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A2489" w14:textId="77777777" w:rsidR="001B1768" w:rsidRPr="00343308" w:rsidRDefault="001B1768" w:rsidP="001B1768">
      <w:pPr>
        <w:jc w:val="center"/>
        <w:rPr>
          <w:rFonts w:ascii="Times New Roman" w:hAnsi="Times New Roman" w:cs="Times New Roman"/>
          <w:sz w:val="36"/>
          <w:szCs w:val="36"/>
        </w:rPr>
      </w:pPr>
      <w:r w:rsidRPr="00343308">
        <w:rPr>
          <w:rFonts w:ascii="Times New Roman" w:hAnsi="Times New Roman" w:cs="Times New Roman"/>
          <w:sz w:val="36"/>
          <w:szCs w:val="36"/>
        </w:rPr>
        <w:t>Performing trauma in post-conflict Northern Ireland: ethics, representation and the witnessing body</w:t>
      </w:r>
    </w:p>
    <w:p w14:paraId="68387083" w14:textId="77777777" w:rsidR="001B1768" w:rsidRPr="00343308" w:rsidRDefault="001B1768" w:rsidP="001B1768">
      <w:pPr>
        <w:jc w:val="center"/>
        <w:rPr>
          <w:rFonts w:ascii="Times New Roman" w:hAnsi="Times New Roman" w:cs="Times New Roman"/>
          <w:b/>
          <w:sz w:val="28"/>
          <w:szCs w:val="28"/>
        </w:rPr>
      </w:pPr>
    </w:p>
    <w:p w14:paraId="58413C23" w14:textId="77777777" w:rsidR="001B1768" w:rsidRPr="00343308" w:rsidRDefault="001B1768" w:rsidP="001B1768">
      <w:pPr>
        <w:jc w:val="center"/>
        <w:rPr>
          <w:rFonts w:ascii="Times New Roman" w:hAnsi="Times New Roman" w:cs="Times New Roman"/>
          <w:b/>
          <w:sz w:val="28"/>
          <w:szCs w:val="28"/>
        </w:rPr>
      </w:pPr>
    </w:p>
    <w:p w14:paraId="59ACEFCB" w14:textId="77777777" w:rsidR="001B1768" w:rsidRPr="00343308" w:rsidRDefault="001B1768" w:rsidP="001B1768">
      <w:pPr>
        <w:jc w:val="center"/>
        <w:rPr>
          <w:rFonts w:ascii="Times New Roman" w:hAnsi="Times New Roman" w:cs="Times New Roman"/>
          <w:sz w:val="28"/>
          <w:szCs w:val="28"/>
        </w:rPr>
      </w:pPr>
      <w:r w:rsidRPr="00343308">
        <w:rPr>
          <w:rFonts w:ascii="Times New Roman" w:hAnsi="Times New Roman" w:cs="Times New Roman"/>
          <w:sz w:val="28"/>
          <w:szCs w:val="28"/>
        </w:rPr>
        <w:t>Alexander COUPE</w:t>
      </w:r>
    </w:p>
    <w:p w14:paraId="5A7819DC" w14:textId="77777777" w:rsidR="001B1768" w:rsidRPr="00343308" w:rsidRDefault="001B1768" w:rsidP="001B1768">
      <w:pPr>
        <w:jc w:val="center"/>
        <w:rPr>
          <w:rFonts w:ascii="Times New Roman" w:hAnsi="Times New Roman" w:cs="Times New Roman"/>
          <w:sz w:val="28"/>
          <w:szCs w:val="28"/>
        </w:rPr>
      </w:pPr>
    </w:p>
    <w:p w14:paraId="4C84E1F7" w14:textId="77777777" w:rsidR="001B1768" w:rsidRPr="00343308" w:rsidRDefault="001B1768" w:rsidP="001B1768">
      <w:pPr>
        <w:jc w:val="center"/>
        <w:rPr>
          <w:rFonts w:ascii="Times New Roman" w:hAnsi="Times New Roman" w:cs="Times New Roman"/>
          <w:sz w:val="28"/>
          <w:szCs w:val="28"/>
        </w:rPr>
      </w:pPr>
      <w:r w:rsidRPr="00343308">
        <w:rPr>
          <w:rFonts w:ascii="Times New Roman" w:hAnsi="Times New Roman" w:cs="Times New Roman"/>
          <w:sz w:val="28"/>
          <w:szCs w:val="28"/>
        </w:rPr>
        <w:t>Department of Theatre and Performance</w:t>
      </w:r>
    </w:p>
    <w:p w14:paraId="20DDA0CA" w14:textId="77777777" w:rsidR="001B1768" w:rsidRPr="00343308" w:rsidRDefault="001B1768" w:rsidP="001B1768">
      <w:pPr>
        <w:jc w:val="center"/>
        <w:rPr>
          <w:rFonts w:ascii="Times New Roman" w:hAnsi="Times New Roman" w:cs="Times New Roman"/>
          <w:sz w:val="28"/>
          <w:szCs w:val="28"/>
        </w:rPr>
      </w:pPr>
      <w:r w:rsidRPr="00343308">
        <w:rPr>
          <w:rFonts w:ascii="Times New Roman" w:hAnsi="Times New Roman" w:cs="Times New Roman"/>
          <w:sz w:val="28"/>
          <w:szCs w:val="28"/>
        </w:rPr>
        <w:t>Goldsmiths, University of London</w:t>
      </w:r>
    </w:p>
    <w:p w14:paraId="716E39F9" w14:textId="77777777" w:rsidR="001B1768" w:rsidRPr="00343308" w:rsidRDefault="001B1768" w:rsidP="001B1768">
      <w:pPr>
        <w:jc w:val="center"/>
        <w:rPr>
          <w:rFonts w:ascii="Times New Roman" w:hAnsi="Times New Roman" w:cs="Times New Roman"/>
          <w:sz w:val="28"/>
          <w:szCs w:val="28"/>
        </w:rPr>
      </w:pPr>
      <w:r w:rsidRPr="00343308">
        <w:rPr>
          <w:rFonts w:ascii="Times New Roman" w:hAnsi="Times New Roman" w:cs="Times New Roman"/>
          <w:sz w:val="28"/>
          <w:szCs w:val="28"/>
        </w:rPr>
        <w:t>8 Lewisham Way</w:t>
      </w:r>
      <w:r w:rsidRPr="00343308">
        <w:rPr>
          <w:rFonts w:ascii="Times New Roman" w:hAnsi="Times New Roman" w:cs="Times New Roman"/>
          <w:sz w:val="28"/>
          <w:szCs w:val="28"/>
        </w:rPr>
        <w:br/>
        <w:t>London</w:t>
      </w:r>
    </w:p>
    <w:p w14:paraId="2CB3086F" w14:textId="77777777" w:rsidR="001B1768" w:rsidRPr="00343308" w:rsidRDefault="001B1768" w:rsidP="001B1768">
      <w:pPr>
        <w:jc w:val="center"/>
        <w:rPr>
          <w:rFonts w:ascii="Times New Roman" w:hAnsi="Times New Roman" w:cs="Times New Roman"/>
          <w:sz w:val="28"/>
          <w:szCs w:val="28"/>
        </w:rPr>
      </w:pPr>
      <w:r w:rsidRPr="00343308">
        <w:rPr>
          <w:rStyle w:val="xbe"/>
          <w:rFonts w:ascii="Times New Roman" w:eastAsia="Times New Roman" w:hAnsi="Times New Roman" w:cs="Times New Roman"/>
          <w:sz w:val="28"/>
          <w:szCs w:val="28"/>
        </w:rPr>
        <w:t>SE14 6NW</w:t>
      </w:r>
      <w:r w:rsidRPr="00343308">
        <w:rPr>
          <w:rFonts w:ascii="Times New Roman" w:hAnsi="Times New Roman" w:cs="Times New Roman"/>
          <w:sz w:val="28"/>
          <w:szCs w:val="28"/>
        </w:rPr>
        <w:br/>
      </w:r>
    </w:p>
    <w:p w14:paraId="6B575147" w14:textId="77777777" w:rsidR="001B1768" w:rsidRPr="00343308" w:rsidRDefault="001B1768" w:rsidP="001B1768">
      <w:pPr>
        <w:jc w:val="center"/>
        <w:rPr>
          <w:rFonts w:ascii="Times New Roman" w:hAnsi="Times New Roman" w:cs="Times New Roman"/>
          <w:sz w:val="28"/>
          <w:szCs w:val="28"/>
        </w:rPr>
      </w:pPr>
    </w:p>
    <w:p w14:paraId="0FD61186" w14:textId="77777777" w:rsidR="001B1768" w:rsidRPr="00343308" w:rsidRDefault="001B1768" w:rsidP="001B1768">
      <w:pPr>
        <w:jc w:val="center"/>
        <w:rPr>
          <w:rFonts w:ascii="Times New Roman" w:hAnsi="Times New Roman" w:cs="Times New Roman"/>
          <w:sz w:val="28"/>
          <w:szCs w:val="28"/>
        </w:rPr>
      </w:pPr>
      <w:proofErr w:type="gramStart"/>
      <w:r w:rsidRPr="00343308">
        <w:rPr>
          <w:rFonts w:ascii="Times New Roman" w:hAnsi="Times New Roman" w:cs="Times New Roman"/>
          <w:sz w:val="28"/>
          <w:szCs w:val="28"/>
        </w:rPr>
        <w:t>a</w:t>
      </w:r>
      <w:proofErr w:type="gramEnd"/>
      <w:r w:rsidRPr="00343308">
        <w:rPr>
          <w:rFonts w:ascii="Times New Roman" w:hAnsi="Times New Roman" w:cs="Times New Roman"/>
          <w:sz w:val="28"/>
          <w:szCs w:val="28"/>
        </w:rPr>
        <w:t>.coupe@gold.ac.uk</w:t>
      </w:r>
    </w:p>
    <w:p w14:paraId="226AF78E" w14:textId="77777777" w:rsidR="001B1768" w:rsidRPr="00343308" w:rsidRDefault="001B1768" w:rsidP="001B1768">
      <w:pPr>
        <w:jc w:val="center"/>
        <w:rPr>
          <w:rFonts w:ascii="Times New Roman" w:hAnsi="Times New Roman" w:cs="Times New Roman"/>
          <w:sz w:val="28"/>
          <w:szCs w:val="28"/>
        </w:rPr>
      </w:pPr>
    </w:p>
    <w:p w14:paraId="7CA7CD10" w14:textId="77777777" w:rsidR="001B1768" w:rsidRPr="00343308" w:rsidRDefault="001B1768" w:rsidP="001B1768">
      <w:pPr>
        <w:rPr>
          <w:rFonts w:ascii="Times New Roman" w:hAnsi="Times New Roman" w:cs="Times New Roman"/>
        </w:rPr>
      </w:pPr>
      <w:r w:rsidRPr="00343308">
        <w:rPr>
          <w:rFonts w:ascii="Times New Roman" w:hAnsi="Times New Roman" w:cs="Times New Roman"/>
        </w:rPr>
        <w:br w:type="page"/>
      </w:r>
    </w:p>
    <w:p w14:paraId="4C72CDC8" w14:textId="77777777" w:rsidR="001B1768" w:rsidRPr="00343308" w:rsidRDefault="001B1768" w:rsidP="001B1768">
      <w:pPr>
        <w:jc w:val="center"/>
        <w:rPr>
          <w:rFonts w:ascii="Times New Roman" w:hAnsi="Times New Roman" w:cs="Times New Roman"/>
        </w:rPr>
      </w:pPr>
    </w:p>
    <w:p w14:paraId="6B4D4BF1" w14:textId="77777777" w:rsidR="001B1768" w:rsidRPr="00343308" w:rsidRDefault="001B1768" w:rsidP="001B1768">
      <w:pPr>
        <w:pStyle w:val="NormalWeb"/>
        <w:ind w:left="567" w:right="567"/>
        <w:jc w:val="center"/>
        <w:outlineLvl w:val="0"/>
        <w:rPr>
          <w:rFonts w:ascii="Times New Roman" w:hAnsi="Times New Roman"/>
          <w:sz w:val="24"/>
          <w:szCs w:val="24"/>
        </w:rPr>
      </w:pPr>
      <w:r w:rsidRPr="00343308">
        <w:rPr>
          <w:rFonts w:ascii="Times New Roman" w:hAnsi="Times New Roman"/>
          <w:sz w:val="24"/>
          <w:szCs w:val="24"/>
        </w:rPr>
        <w:t>Abstract</w:t>
      </w:r>
    </w:p>
    <w:p w14:paraId="0F675809" w14:textId="77777777" w:rsidR="001B1768" w:rsidRPr="00343308" w:rsidRDefault="001B1768" w:rsidP="001B1768">
      <w:pPr>
        <w:pStyle w:val="NormalWeb"/>
        <w:ind w:left="567" w:right="567"/>
        <w:jc w:val="both"/>
        <w:outlineLvl w:val="0"/>
        <w:rPr>
          <w:rFonts w:ascii="Times New Roman" w:hAnsi="Times New Roman"/>
          <w:sz w:val="24"/>
          <w:szCs w:val="24"/>
        </w:rPr>
      </w:pPr>
      <w:r w:rsidRPr="00343308">
        <w:rPr>
          <w:rFonts w:ascii="Times New Roman" w:hAnsi="Times New Roman"/>
          <w:sz w:val="24"/>
          <w:szCs w:val="24"/>
        </w:rPr>
        <w:t>This article evaluates the role of the body in the performance and reception of trauma testimony in post-conflict Northern Ireland. It explores how the body is exploited in public performances of nationalism and unionism, marginalised in psychoanalytic discourses around memory work, and rendered invisible within state-sponsored reconciliation processes. By contrast the body is central to representations of truth recovery and remembrance in fictional theatre, and in the performed testimonies of applied theatre. Analysing three recent productions, this paper argues that the strategic use of the body as a site of witness facilitates an ethical form of empathy that respects the alterity of trauma.</w:t>
      </w:r>
    </w:p>
    <w:p w14:paraId="0AA911F0" w14:textId="72C89634" w:rsidR="001B1768" w:rsidRPr="00343308" w:rsidRDefault="001B1768" w:rsidP="001B1768">
      <w:pPr>
        <w:pStyle w:val="NormalWeb"/>
        <w:ind w:left="567" w:right="567"/>
        <w:jc w:val="both"/>
        <w:outlineLvl w:val="0"/>
        <w:rPr>
          <w:rFonts w:ascii="Times New Roman" w:hAnsi="Times New Roman"/>
          <w:sz w:val="24"/>
          <w:szCs w:val="24"/>
        </w:rPr>
      </w:pPr>
      <w:r w:rsidRPr="00343308">
        <w:rPr>
          <w:rFonts w:ascii="Times New Roman" w:hAnsi="Times New Roman"/>
          <w:sz w:val="24"/>
          <w:szCs w:val="24"/>
        </w:rPr>
        <w:t xml:space="preserve">(Keywords: </w:t>
      </w:r>
      <w:r w:rsidR="00F05DF5">
        <w:rPr>
          <w:rFonts w:ascii="Times New Roman" w:hAnsi="Times New Roman"/>
          <w:sz w:val="24"/>
          <w:szCs w:val="24"/>
        </w:rPr>
        <w:t>the body</w:t>
      </w:r>
      <w:r w:rsidRPr="00343308">
        <w:rPr>
          <w:rFonts w:ascii="Times New Roman" w:hAnsi="Times New Roman"/>
          <w:sz w:val="24"/>
          <w:szCs w:val="24"/>
        </w:rPr>
        <w:t xml:space="preserve">; trauma; </w:t>
      </w:r>
      <w:proofErr w:type="spellStart"/>
      <w:r w:rsidR="00F05DF5">
        <w:rPr>
          <w:rFonts w:ascii="Times New Roman" w:hAnsi="Times New Roman"/>
          <w:sz w:val="24"/>
          <w:szCs w:val="24"/>
        </w:rPr>
        <w:t>Daragh</w:t>
      </w:r>
      <w:proofErr w:type="spellEnd"/>
      <w:r w:rsidR="00F05DF5">
        <w:rPr>
          <w:rFonts w:ascii="Times New Roman" w:hAnsi="Times New Roman"/>
          <w:sz w:val="24"/>
          <w:szCs w:val="24"/>
        </w:rPr>
        <w:t xml:space="preserve"> Carville; Dave Duggan</w:t>
      </w:r>
      <w:r w:rsidRPr="00343308">
        <w:rPr>
          <w:rFonts w:ascii="Times New Roman" w:hAnsi="Times New Roman"/>
          <w:sz w:val="24"/>
          <w:szCs w:val="24"/>
        </w:rPr>
        <w:t>;</w:t>
      </w:r>
      <w:r w:rsidR="00F05DF5">
        <w:rPr>
          <w:rFonts w:ascii="Times New Roman" w:hAnsi="Times New Roman"/>
          <w:sz w:val="24"/>
          <w:szCs w:val="24"/>
        </w:rPr>
        <w:t xml:space="preserve"> Theatre of Witness</w:t>
      </w:r>
      <w:r w:rsidRPr="00343308">
        <w:rPr>
          <w:rFonts w:ascii="Times New Roman" w:hAnsi="Times New Roman"/>
          <w:sz w:val="24"/>
          <w:szCs w:val="24"/>
        </w:rPr>
        <w:t>)</w:t>
      </w:r>
    </w:p>
    <w:p w14:paraId="1321CE4D" w14:textId="77777777" w:rsidR="001B1768" w:rsidRPr="00343308" w:rsidRDefault="001B1768" w:rsidP="001B1768">
      <w:pPr>
        <w:spacing w:before="100" w:beforeAutospacing="1" w:after="100" w:afterAutospacing="1"/>
        <w:jc w:val="center"/>
        <w:rPr>
          <w:rFonts w:ascii="Times New Roman" w:hAnsi="Times New Roman" w:cs="Times New Roman"/>
          <w:i/>
        </w:rPr>
      </w:pPr>
      <w:r w:rsidRPr="00343308">
        <w:rPr>
          <w:rFonts w:ascii="Times New Roman" w:hAnsi="Times New Roman" w:cs="Times New Roman"/>
          <w:i/>
        </w:rPr>
        <w:t>Résumé</w:t>
      </w:r>
    </w:p>
    <w:p w14:paraId="12F41699" w14:textId="77777777" w:rsidR="001B1768" w:rsidRPr="00343308" w:rsidRDefault="001B1768" w:rsidP="001B1768">
      <w:pPr>
        <w:spacing w:before="100" w:beforeAutospacing="1" w:after="100" w:afterAutospacing="1"/>
        <w:ind w:left="567" w:right="509"/>
        <w:jc w:val="both"/>
        <w:rPr>
          <w:rFonts w:ascii="Times New Roman" w:hAnsi="Times New Roman" w:cs="Times New Roman"/>
          <w:i/>
        </w:rPr>
      </w:pPr>
      <w:proofErr w:type="spellStart"/>
      <w:r w:rsidRPr="00343308">
        <w:rPr>
          <w:rFonts w:ascii="Times New Roman" w:hAnsi="Times New Roman" w:cs="Times New Roman"/>
          <w:i/>
        </w:rPr>
        <w:t>Cet</w:t>
      </w:r>
      <w:proofErr w:type="spellEnd"/>
      <w:r w:rsidRPr="00343308">
        <w:rPr>
          <w:rFonts w:ascii="Times New Roman" w:hAnsi="Times New Roman" w:cs="Times New Roman"/>
          <w:i/>
        </w:rPr>
        <w:t xml:space="preserve"> article examine le </w:t>
      </w:r>
      <w:proofErr w:type="spellStart"/>
      <w:r w:rsidRPr="00343308">
        <w:rPr>
          <w:rFonts w:ascii="Times New Roman" w:hAnsi="Times New Roman" w:cs="Times New Roman"/>
          <w:i/>
        </w:rPr>
        <w:t>rôle</w:t>
      </w:r>
      <w:proofErr w:type="spellEnd"/>
      <w:r w:rsidRPr="00343308">
        <w:rPr>
          <w:rFonts w:ascii="Times New Roman" w:hAnsi="Times New Roman" w:cs="Times New Roman"/>
          <w:i/>
        </w:rPr>
        <w:t xml:space="preserve"> du corps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représentations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artistiques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ou</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officielles</w:t>
      </w:r>
      <w:proofErr w:type="spellEnd"/>
      <w:r w:rsidRPr="00343308">
        <w:rPr>
          <w:rFonts w:ascii="Times New Roman" w:hAnsi="Times New Roman" w:cs="Times New Roman"/>
          <w:i/>
        </w:rPr>
        <w:t xml:space="preserve"> du </w:t>
      </w:r>
      <w:proofErr w:type="spellStart"/>
      <w:r w:rsidRPr="00343308">
        <w:rPr>
          <w:rFonts w:ascii="Times New Roman" w:hAnsi="Times New Roman" w:cs="Times New Roman"/>
          <w:i/>
        </w:rPr>
        <w:t>traumatisme</w:t>
      </w:r>
      <w:proofErr w:type="spellEnd"/>
      <w:r w:rsidRPr="00343308">
        <w:rPr>
          <w:rFonts w:ascii="Times New Roman" w:hAnsi="Times New Roman" w:cs="Times New Roman"/>
          <w:i/>
        </w:rPr>
        <w:t xml:space="preserve"> </w:t>
      </w:r>
      <w:proofErr w:type="gramStart"/>
      <w:r w:rsidRPr="00343308">
        <w:rPr>
          <w:rFonts w:ascii="Times New Roman" w:hAnsi="Times New Roman" w:cs="Times New Roman"/>
          <w:i/>
        </w:rPr>
        <w:t>et</w:t>
      </w:r>
      <w:proofErr w:type="gramEnd"/>
      <w:r w:rsidRPr="00343308">
        <w:rPr>
          <w:rFonts w:ascii="Times New Roman" w:hAnsi="Times New Roman" w:cs="Times New Roman"/>
          <w:i/>
        </w:rPr>
        <w:t xml:space="preserv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l'impact</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que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ces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représentations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peuvent</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avoir</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sur</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leur</w:t>
      </w:r>
      <w:proofErr w:type="spellEnd"/>
      <w:r w:rsidRPr="00343308">
        <w:rPr>
          <w:rFonts w:ascii="Times New Roman" w:hAnsi="Times New Roman" w:cs="Times New Roman"/>
          <w:i/>
        </w:rPr>
        <w:t xml:space="preserve"> audience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l'Irlande</w:t>
      </w:r>
      <w:proofErr w:type="spellEnd"/>
      <w:r w:rsidRPr="00343308">
        <w:rPr>
          <w:rFonts w:ascii="Times New Roman" w:hAnsi="Times New Roman" w:cs="Times New Roman"/>
          <w:i/>
        </w:rPr>
        <w:t xml:space="preserve"> du Nord post-</w:t>
      </w:r>
      <w:proofErr w:type="spellStart"/>
      <w:r w:rsidRPr="00343308">
        <w:rPr>
          <w:rFonts w:ascii="Times New Roman" w:hAnsi="Times New Roman" w:cs="Times New Roman"/>
          <w:i/>
        </w:rPr>
        <w:t>conflit</w:t>
      </w:r>
      <w:proofErr w:type="spellEnd"/>
      <w:r w:rsidRPr="00343308">
        <w:rPr>
          <w:rFonts w:ascii="Times New Roman" w:hAnsi="Times New Roman" w:cs="Times New Roman"/>
          <w:i/>
        </w:rPr>
        <w:t xml:space="preserve">. Il explore la </w:t>
      </w:r>
      <w:proofErr w:type="spellStart"/>
      <w:r w:rsidRPr="00343308">
        <w:rPr>
          <w:rFonts w:ascii="Times New Roman" w:hAnsi="Times New Roman" w:cs="Times New Roman"/>
          <w:i/>
        </w:rPr>
        <w:t>manière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dont</w:t>
      </w:r>
      <w:proofErr w:type="spellEnd"/>
      <w:r w:rsidRPr="00343308">
        <w:rPr>
          <w:rFonts w:ascii="Times New Roman" w:hAnsi="Times New Roman" w:cs="Times New Roman"/>
          <w:i/>
        </w:rPr>
        <w:t xml:space="preserve"> le corps </w:t>
      </w:r>
      <w:proofErr w:type="spellStart"/>
      <w:proofErr w:type="gramStart"/>
      <w:r w:rsidRPr="00343308">
        <w:rPr>
          <w:rFonts w:ascii="Times New Roman" w:hAnsi="Times New Roman" w:cs="Times New Roman"/>
          <w:i/>
        </w:rPr>
        <w:t>est</w:t>
      </w:r>
      <w:proofErr w:type="spellEnd"/>
      <w:proofErr w:type="gramEnd"/>
      <w:r w:rsidRPr="00343308">
        <w:rPr>
          <w:rFonts w:ascii="Times New Roman" w:hAnsi="Times New Roman" w:cs="Times New Roman"/>
          <w:i/>
        </w:rPr>
        <w:t xml:space="preserve"> </w:t>
      </w:r>
      <w:proofErr w:type="spellStart"/>
      <w:r w:rsidRPr="00343308">
        <w:rPr>
          <w:rFonts w:ascii="Times New Roman" w:hAnsi="Times New Roman" w:cs="Times New Roman"/>
          <w:i/>
        </w:rPr>
        <w:t>exploité</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événements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publiques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nationalistes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ou</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unionistes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marginalisé</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discours</w:t>
      </w:r>
      <w:proofErr w:type="spellEnd"/>
      <w:r w:rsidRPr="00343308">
        <w:rPr>
          <w:rFonts w:ascii="Times New Roman" w:hAnsi="Times New Roman" w:cs="Times New Roman"/>
          <w:i/>
        </w:rPr>
        <w:t xml:space="preserve"> psycho-</w:t>
      </w:r>
      <w:proofErr w:type="spellStart"/>
      <w:r w:rsidRPr="00343308">
        <w:rPr>
          <w:rFonts w:ascii="Times New Roman" w:hAnsi="Times New Roman" w:cs="Times New Roman"/>
          <w:i/>
        </w:rPr>
        <w:t>analytiques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sur</w:t>
      </w:r>
      <w:proofErr w:type="spellEnd"/>
      <w:r w:rsidRPr="00343308">
        <w:rPr>
          <w:rFonts w:ascii="Times New Roman" w:hAnsi="Times New Roman" w:cs="Times New Roman"/>
          <w:i/>
        </w:rPr>
        <w:t xml:space="preserve"> le travail de </w:t>
      </w:r>
      <w:proofErr w:type="spellStart"/>
      <w:r w:rsidRPr="00343308">
        <w:rPr>
          <w:rFonts w:ascii="Times New Roman" w:hAnsi="Times New Roman" w:cs="Times New Roman"/>
          <w:i/>
        </w:rPr>
        <w:t>mémoire</w:t>
      </w:r>
      <w:proofErr w:type="spellEnd"/>
      <w:r w:rsidRPr="00343308">
        <w:rPr>
          <w:rFonts w:ascii="Times New Roman" w:hAnsi="Times New Roman" w:cs="Times New Roman"/>
          <w:i/>
        </w:rPr>
        <w:t xml:space="preserve"> et </w:t>
      </w:r>
      <w:proofErr w:type="spellStart"/>
      <w:r w:rsidRPr="00343308">
        <w:rPr>
          <w:rFonts w:ascii="Times New Roman" w:hAnsi="Times New Roman" w:cs="Times New Roman"/>
          <w:i/>
        </w:rPr>
        <w:t>rendu</w:t>
      </w:r>
      <w:proofErr w:type="spellEnd"/>
      <w:r w:rsidRPr="00343308">
        <w:rPr>
          <w:rFonts w:ascii="Times New Roman" w:hAnsi="Times New Roman" w:cs="Times New Roman"/>
          <w:i/>
        </w:rPr>
        <w:t xml:space="preserve"> invisible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processus</w:t>
      </w:r>
      <w:proofErr w:type="spellEnd"/>
      <w:r w:rsidRPr="00343308">
        <w:rPr>
          <w:rFonts w:ascii="Times New Roman" w:hAnsi="Times New Roman" w:cs="Times New Roman"/>
          <w:i/>
        </w:rPr>
        <w:t xml:space="preserve"> de </w:t>
      </w:r>
      <w:proofErr w:type="spellStart"/>
      <w:r w:rsidRPr="00343308">
        <w:rPr>
          <w:rFonts w:ascii="Times New Roman" w:hAnsi="Times New Roman" w:cs="Times New Roman"/>
          <w:i/>
        </w:rPr>
        <w:t>réconciliation</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menés</w:t>
      </w:r>
      <w:proofErr w:type="spellEnd"/>
      <w:r w:rsidRPr="00343308">
        <w:rPr>
          <w:rFonts w:ascii="Times New Roman" w:hAnsi="Times New Roman" w:cs="Times New Roman"/>
          <w:i/>
        </w:rPr>
        <w:t xml:space="preserve"> par </w:t>
      </w:r>
      <w:proofErr w:type="spellStart"/>
      <w:r w:rsidRPr="00343308">
        <w:rPr>
          <w:rFonts w:ascii="Times New Roman" w:hAnsi="Times New Roman" w:cs="Times New Roman"/>
          <w:i/>
        </w:rPr>
        <w:t>l'état</w:t>
      </w:r>
      <w:proofErr w:type="spellEnd"/>
      <w:r w:rsidRPr="00343308">
        <w:rPr>
          <w:rFonts w:ascii="Times New Roman" w:hAnsi="Times New Roman" w:cs="Times New Roman"/>
          <w:i/>
        </w:rPr>
        <w:t xml:space="preserve">. A </w:t>
      </w:r>
      <w:proofErr w:type="spellStart"/>
      <w:r w:rsidRPr="00343308">
        <w:rPr>
          <w:rFonts w:ascii="Times New Roman" w:hAnsi="Times New Roman" w:cs="Times New Roman"/>
          <w:i/>
        </w:rPr>
        <w:t>contrario</w:t>
      </w:r>
      <w:proofErr w:type="spellEnd"/>
      <w:r w:rsidRPr="00343308">
        <w:rPr>
          <w:rFonts w:ascii="Times New Roman" w:hAnsi="Times New Roman" w:cs="Times New Roman"/>
          <w:i/>
        </w:rPr>
        <w:t xml:space="preserve">, le corps </w:t>
      </w:r>
      <w:proofErr w:type="spellStart"/>
      <w:r w:rsidRPr="00343308">
        <w:rPr>
          <w:rFonts w:ascii="Times New Roman" w:hAnsi="Times New Roman" w:cs="Times New Roman"/>
          <w:i/>
        </w:rPr>
        <w:t>joue</w:t>
      </w:r>
      <w:proofErr w:type="spellEnd"/>
      <w:r w:rsidRPr="00343308">
        <w:rPr>
          <w:rFonts w:ascii="Times New Roman" w:hAnsi="Times New Roman" w:cs="Times New Roman"/>
          <w:i/>
        </w:rPr>
        <w:t xml:space="preserve"> </w:t>
      </w:r>
      <w:proofErr w:type="gramStart"/>
      <w:r w:rsidRPr="00343308">
        <w:rPr>
          <w:rFonts w:ascii="Times New Roman" w:hAnsi="Times New Roman" w:cs="Times New Roman"/>
          <w:i/>
        </w:rPr>
        <w:t>un</w:t>
      </w:r>
      <w:proofErr w:type="gramEnd"/>
      <w:r w:rsidRPr="00343308">
        <w:rPr>
          <w:rFonts w:ascii="Times New Roman" w:hAnsi="Times New Roman" w:cs="Times New Roman"/>
          <w:i/>
        </w:rPr>
        <w:t xml:space="preserve"> </w:t>
      </w:r>
      <w:proofErr w:type="spellStart"/>
      <w:r w:rsidRPr="00343308">
        <w:rPr>
          <w:rFonts w:ascii="Times New Roman" w:hAnsi="Times New Roman" w:cs="Times New Roman"/>
          <w:i/>
        </w:rPr>
        <w:t>rôle</w:t>
      </w:r>
      <w:proofErr w:type="spellEnd"/>
      <w:r w:rsidRPr="00343308">
        <w:rPr>
          <w:rFonts w:ascii="Times New Roman" w:hAnsi="Times New Roman" w:cs="Times New Roman"/>
          <w:i/>
        </w:rPr>
        <w:t xml:space="preserve"> central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représentations</w:t>
      </w:r>
      <w:proofErr w:type="spellEnd"/>
      <w:r w:rsidRPr="00343308">
        <w:rPr>
          <w:rFonts w:ascii="Times New Roman" w:hAnsi="Times New Roman" w:cs="Times New Roman"/>
          <w:i/>
        </w:rPr>
        <w:t xml:space="preserve"> de la </w:t>
      </w:r>
      <w:proofErr w:type="spellStart"/>
      <w:r w:rsidRPr="00343308">
        <w:rPr>
          <w:rFonts w:ascii="Times New Roman" w:hAnsi="Times New Roman" w:cs="Times New Roman"/>
          <w:i/>
        </w:rPr>
        <w:t>mémoire</w:t>
      </w:r>
      <w:proofErr w:type="spellEnd"/>
      <w:r w:rsidRPr="00343308">
        <w:rPr>
          <w:rFonts w:ascii="Times New Roman" w:hAnsi="Times New Roman" w:cs="Times New Roman"/>
          <w:i/>
        </w:rPr>
        <w:t xml:space="preserve"> et la </w:t>
      </w:r>
      <w:proofErr w:type="spellStart"/>
      <w:r w:rsidRPr="00343308">
        <w:rPr>
          <w:rFonts w:ascii="Times New Roman" w:hAnsi="Times New Roman" w:cs="Times New Roman"/>
          <w:i/>
        </w:rPr>
        <w:t>recherche</w:t>
      </w:r>
      <w:proofErr w:type="spellEnd"/>
      <w:r w:rsidRPr="00343308">
        <w:rPr>
          <w:rFonts w:ascii="Times New Roman" w:hAnsi="Times New Roman" w:cs="Times New Roman"/>
          <w:i/>
        </w:rPr>
        <w:t xml:space="preserve"> de </w:t>
      </w:r>
      <w:proofErr w:type="spellStart"/>
      <w:r w:rsidRPr="00343308">
        <w:rPr>
          <w:rFonts w:ascii="Times New Roman" w:hAnsi="Times New Roman" w:cs="Times New Roman"/>
          <w:i/>
        </w:rPr>
        <w:t>vérité</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 </w:t>
      </w:r>
      <w:proofErr w:type="spellStart"/>
      <w:r w:rsidRPr="00343308">
        <w:rPr>
          <w:rFonts w:ascii="Times New Roman" w:hAnsi="Times New Roman" w:cs="Times New Roman"/>
          <w:i/>
        </w:rPr>
        <w:t>théâtre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fictionnel</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ainsi</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que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dans</w:t>
      </w:r>
      <w:proofErr w:type="spellEnd"/>
      <w:r w:rsidRPr="00343308">
        <w:rPr>
          <w:rFonts w:ascii="Times New Roman" w:hAnsi="Times New Roman" w:cs="Times New Roman"/>
          <w:i/>
        </w:rPr>
        <w:t xml:space="preserve"> les </w:t>
      </w:r>
      <w:proofErr w:type="spellStart"/>
      <w:r w:rsidRPr="00343308">
        <w:rPr>
          <w:rFonts w:ascii="Times New Roman" w:hAnsi="Times New Roman" w:cs="Times New Roman"/>
          <w:i/>
        </w:rPr>
        <w:t>témoignages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personnels</w:t>
      </w:r>
      <w:proofErr w:type="spellEnd"/>
      <w:r w:rsidRPr="00343308">
        <w:rPr>
          <w:rFonts w:ascii="Times New Roman" w:hAnsi="Times New Roman" w:cs="Times New Roman"/>
          <w:i/>
        </w:rPr>
        <w:t xml:space="preserve"> du </w:t>
      </w:r>
      <w:proofErr w:type="spellStart"/>
      <w:r w:rsidRPr="00343308">
        <w:rPr>
          <w:rFonts w:ascii="Times New Roman" w:hAnsi="Times New Roman" w:cs="Times New Roman"/>
          <w:i/>
        </w:rPr>
        <w:t>théâtre</w:t>
      </w:r>
      <w:proofErr w:type="spellEnd"/>
      <w:r w:rsidRPr="00343308">
        <w:rPr>
          <w:rFonts w:ascii="Times New Roman" w:hAnsi="Times New Roman" w:cs="Times New Roman"/>
          <w:i/>
        </w:rPr>
        <w:t xml:space="preserve"> appliqué. </w:t>
      </w:r>
      <w:proofErr w:type="spellStart"/>
      <w:r w:rsidRPr="00343308">
        <w:rPr>
          <w:rFonts w:ascii="Times New Roman" w:hAnsi="Times New Roman" w:cs="Times New Roman"/>
          <w:i/>
        </w:rPr>
        <w:t>Fondée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sur</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l'analyse</w:t>
      </w:r>
      <w:proofErr w:type="spellEnd"/>
      <w:r w:rsidRPr="00343308">
        <w:rPr>
          <w:rFonts w:ascii="Times New Roman" w:hAnsi="Times New Roman" w:cs="Times New Roman"/>
          <w:i/>
        </w:rPr>
        <w:t xml:space="preserve"> de </w:t>
      </w:r>
      <w:proofErr w:type="spellStart"/>
      <w:r w:rsidRPr="00343308">
        <w:rPr>
          <w:rFonts w:ascii="Times New Roman" w:hAnsi="Times New Roman" w:cs="Times New Roman"/>
          <w:i/>
        </w:rPr>
        <w:t>trois</w:t>
      </w:r>
      <w:proofErr w:type="spellEnd"/>
      <w:r w:rsidRPr="00343308">
        <w:rPr>
          <w:rFonts w:ascii="Times New Roman" w:hAnsi="Times New Roman" w:cs="Times New Roman"/>
          <w:i/>
        </w:rPr>
        <w:t xml:space="preserve"> productions </w:t>
      </w:r>
      <w:proofErr w:type="spellStart"/>
      <w:r w:rsidRPr="00343308">
        <w:rPr>
          <w:rFonts w:ascii="Times New Roman" w:hAnsi="Times New Roman" w:cs="Times New Roman"/>
          <w:i/>
        </w:rPr>
        <w:t>récentes</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cette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étude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montre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que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l'utilisation</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stratégique</w:t>
      </w:r>
      <w:proofErr w:type="spellEnd"/>
      <w:r w:rsidRPr="00343308">
        <w:rPr>
          <w:rFonts w:ascii="Times New Roman" w:hAnsi="Times New Roman" w:cs="Times New Roman"/>
          <w:i/>
        </w:rPr>
        <w:t xml:space="preserve"> du corps en </w:t>
      </w:r>
      <w:proofErr w:type="spellStart"/>
      <w:r w:rsidRPr="00343308">
        <w:rPr>
          <w:rFonts w:ascii="Times New Roman" w:hAnsi="Times New Roman" w:cs="Times New Roman"/>
          <w:i/>
        </w:rPr>
        <w:t>tant</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que</w:t>
      </w:r>
      <w:proofErr w:type="spellEnd"/>
      <w:r w:rsidRPr="00343308">
        <w:rPr>
          <w:rFonts w:ascii="Times New Roman" w:hAnsi="Times New Roman" w:cs="Times New Roman"/>
          <w:i/>
        </w:rPr>
        <w:t xml:space="preserve"> site </w:t>
      </w:r>
      <w:proofErr w:type="spellStart"/>
      <w:r w:rsidRPr="00343308">
        <w:rPr>
          <w:rFonts w:ascii="Times New Roman" w:hAnsi="Times New Roman" w:cs="Times New Roman"/>
          <w:i/>
        </w:rPr>
        <w:t>témoin</w:t>
      </w:r>
      <w:proofErr w:type="spellEnd"/>
      <w:r w:rsidRPr="00343308">
        <w:rPr>
          <w:rFonts w:ascii="Times New Roman" w:hAnsi="Times New Roman" w:cs="Times New Roman"/>
          <w:i/>
        </w:rPr>
        <w:t xml:space="preserve"> du </w:t>
      </w:r>
      <w:proofErr w:type="spellStart"/>
      <w:r w:rsidRPr="00343308">
        <w:rPr>
          <w:rFonts w:ascii="Times New Roman" w:hAnsi="Times New Roman" w:cs="Times New Roman"/>
          <w:i/>
        </w:rPr>
        <w:t>traumatisme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facilite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une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forme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vertueuse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d'empathie</w:t>
      </w:r>
      <w:proofErr w:type="spellEnd"/>
      <w:r w:rsidRPr="00343308">
        <w:rPr>
          <w:rFonts w:ascii="Times New Roman" w:hAnsi="Times New Roman" w:cs="Times New Roman"/>
          <w:i/>
        </w:rPr>
        <w:t xml:space="preserve"> qui </w:t>
      </w:r>
      <w:proofErr w:type="spellStart"/>
      <w:r w:rsidRPr="00343308">
        <w:rPr>
          <w:rFonts w:ascii="Times New Roman" w:hAnsi="Times New Roman" w:cs="Times New Roman"/>
          <w:i/>
        </w:rPr>
        <w:t>respecte</w:t>
      </w:r>
      <w:proofErr w:type="spellEnd"/>
      <w:r w:rsidRPr="00343308">
        <w:rPr>
          <w:rFonts w:ascii="Times New Roman" w:hAnsi="Times New Roman" w:cs="Times New Roman"/>
          <w:i/>
        </w:rPr>
        <w:t xml:space="preserve"> </w:t>
      </w:r>
      <w:proofErr w:type="spellStart"/>
      <w:r w:rsidRPr="00343308">
        <w:rPr>
          <w:rFonts w:ascii="Times New Roman" w:hAnsi="Times New Roman" w:cs="Times New Roman"/>
          <w:i/>
        </w:rPr>
        <w:t>l'altérité</w:t>
      </w:r>
      <w:proofErr w:type="spellEnd"/>
      <w:r w:rsidRPr="00343308">
        <w:rPr>
          <w:rFonts w:ascii="Times New Roman" w:hAnsi="Times New Roman" w:cs="Times New Roman"/>
          <w:i/>
        </w:rPr>
        <w:t xml:space="preserve"> du </w:t>
      </w:r>
      <w:proofErr w:type="spellStart"/>
      <w:r w:rsidRPr="00343308">
        <w:rPr>
          <w:rFonts w:ascii="Times New Roman" w:hAnsi="Times New Roman" w:cs="Times New Roman"/>
          <w:i/>
        </w:rPr>
        <w:t>traumatisme</w:t>
      </w:r>
      <w:proofErr w:type="spellEnd"/>
      <w:r w:rsidRPr="00343308">
        <w:rPr>
          <w:rFonts w:ascii="Times New Roman" w:hAnsi="Times New Roman" w:cs="Times New Roman"/>
          <w:i/>
        </w:rPr>
        <w:t xml:space="preserve">. </w:t>
      </w:r>
    </w:p>
    <w:p w14:paraId="3913AF05" w14:textId="1B2838BD" w:rsidR="001B1768" w:rsidRPr="00343308" w:rsidRDefault="001B1768" w:rsidP="001B1768">
      <w:pPr>
        <w:spacing w:before="100" w:beforeAutospacing="1" w:after="100" w:afterAutospacing="1"/>
        <w:ind w:left="567" w:right="509"/>
        <w:jc w:val="both"/>
        <w:rPr>
          <w:rFonts w:ascii="Times New Roman" w:hAnsi="Times New Roman" w:cs="Times New Roman"/>
          <w:i/>
        </w:rPr>
      </w:pPr>
      <w:r w:rsidRPr="00343308">
        <w:rPr>
          <w:rFonts w:ascii="Times New Roman" w:hAnsi="Times New Roman" w:cs="Times New Roman"/>
          <w:i/>
        </w:rPr>
        <w:t xml:space="preserve">(Mots </w:t>
      </w:r>
      <w:proofErr w:type="spellStart"/>
      <w:proofErr w:type="gramStart"/>
      <w:r w:rsidRPr="00343308">
        <w:rPr>
          <w:rFonts w:ascii="Times New Roman" w:hAnsi="Times New Roman" w:cs="Times New Roman"/>
          <w:i/>
        </w:rPr>
        <w:t>clés</w:t>
      </w:r>
      <w:proofErr w:type="spellEnd"/>
      <w:r w:rsidRPr="00343308">
        <w:rPr>
          <w:rFonts w:ascii="Times New Roman" w:hAnsi="Times New Roman" w:cs="Times New Roman"/>
          <w:i/>
        </w:rPr>
        <w:t xml:space="preserve"> :</w:t>
      </w:r>
      <w:proofErr w:type="gramEnd"/>
      <w:r w:rsidRPr="00343308">
        <w:rPr>
          <w:rFonts w:ascii="Times New Roman" w:hAnsi="Times New Roman" w:cs="Times New Roman"/>
          <w:i/>
        </w:rPr>
        <w:t xml:space="preserve"> </w:t>
      </w:r>
      <w:r w:rsidR="00F05DF5" w:rsidRPr="00343308">
        <w:rPr>
          <w:rFonts w:ascii="Times New Roman" w:hAnsi="Times New Roman" w:cs="Times New Roman"/>
          <w:i/>
        </w:rPr>
        <w:t>corps</w:t>
      </w:r>
      <w:r w:rsidRPr="00343308">
        <w:rPr>
          <w:rFonts w:ascii="Times New Roman" w:hAnsi="Times New Roman" w:cs="Times New Roman"/>
          <w:i/>
        </w:rPr>
        <w:t xml:space="preserve">; </w:t>
      </w:r>
      <w:proofErr w:type="spellStart"/>
      <w:r w:rsidRPr="00343308">
        <w:rPr>
          <w:rFonts w:ascii="Times New Roman" w:hAnsi="Times New Roman" w:cs="Times New Roman"/>
          <w:i/>
        </w:rPr>
        <w:t>traumatisme</w:t>
      </w:r>
      <w:proofErr w:type="spellEnd"/>
      <w:r w:rsidRPr="00343308">
        <w:rPr>
          <w:rFonts w:ascii="Times New Roman" w:hAnsi="Times New Roman" w:cs="Times New Roman"/>
          <w:i/>
        </w:rPr>
        <w:t xml:space="preserve"> ;</w:t>
      </w:r>
      <w:r w:rsidR="00F05DF5">
        <w:rPr>
          <w:rFonts w:ascii="Times New Roman" w:hAnsi="Times New Roman" w:cs="Times New Roman"/>
          <w:i/>
        </w:rPr>
        <w:t xml:space="preserve"> </w:t>
      </w:r>
      <w:proofErr w:type="spellStart"/>
      <w:r w:rsidR="00F05DF5">
        <w:rPr>
          <w:rFonts w:ascii="Times New Roman" w:hAnsi="Times New Roman" w:cs="Times New Roman"/>
          <w:i/>
        </w:rPr>
        <w:t>Daragh</w:t>
      </w:r>
      <w:proofErr w:type="spellEnd"/>
      <w:r w:rsidR="00F05DF5">
        <w:rPr>
          <w:rFonts w:ascii="Times New Roman" w:hAnsi="Times New Roman" w:cs="Times New Roman"/>
          <w:i/>
        </w:rPr>
        <w:t xml:space="preserve"> Carville</w:t>
      </w:r>
      <w:r w:rsidR="00AE5026">
        <w:rPr>
          <w:rFonts w:ascii="Times New Roman" w:hAnsi="Times New Roman" w:cs="Times New Roman"/>
          <w:i/>
        </w:rPr>
        <w:t xml:space="preserve"> </w:t>
      </w:r>
      <w:r w:rsidRPr="00343308">
        <w:rPr>
          <w:rFonts w:ascii="Times New Roman" w:hAnsi="Times New Roman" w:cs="Times New Roman"/>
          <w:i/>
        </w:rPr>
        <w:t>;</w:t>
      </w:r>
      <w:r w:rsidR="00F05DF5">
        <w:rPr>
          <w:rFonts w:ascii="Times New Roman" w:hAnsi="Times New Roman" w:cs="Times New Roman"/>
          <w:i/>
        </w:rPr>
        <w:t xml:space="preserve"> Dave Duggan</w:t>
      </w:r>
      <w:r w:rsidR="00AE5026">
        <w:rPr>
          <w:rFonts w:ascii="Times New Roman" w:hAnsi="Times New Roman" w:cs="Times New Roman"/>
          <w:i/>
        </w:rPr>
        <w:t xml:space="preserve"> </w:t>
      </w:r>
      <w:r w:rsidRPr="00343308">
        <w:rPr>
          <w:rFonts w:ascii="Times New Roman" w:hAnsi="Times New Roman" w:cs="Times New Roman"/>
          <w:i/>
        </w:rPr>
        <w:t>;</w:t>
      </w:r>
      <w:r w:rsidR="00F05DF5">
        <w:rPr>
          <w:rFonts w:ascii="Times New Roman" w:hAnsi="Times New Roman" w:cs="Times New Roman"/>
          <w:i/>
        </w:rPr>
        <w:t xml:space="preserve"> Theatre of Witness</w:t>
      </w:r>
      <w:r w:rsidRPr="00343308">
        <w:rPr>
          <w:rFonts w:ascii="Times New Roman" w:hAnsi="Times New Roman" w:cs="Times New Roman"/>
          <w:i/>
        </w:rPr>
        <w:t xml:space="preserve">) </w:t>
      </w:r>
    </w:p>
    <w:p w14:paraId="432E1893" w14:textId="77777777" w:rsidR="001B1768" w:rsidRPr="00343308" w:rsidRDefault="001B1768" w:rsidP="001B1768">
      <w:pPr>
        <w:pStyle w:val="NormalWeb"/>
        <w:ind w:left="567" w:right="567"/>
        <w:jc w:val="both"/>
        <w:outlineLvl w:val="0"/>
        <w:rPr>
          <w:rFonts w:ascii="Times New Roman" w:hAnsi="Times New Roman"/>
          <w:sz w:val="24"/>
          <w:szCs w:val="24"/>
        </w:rPr>
      </w:pPr>
    </w:p>
    <w:p w14:paraId="5A719D5C" w14:textId="77777777" w:rsidR="001B1768" w:rsidRPr="00343308" w:rsidRDefault="001B1768" w:rsidP="001B1768">
      <w:pPr>
        <w:rPr>
          <w:rFonts w:ascii="Times New Roman" w:hAnsi="Times New Roman" w:cs="Times New Roman"/>
        </w:rPr>
      </w:pPr>
    </w:p>
    <w:p w14:paraId="53AECA15" w14:textId="77777777" w:rsidR="001B1768" w:rsidRPr="00343308" w:rsidRDefault="001B1768" w:rsidP="001B1768">
      <w:pPr>
        <w:ind w:left="567"/>
        <w:rPr>
          <w:rFonts w:ascii="Times New Roman" w:hAnsi="Times New Roman" w:cs="Times New Roman"/>
        </w:rPr>
        <w:sectPr w:rsidR="001B1768" w:rsidRPr="00343308" w:rsidSect="00D360E1">
          <w:footerReference w:type="even" r:id="rId8"/>
          <w:footerReference w:type="default" r:id="rId9"/>
          <w:endnotePr>
            <w:numFmt w:val="decimal"/>
          </w:endnotePr>
          <w:pgSz w:w="11900" w:h="16840"/>
          <w:pgMar w:top="1440" w:right="1797" w:bottom="1440" w:left="1797" w:header="709" w:footer="709" w:gutter="0"/>
          <w:cols w:space="708"/>
          <w:vAlign w:val="center"/>
          <w:docGrid w:linePitch="360"/>
        </w:sectPr>
      </w:pPr>
    </w:p>
    <w:p w14:paraId="738B648A" w14:textId="77777777" w:rsidR="001B1768" w:rsidRPr="00343308" w:rsidRDefault="001B1768" w:rsidP="001B1768">
      <w:pPr>
        <w:rPr>
          <w:rFonts w:ascii="Times New Roman" w:hAnsi="Times New Roman" w:cs="Times New Roman"/>
        </w:rPr>
      </w:pPr>
    </w:p>
    <w:p w14:paraId="459CE4F7" w14:textId="64EDEA41"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“The truth cries out, the truth cries out/ </w:t>
      </w:r>
      <w:proofErr w:type="gramStart"/>
      <w:r w:rsidRPr="00343308">
        <w:rPr>
          <w:rFonts w:ascii="Times New Roman" w:hAnsi="Times New Roman" w:cs="Times New Roman"/>
        </w:rPr>
        <w:t>How</w:t>
      </w:r>
      <w:proofErr w:type="gramEnd"/>
      <w:r w:rsidRPr="00343308">
        <w:rPr>
          <w:rFonts w:ascii="Times New Roman" w:hAnsi="Times New Roman" w:cs="Times New Roman"/>
        </w:rPr>
        <w:t xml:space="preserve"> do we still that urgent shout?” asks Danny in couplets that form the refrain of Dave Duggan’s play </w:t>
      </w:r>
      <w:r w:rsidRPr="00343308">
        <w:rPr>
          <w:rFonts w:ascii="Times New Roman" w:hAnsi="Times New Roman" w:cs="Times New Roman"/>
          <w:i/>
        </w:rPr>
        <w:t xml:space="preserve">AH6905 </w:t>
      </w:r>
      <w:r w:rsidRPr="00343308">
        <w:rPr>
          <w:rFonts w:ascii="Times New Roman" w:hAnsi="Times New Roman" w:cs="Times New Roman"/>
        </w:rPr>
        <w:t>(2005)</w:t>
      </w:r>
      <w:r w:rsidRPr="00343308">
        <w:rPr>
          <w:rStyle w:val="EndnoteReference"/>
          <w:rFonts w:ascii="Times New Roman" w:hAnsi="Times New Roman" w:cs="Times New Roman"/>
        </w:rPr>
        <w:endnoteReference w:id="1"/>
      </w:r>
      <w:r w:rsidRPr="00343308">
        <w:rPr>
          <w:rFonts w:ascii="Times New Roman" w:hAnsi="Times New Roman" w:cs="Times New Roman"/>
        </w:rPr>
        <w:t xml:space="preserve">. The </w:t>
      </w:r>
      <w:r w:rsidR="00620A14">
        <w:rPr>
          <w:rFonts w:ascii="Times New Roman" w:hAnsi="Times New Roman" w:cs="Times New Roman"/>
        </w:rPr>
        <w:t>voices</w:t>
      </w:r>
      <w:r w:rsidRPr="00343308">
        <w:rPr>
          <w:rFonts w:ascii="Times New Roman" w:hAnsi="Times New Roman" w:cs="Times New Roman"/>
        </w:rPr>
        <w:t xml:space="preserve"> of those who died in the Northern Irish </w:t>
      </w:r>
      <w:r w:rsidR="002F1747">
        <w:rPr>
          <w:rFonts w:ascii="Times New Roman" w:hAnsi="Times New Roman" w:cs="Times New Roman"/>
        </w:rPr>
        <w:t>Troubles</w:t>
      </w:r>
      <w:r w:rsidRPr="00343308">
        <w:rPr>
          <w:rFonts w:ascii="Times New Roman" w:hAnsi="Times New Roman" w:cs="Times New Roman"/>
        </w:rPr>
        <w:t xml:space="preserve"> intrude into Danny’s narrative as he awaits “[</w:t>
      </w:r>
      <w:proofErr w:type="gramStart"/>
      <w:r w:rsidRPr="00343308">
        <w:rPr>
          <w:rFonts w:ascii="Times New Roman" w:hAnsi="Times New Roman" w:cs="Times New Roman"/>
        </w:rPr>
        <w:t>t]</w:t>
      </w:r>
      <w:proofErr w:type="spellStart"/>
      <w:r w:rsidRPr="00343308">
        <w:rPr>
          <w:rFonts w:ascii="Times New Roman" w:hAnsi="Times New Roman" w:cs="Times New Roman"/>
        </w:rPr>
        <w:t>ruth</w:t>
      </w:r>
      <w:proofErr w:type="spellEnd"/>
      <w:proofErr w:type="gramEnd"/>
      <w:r w:rsidRPr="00343308">
        <w:rPr>
          <w:rFonts w:ascii="Times New Roman" w:hAnsi="Times New Roman" w:cs="Times New Roman"/>
        </w:rPr>
        <w:t xml:space="preserve"> recovery”, a surgical examination and removal of the malignant past from his body (83). </w:t>
      </w:r>
      <w:r w:rsidR="004E246A">
        <w:rPr>
          <w:rFonts w:ascii="Times New Roman" w:hAnsi="Times New Roman" w:cs="Times New Roman"/>
        </w:rPr>
        <w:t>His</w:t>
      </w:r>
      <w:r w:rsidRPr="00343308">
        <w:rPr>
          <w:rFonts w:ascii="Times New Roman" w:hAnsi="Times New Roman" w:cs="Times New Roman"/>
        </w:rPr>
        <w:t xml:space="preserve"> body represents a Northern Ireland that cannot forget the traumatic past, the dead of which haunt the present causing “</w:t>
      </w:r>
      <w:r w:rsidRPr="00343308">
        <w:rPr>
          <w:rFonts w:ascii="Times New Roman" w:hAnsi="Times New Roman" w:cs="Times New Roman"/>
          <w:i/>
        </w:rPr>
        <w:t>spasm[s] of pain</w:t>
      </w:r>
      <w:r w:rsidRPr="00343308">
        <w:rPr>
          <w:rFonts w:ascii="Times New Roman" w:hAnsi="Times New Roman" w:cs="Times New Roman"/>
        </w:rPr>
        <w:t xml:space="preserve">” (85). The burden of this past, and its repetition, must be broken. But, as Danny’s refrain indicates, the question remains: how and for </w:t>
      </w:r>
      <w:proofErr w:type="gramStart"/>
      <w:r w:rsidRPr="00343308">
        <w:rPr>
          <w:rFonts w:ascii="Times New Roman" w:hAnsi="Times New Roman" w:cs="Times New Roman"/>
        </w:rPr>
        <w:t>whom</w:t>
      </w:r>
      <w:proofErr w:type="gramEnd"/>
      <w:r w:rsidRPr="00343308">
        <w:rPr>
          <w:rFonts w:ascii="Times New Roman" w:hAnsi="Times New Roman" w:cs="Times New Roman"/>
        </w:rPr>
        <w:t xml:space="preserve"> is one to work through </w:t>
      </w:r>
      <w:r w:rsidR="00620A14">
        <w:rPr>
          <w:rFonts w:ascii="Times New Roman" w:hAnsi="Times New Roman" w:cs="Times New Roman"/>
        </w:rPr>
        <w:t>such memories</w:t>
      </w:r>
      <w:r w:rsidRPr="00343308">
        <w:rPr>
          <w:rFonts w:ascii="Times New Roman" w:hAnsi="Times New Roman" w:cs="Times New Roman"/>
        </w:rPr>
        <w:t>?</w:t>
      </w:r>
    </w:p>
    <w:p w14:paraId="2F08A1B0" w14:textId="77777777" w:rsidR="001B1768" w:rsidRPr="00343308" w:rsidRDefault="001B1768" w:rsidP="001B1768">
      <w:pPr>
        <w:spacing w:line="480" w:lineRule="auto"/>
        <w:jc w:val="both"/>
        <w:rPr>
          <w:rFonts w:ascii="Times New Roman" w:hAnsi="Times New Roman" w:cs="Times New Roman"/>
        </w:rPr>
      </w:pPr>
    </w:p>
    <w:p w14:paraId="792F9B20" w14:textId="557F551C"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Problems arise when testimony is appropriated in ways that elide the differences between individual memory, defined b</w:t>
      </w:r>
      <w:r w:rsidR="00FC5889" w:rsidRPr="00343308">
        <w:rPr>
          <w:rFonts w:ascii="Times New Roman" w:hAnsi="Times New Roman" w:cs="Times New Roman"/>
        </w:rPr>
        <w:t xml:space="preserve">y </w:t>
      </w:r>
      <w:proofErr w:type="spellStart"/>
      <w:r w:rsidR="00FC5889" w:rsidRPr="00343308">
        <w:rPr>
          <w:rFonts w:ascii="Times New Roman" w:hAnsi="Times New Roman" w:cs="Times New Roman"/>
        </w:rPr>
        <w:t>Assmann</w:t>
      </w:r>
      <w:proofErr w:type="spellEnd"/>
      <w:r w:rsidR="00FC5889" w:rsidRPr="00343308">
        <w:rPr>
          <w:rFonts w:ascii="Times New Roman" w:hAnsi="Times New Roman" w:cs="Times New Roman"/>
        </w:rPr>
        <w:t xml:space="preserve"> as memories that are “</w:t>
      </w:r>
      <w:r w:rsidRPr="00343308">
        <w:rPr>
          <w:rFonts w:ascii="Times New Roman" w:hAnsi="Times New Roman" w:cs="Times New Roman"/>
        </w:rPr>
        <w:t>bound to a specific stance and are thus limited to one perspective</w:t>
      </w:r>
      <w:r w:rsidR="001835B8">
        <w:rPr>
          <w:rFonts w:ascii="Times New Roman" w:hAnsi="Times New Roman" w:cs="Times New Roman"/>
        </w:rPr>
        <w:t xml:space="preserve"> […]</w:t>
      </w:r>
      <w:r w:rsidRPr="00343308">
        <w:rPr>
          <w:rFonts w:ascii="Times New Roman" w:hAnsi="Times New Roman" w:cs="Times New Roman"/>
        </w:rPr>
        <w:t xml:space="preserve"> neithe</w:t>
      </w:r>
      <w:r w:rsidR="000F3AC4" w:rsidRPr="00343308">
        <w:rPr>
          <w:rFonts w:ascii="Times New Roman" w:hAnsi="Times New Roman" w:cs="Times New Roman"/>
        </w:rPr>
        <w:t>r exchangeable nor transferable”</w:t>
      </w:r>
      <w:r w:rsidRPr="00343308">
        <w:rPr>
          <w:rFonts w:ascii="Times New Roman" w:hAnsi="Times New Roman" w:cs="Times New Roman"/>
        </w:rPr>
        <w:t>, and collectiv</w:t>
      </w:r>
      <w:r w:rsidR="000F3AC4" w:rsidRPr="00343308">
        <w:rPr>
          <w:rFonts w:ascii="Times New Roman" w:hAnsi="Times New Roman" w:cs="Times New Roman"/>
        </w:rPr>
        <w:t>e political memory formed when “</w:t>
      </w:r>
      <w:r w:rsidR="002D5139">
        <w:rPr>
          <w:rFonts w:ascii="Times New Roman" w:hAnsi="Times New Roman" w:cs="Times New Roman"/>
        </w:rPr>
        <w:t xml:space="preserve">embodied, </w:t>
      </w:r>
      <w:r w:rsidR="006F0C67">
        <w:rPr>
          <w:rFonts w:ascii="Times New Roman" w:hAnsi="Times New Roman" w:cs="Times New Roman"/>
        </w:rPr>
        <w:t xml:space="preserve">implicit, </w:t>
      </w:r>
      <w:r w:rsidR="002D5139">
        <w:rPr>
          <w:rFonts w:ascii="Times New Roman" w:hAnsi="Times New Roman" w:cs="Times New Roman"/>
        </w:rPr>
        <w:t>hetero</w:t>
      </w:r>
      <w:r w:rsidR="002D5139" w:rsidRPr="00343308">
        <w:rPr>
          <w:rFonts w:ascii="Times New Roman" w:hAnsi="Times New Roman" w:cs="Times New Roman"/>
        </w:rPr>
        <w:t>geneous</w:t>
      </w:r>
      <w:r w:rsidRPr="00343308">
        <w:rPr>
          <w:rFonts w:ascii="Times New Roman" w:hAnsi="Times New Roman" w:cs="Times New Roman"/>
        </w:rPr>
        <w:t xml:space="preserve"> and fuzzy bottom-up memory is transformed into an explicit, homogenous and</w:t>
      </w:r>
      <w:r w:rsidR="006F0C67">
        <w:rPr>
          <w:rFonts w:ascii="Times New Roman" w:hAnsi="Times New Roman" w:cs="Times New Roman"/>
        </w:rPr>
        <w:t xml:space="preserve"> institutionalized</w:t>
      </w:r>
      <w:r w:rsidRPr="00343308">
        <w:rPr>
          <w:rFonts w:ascii="Times New Roman" w:hAnsi="Times New Roman" w:cs="Times New Roman"/>
        </w:rPr>
        <w:t xml:space="preserve"> top-down memory</w:t>
      </w:r>
      <w:r w:rsidR="00FC5889" w:rsidRPr="00343308">
        <w:rPr>
          <w:rFonts w:ascii="Times New Roman" w:hAnsi="Times New Roman" w:cs="Times New Roman"/>
        </w:rPr>
        <w:t>.</w:t>
      </w:r>
      <w:r w:rsidRPr="00343308">
        <w:rPr>
          <w:rStyle w:val="EndnoteReference"/>
          <w:rFonts w:ascii="Times New Roman" w:hAnsi="Times New Roman" w:cs="Times New Roman"/>
        </w:rPr>
        <w:endnoteReference w:id="2"/>
      </w:r>
      <w:r w:rsidR="00FC5889" w:rsidRPr="00343308">
        <w:rPr>
          <w:rFonts w:ascii="Times New Roman" w:hAnsi="Times New Roman" w:cs="Times New Roman"/>
        </w:rPr>
        <w:t>”</w:t>
      </w:r>
      <w:r w:rsidR="00D360E1" w:rsidRPr="00343308">
        <w:rPr>
          <w:rFonts w:ascii="Times New Roman" w:hAnsi="Times New Roman" w:cs="Times New Roman"/>
        </w:rPr>
        <w:t xml:space="preserve"> </w:t>
      </w:r>
      <w:r w:rsidR="00390233">
        <w:rPr>
          <w:rFonts w:ascii="Times New Roman" w:hAnsi="Times New Roman" w:cs="Times New Roman"/>
        </w:rPr>
        <w:t>Political</w:t>
      </w:r>
      <w:r w:rsidR="00D360E1" w:rsidRPr="00343308">
        <w:rPr>
          <w:rFonts w:ascii="Times New Roman" w:hAnsi="Times New Roman" w:cs="Times New Roman"/>
        </w:rPr>
        <w:t xml:space="preserve"> </w:t>
      </w:r>
      <w:r w:rsidR="00390233">
        <w:rPr>
          <w:rFonts w:ascii="Times New Roman" w:hAnsi="Times New Roman" w:cs="Times New Roman"/>
        </w:rPr>
        <w:t>performances</w:t>
      </w:r>
      <w:r w:rsidR="00D360E1" w:rsidRPr="00343308">
        <w:rPr>
          <w:rFonts w:ascii="Times New Roman" w:hAnsi="Times New Roman" w:cs="Times New Roman"/>
        </w:rPr>
        <w:t xml:space="preserve"> of remembrance such as Northern Ireland’s annual nationalist and un</w:t>
      </w:r>
      <w:r w:rsidR="00390233">
        <w:rPr>
          <w:rFonts w:ascii="Times New Roman" w:hAnsi="Times New Roman" w:cs="Times New Roman"/>
        </w:rPr>
        <w:t xml:space="preserve">ionist parades </w:t>
      </w:r>
      <w:r w:rsidR="005A32F9">
        <w:rPr>
          <w:rFonts w:ascii="Times New Roman" w:hAnsi="Times New Roman" w:cs="Times New Roman"/>
        </w:rPr>
        <w:t>use</w:t>
      </w:r>
      <w:r w:rsidR="006F4482" w:rsidRPr="00343308">
        <w:rPr>
          <w:rFonts w:ascii="Times New Roman" w:hAnsi="Times New Roman" w:cs="Times New Roman"/>
        </w:rPr>
        <w:t xml:space="preserve"> individual bodies </w:t>
      </w:r>
      <w:r w:rsidR="00D360E1" w:rsidRPr="00343308">
        <w:rPr>
          <w:rFonts w:ascii="Times New Roman" w:hAnsi="Times New Roman" w:cs="Times New Roman"/>
        </w:rPr>
        <w:t>and</w:t>
      </w:r>
      <w:r w:rsidR="00095787" w:rsidRPr="00343308">
        <w:rPr>
          <w:rFonts w:ascii="Times New Roman" w:hAnsi="Times New Roman" w:cs="Times New Roman"/>
        </w:rPr>
        <w:t xml:space="preserve"> their testimonies t</w:t>
      </w:r>
      <w:r w:rsidR="009A651A">
        <w:rPr>
          <w:rFonts w:ascii="Times New Roman" w:hAnsi="Times New Roman" w:cs="Times New Roman"/>
        </w:rPr>
        <w:t xml:space="preserve">o produce </w:t>
      </w:r>
      <w:r w:rsidR="00D360E1" w:rsidRPr="00343308">
        <w:rPr>
          <w:rFonts w:ascii="Times New Roman" w:hAnsi="Times New Roman" w:cs="Times New Roman"/>
        </w:rPr>
        <w:t>ideological narrative</w:t>
      </w:r>
      <w:r w:rsidR="009A651A">
        <w:rPr>
          <w:rFonts w:ascii="Times New Roman" w:hAnsi="Times New Roman" w:cs="Times New Roman"/>
        </w:rPr>
        <w:t>s</w:t>
      </w:r>
      <w:r w:rsidR="00D360E1" w:rsidRPr="00343308">
        <w:rPr>
          <w:rFonts w:ascii="Times New Roman" w:hAnsi="Times New Roman" w:cs="Times New Roman"/>
        </w:rPr>
        <w:t xml:space="preserve"> of community. What Duggan identifies as the injunction to speak of trauma can</w:t>
      </w:r>
      <w:r w:rsidR="00397178">
        <w:rPr>
          <w:rFonts w:ascii="Times New Roman" w:hAnsi="Times New Roman" w:cs="Times New Roman"/>
        </w:rPr>
        <w:t xml:space="preserve"> therefore</w:t>
      </w:r>
      <w:r w:rsidR="009A651A">
        <w:rPr>
          <w:rFonts w:ascii="Times New Roman" w:hAnsi="Times New Roman" w:cs="Times New Roman"/>
        </w:rPr>
        <w:t xml:space="preserve"> </w:t>
      </w:r>
      <w:r w:rsidR="00D360E1" w:rsidRPr="00343308">
        <w:rPr>
          <w:rFonts w:ascii="Times New Roman" w:hAnsi="Times New Roman" w:cs="Times New Roman"/>
        </w:rPr>
        <w:t xml:space="preserve">become tied </w:t>
      </w:r>
      <w:r w:rsidR="00F11A4A">
        <w:rPr>
          <w:rFonts w:ascii="Times New Roman" w:hAnsi="Times New Roman" w:cs="Times New Roman"/>
        </w:rPr>
        <w:t xml:space="preserve">to </w:t>
      </w:r>
      <w:r w:rsidR="00027F8E">
        <w:rPr>
          <w:rFonts w:ascii="Times New Roman" w:hAnsi="Times New Roman" w:cs="Times New Roman"/>
        </w:rPr>
        <w:t>collective practices</w:t>
      </w:r>
      <w:r w:rsidR="00F11A4A">
        <w:rPr>
          <w:rFonts w:ascii="Times New Roman" w:hAnsi="Times New Roman" w:cs="Times New Roman"/>
        </w:rPr>
        <w:t xml:space="preserve"> that </w:t>
      </w:r>
      <w:r w:rsidR="003F65CC">
        <w:rPr>
          <w:rFonts w:ascii="Times New Roman" w:hAnsi="Times New Roman" w:cs="Times New Roman"/>
        </w:rPr>
        <w:t>deploy</w:t>
      </w:r>
      <w:r w:rsidR="00174DB5">
        <w:rPr>
          <w:rFonts w:ascii="Times New Roman" w:hAnsi="Times New Roman" w:cs="Times New Roman"/>
        </w:rPr>
        <w:t xml:space="preserve"> </w:t>
      </w:r>
      <w:r w:rsidR="00194298">
        <w:rPr>
          <w:rFonts w:ascii="Times New Roman" w:hAnsi="Times New Roman" w:cs="Times New Roman"/>
        </w:rPr>
        <w:t xml:space="preserve">the perceived </w:t>
      </w:r>
      <w:r w:rsidR="002C7AD7">
        <w:rPr>
          <w:rFonts w:ascii="Times New Roman" w:hAnsi="Times New Roman" w:cs="Times New Roman"/>
        </w:rPr>
        <w:t>incontestability</w:t>
      </w:r>
      <w:r w:rsidR="00194298">
        <w:rPr>
          <w:rFonts w:ascii="Times New Roman" w:hAnsi="Times New Roman" w:cs="Times New Roman"/>
        </w:rPr>
        <w:t xml:space="preserve"> of loss</w:t>
      </w:r>
      <w:r w:rsidR="00174DB5">
        <w:rPr>
          <w:rFonts w:ascii="Times New Roman" w:hAnsi="Times New Roman" w:cs="Times New Roman"/>
        </w:rPr>
        <w:t xml:space="preserve"> to sustain hegemonic structures</w:t>
      </w:r>
      <w:r w:rsidR="00D360E1" w:rsidRPr="00343308">
        <w:rPr>
          <w:rFonts w:ascii="Times New Roman" w:hAnsi="Times New Roman" w:cs="Times New Roman"/>
        </w:rPr>
        <w:t xml:space="preserve">. </w:t>
      </w:r>
      <w:r w:rsidR="005A32F9">
        <w:rPr>
          <w:rFonts w:ascii="Times New Roman" w:hAnsi="Times New Roman" w:cs="Times New Roman"/>
        </w:rPr>
        <w:t>As r</w:t>
      </w:r>
      <w:r w:rsidR="00D360E1" w:rsidRPr="00343308">
        <w:rPr>
          <w:rFonts w:ascii="Times New Roman" w:hAnsi="Times New Roman" w:cs="Times New Roman"/>
        </w:rPr>
        <w:t xml:space="preserve">epresentations of the conflict </w:t>
      </w:r>
      <w:r w:rsidR="00234523">
        <w:rPr>
          <w:rFonts w:ascii="Times New Roman" w:hAnsi="Times New Roman" w:cs="Times New Roman"/>
        </w:rPr>
        <w:t xml:space="preserve">have </w:t>
      </w:r>
      <w:r w:rsidR="00D360E1" w:rsidRPr="00343308">
        <w:rPr>
          <w:rFonts w:ascii="Times New Roman" w:hAnsi="Times New Roman" w:cs="Times New Roman"/>
        </w:rPr>
        <w:t xml:space="preserve">become </w:t>
      </w:r>
      <w:r w:rsidR="008215AD" w:rsidRPr="00343308">
        <w:rPr>
          <w:rFonts w:ascii="Times New Roman" w:hAnsi="Times New Roman" w:cs="Times New Roman"/>
        </w:rPr>
        <w:t>depoliticised commodities</w:t>
      </w:r>
      <w:r w:rsidR="00382374">
        <w:rPr>
          <w:rFonts w:ascii="Times New Roman" w:hAnsi="Times New Roman" w:cs="Times New Roman"/>
        </w:rPr>
        <w:t>,</w:t>
      </w:r>
      <w:r w:rsidR="000F3AC4" w:rsidRPr="00343308">
        <w:rPr>
          <w:rFonts w:ascii="Times New Roman" w:hAnsi="Times New Roman" w:cs="Times New Roman"/>
        </w:rPr>
        <w:t xml:space="preserve"> tourist attractions</w:t>
      </w:r>
      <w:r w:rsidR="00D360E1" w:rsidRPr="00343308">
        <w:rPr>
          <w:rFonts w:ascii="Times New Roman" w:hAnsi="Times New Roman" w:cs="Times New Roman"/>
        </w:rPr>
        <w:t xml:space="preserve"> in the neoliberal narrative of a </w:t>
      </w:r>
      <w:r w:rsidR="006B165D" w:rsidRPr="00343308">
        <w:rPr>
          <w:rFonts w:ascii="Times New Roman" w:hAnsi="Times New Roman" w:cs="Times New Roman"/>
        </w:rPr>
        <w:t xml:space="preserve">post-conflict </w:t>
      </w:r>
      <w:r w:rsidR="00D360E1" w:rsidRPr="00343308">
        <w:rPr>
          <w:rFonts w:ascii="Times New Roman" w:hAnsi="Times New Roman" w:cs="Times New Roman"/>
        </w:rPr>
        <w:t>Nor</w:t>
      </w:r>
      <w:r w:rsidR="006B165D" w:rsidRPr="00343308">
        <w:rPr>
          <w:rFonts w:ascii="Times New Roman" w:hAnsi="Times New Roman" w:cs="Times New Roman"/>
        </w:rPr>
        <w:t>thern Ireland open for business</w:t>
      </w:r>
      <w:r w:rsidR="00382374">
        <w:rPr>
          <w:rFonts w:ascii="Times New Roman" w:hAnsi="Times New Roman" w:cs="Times New Roman"/>
        </w:rPr>
        <w:t xml:space="preserve">, </w:t>
      </w:r>
      <w:r w:rsidR="00D360E1" w:rsidRPr="00343308">
        <w:rPr>
          <w:rFonts w:ascii="Times New Roman" w:hAnsi="Times New Roman" w:cs="Times New Roman"/>
        </w:rPr>
        <w:t>personal</w:t>
      </w:r>
      <w:r w:rsidR="00D360E1" w:rsidRPr="00343308">
        <w:rPr>
          <w:rFonts w:ascii="Times New Roman" w:hAnsi="Times New Roman" w:cs="Times New Roman"/>
          <w:i/>
        </w:rPr>
        <w:t xml:space="preserve"> </w:t>
      </w:r>
      <w:r w:rsidR="00FC5889" w:rsidRPr="00343308">
        <w:rPr>
          <w:rFonts w:ascii="Times New Roman" w:hAnsi="Times New Roman" w:cs="Times New Roman"/>
        </w:rPr>
        <w:t>testimonies</w:t>
      </w:r>
      <w:r w:rsidR="00D360E1" w:rsidRPr="00343308">
        <w:rPr>
          <w:rFonts w:ascii="Times New Roman" w:hAnsi="Times New Roman" w:cs="Times New Roman"/>
        </w:rPr>
        <w:t xml:space="preserve"> of trauma, when not ignored </w:t>
      </w:r>
      <w:r w:rsidR="000F3AC4" w:rsidRPr="00343308">
        <w:rPr>
          <w:rFonts w:ascii="Times New Roman" w:hAnsi="Times New Roman" w:cs="Times New Roman"/>
        </w:rPr>
        <w:t>in the name of maintaining public order</w:t>
      </w:r>
      <w:r w:rsidR="008215AD" w:rsidRPr="00343308">
        <w:rPr>
          <w:rFonts w:ascii="Times New Roman" w:hAnsi="Times New Roman" w:cs="Times New Roman"/>
        </w:rPr>
        <w:t xml:space="preserve">, </w:t>
      </w:r>
      <w:r w:rsidR="00E55B7E">
        <w:rPr>
          <w:rFonts w:ascii="Times New Roman" w:hAnsi="Times New Roman" w:cs="Times New Roman"/>
        </w:rPr>
        <w:t>risk being</w:t>
      </w:r>
      <w:r w:rsidR="00FB0E4C">
        <w:rPr>
          <w:rFonts w:ascii="Times New Roman" w:hAnsi="Times New Roman" w:cs="Times New Roman"/>
        </w:rPr>
        <w:t xml:space="preserve"> </w:t>
      </w:r>
      <w:r w:rsidR="00382374">
        <w:rPr>
          <w:rFonts w:ascii="Times New Roman" w:hAnsi="Times New Roman" w:cs="Times New Roman"/>
        </w:rPr>
        <w:t>inscribed within</w:t>
      </w:r>
      <w:r w:rsidR="008215AD" w:rsidRPr="00343308">
        <w:rPr>
          <w:rFonts w:ascii="Times New Roman" w:hAnsi="Times New Roman" w:cs="Times New Roman"/>
        </w:rPr>
        <w:t xml:space="preserve"> </w:t>
      </w:r>
      <w:r w:rsidR="008215AD" w:rsidRPr="00343308">
        <w:rPr>
          <w:rFonts w:ascii="Times New Roman" w:hAnsi="Times New Roman" w:cs="Times New Roman"/>
        </w:rPr>
        <w:lastRenderedPageBreak/>
        <w:t>ethno-nationalist ideologies that homogenise the diverse experiences of Catholics and Protestants in the region.</w:t>
      </w:r>
    </w:p>
    <w:p w14:paraId="325F11B0" w14:textId="77777777" w:rsidR="001B1768" w:rsidRPr="00343308" w:rsidRDefault="001B1768" w:rsidP="001B1768">
      <w:pPr>
        <w:spacing w:line="480" w:lineRule="auto"/>
        <w:jc w:val="both"/>
        <w:rPr>
          <w:rFonts w:ascii="Times New Roman" w:hAnsi="Times New Roman" w:cs="Times New Roman"/>
        </w:rPr>
      </w:pPr>
    </w:p>
    <w:p w14:paraId="3773F6B0" w14:textId="3B936815" w:rsidR="00FC5889" w:rsidRDefault="00FC5889" w:rsidP="001B1768">
      <w:pPr>
        <w:spacing w:line="480" w:lineRule="auto"/>
        <w:jc w:val="both"/>
        <w:rPr>
          <w:rFonts w:ascii="Times New Roman" w:hAnsi="Times New Roman" w:cs="Times New Roman"/>
        </w:rPr>
      </w:pPr>
      <w:r w:rsidRPr="00343308">
        <w:rPr>
          <w:rFonts w:ascii="Times New Roman" w:hAnsi="Times New Roman" w:cs="Times New Roman"/>
        </w:rPr>
        <w:t>To ask for whom the past is remembered is</w:t>
      </w:r>
      <w:r w:rsidR="00410666" w:rsidRPr="00343308">
        <w:rPr>
          <w:rFonts w:ascii="Times New Roman" w:hAnsi="Times New Roman" w:cs="Times New Roman"/>
        </w:rPr>
        <w:t xml:space="preserve"> therefore</w:t>
      </w:r>
      <w:r w:rsidRPr="00343308">
        <w:rPr>
          <w:rFonts w:ascii="Times New Roman" w:hAnsi="Times New Roman" w:cs="Times New Roman"/>
        </w:rPr>
        <w:t xml:space="preserve"> to attend to the gap between individual memory and collective forms of political remembrance, a gap that is pronounce</w:t>
      </w:r>
      <w:r w:rsidR="005A32F9">
        <w:rPr>
          <w:rFonts w:ascii="Times New Roman" w:hAnsi="Times New Roman" w:cs="Times New Roman"/>
        </w:rPr>
        <w:t xml:space="preserve">d in the case of traumas that </w:t>
      </w:r>
      <w:r w:rsidRPr="00343308">
        <w:rPr>
          <w:rFonts w:ascii="Times New Roman" w:hAnsi="Times New Roman" w:cs="Times New Roman"/>
        </w:rPr>
        <w:t xml:space="preserve">remain resistant even to linguistic expression. As Cathy </w:t>
      </w:r>
      <w:proofErr w:type="spellStart"/>
      <w:r w:rsidRPr="00343308">
        <w:rPr>
          <w:rFonts w:ascii="Times New Roman" w:hAnsi="Times New Roman" w:cs="Times New Roman"/>
        </w:rPr>
        <w:t>Caruth</w:t>
      </w:r>
      <w:proofErr w:type="spellEnd"/>
      <w:r w:rsidR="004E246A">
        <w:rPr>
          <w:rFonts w:ascii="Times New Roman" w:hAnsi="Times New Roman" w:cs="Times New Roman"/>
        </w:rPr>
        <w:t xml:space="preserve"> has</w:t>
      </w:r>
      <w:r w:rsidRPr="00343308">
        <w:rPr>
          <w:rFonts w:ascii="Times New Roman" w:hAnsi="Times New Roman" w:cs="Times New Roman"/>
        </w:rPr>
        <w:t xml:space="preserve"> noted, traumatic experience </w:t>
      </w:r>
      <w:r w:rsidR="004A5500">
        <w:rPr>
          <w:rFonts w:ascii="Times New Roman" w:hAnsi="Times New Roman" w:cs="Times New Roman"/>
        </w:rPr>
        <w:t xml:space="preserve">cannot be symbolically encoded and </w:t>
      </w:r>
      <w:r w:rsidRPr="00343308">
        <w:rPr>
          <w:rFonts w:ascii="Times New Roman" w:hAnsi="Times New Roman" w:cs="Times New Roman"/>
        </w:rPr>
        <w:t>overwhelms the in</w:t>
      </w:r>
      <w:r w:rsidR="004A5500">
        <w:rPr>
          <w:rFonts w:ascii="Times New Roman" w:hAnsi="Times New Roman" w:cs="Times New Roman"/>
        </w:rPr>
        <w:t>dividual’s sense-making capacity</w:t>
      </w:r>
      <w:r w:rsidR="007C3ACB" w:rsidRPr="00343308">
        <w:rPr>
          <w:rFonts w:ascii="Times New Roman" w:hAnsi="Times New Roman" w:cs="Times New Roman"/>
        </w:rPr>
        <w:t xml:space="preserve">. </w:t>
      </w:r>
      <w:r w:rsidR="00E94084" w:rsidRPr="00343308">
        <w:rPr>
          <w:rFonts w:ascii="Times New Roman" w:hAnsi="Times New Roman" w:cs="Times New Roman"/>
        </w:rPr>
        <w:t>B</w:t>
      </w:r>
      <w:r w:rsidR="004A5500">
        <w:rPr>
          <w:rFonts w:ascii="Times New Roman" w:hAnsi="Times New Roman" w:cs="Times New Roman"/>
        </w:rPr>
        <w:t>ut b</w:t>
      </w:r>
      <w:r w:rsidR="00E94084" w:rsidRPr="00343308">
        <w:rPr>
          <w:rFonts w:ascii="Times New Roman" w:hAnsi="Times New Roman" w:cs="Times New Roman"/>
        </w:rPr>
        <w:t>ecause</w:t>
      </w:r>
      <w:r w:rsidR="007C3ACB" w:rsidRPr="00343308">
        <w:rPr>
          <w:rFonts w:ascii="Times New Roman" w:hAnsi="Times New Roman" w:cs="Times New Roman"/>
        </w:rPr>
        <w:t xml:space="preserve"> trauma </w:t>
      </w:r>
      <w:r w:rsidR="00B37E39" w:rsidRPr="00343308">
        <w:rPr>
          <w:rFonts w:ascii="Times New Roman" w:hAnsi="Times New Roman" w:cs="Times New Roman"/>
        </w:rPr>
        <w:t>“</w:t>
      </w:r>
      <w:r w:rsidRPr="00343308">
        <w:rPr>
          <w:rFonts w:ascii="Times New Roman" w:hAnsi="Times New Roman" w:cs="Times New Roman"/>
        </w:rPr>
        <w:t>simultaneously</w:t>
      </w:r>
      <w:r w:rsidR="00B37E39" w:rsidRPr="00343308">
        <w:rPr>
          <w:rFonts w:ascii="Times New Roman" w:hAnsi="Times New Roman" w:cs="Times New Roman"/>
        </w:rPr>
        <w:t xml:space="preserve"> demands and denies our witness”</w:t>
      </w:r>
      <w:r w:rsidR="00027F8E">
        <w:rPr>
          <w:rFonts w:ascii="Times New Roman" w:hAnsi="Times New Roman" w:cs="Times New Roman"/>
        </w:rPr>
        <w:t xml:space="preserve"> it requires </w:t>
      </w:r>
      <w:r w:rsidR="007C3ACB" w:rsidRPr="00343308">
        <w:rPr>
          <w:rFonts w:ascii="Times New Roman" w:hAnsi="Times New Roman" w:cs="Times New Roman"/>
        </w:rPr>
        <w:t xml:space="preserve">a mode of representation that </w:t>
      </w:r>
      <w:r w:rsidR="00027F8E">
        <w:rPr>
          <w:rFonts w:ascii="Times New Roman" w:hAnsi="Times New Roman" w:cs="Times New Roman"/>
        </w:rPr>
        <w:t>maintains</w:t>
      </w:r>
      <w:r w:rsidR="007C3ACB" w:rsidRPr="00343308">
        <w:rPr>
          <w:rFonts w:ascii="Times New Roman" w:hAnsi="Times New Roman" w:cs="Times New Roman"/>
        </w:rPr>
        <w:t xml:space="preserve"> an awareness</w:t>
      </w:r>
      <w:r w:rsidR="003A3BE3" w:rsidRPr="00343308">
        <w:rPr>
          <w:rFonts w:ascii="Times New Roman" w:hAnsi="Times New Roman" w:cs="Times New Roman"/>
        </w:rPr>
        <w:t xml:space="preserve"> of</w:t>
      </w:r>
      <w:r w:rsidR="007C064F" w:rsidRPr="00343308">
        <w:rPr>
          <w:rFonts w:ascii="Times New Roman" w:hAnsi="Times New Roman" w:cs="Times New Roman"/>
        </w:rPr>
        <w:t xml:space="preserve"> </w:t>
      </w:r>
      <w:r w:rsidR="00E94084" w:rsidRPr="00343308">
        <w:rPr>
          <w:rFonts w:ascii="Times New Roman" w:hAnsi="Times New Roman" w:cs="Times New Roman"/>
        </w:rPr>
        <w:t>the</w:t>
      </w:r>
      <w:r w:rsidR="007C3ACB" w:rsidRPr="00343308">
        <w:rPr>
          <w:rFonts w:ascii="Times New Roman" w:hAnsi="Times New Roman" w:cs="Times New Roman"/>
        </w:rPr>
        <w:t xml:space="preserve"> </w:t>
      </w:r>
      <w:r w:rsidRPr="00343308">
        <w:rPr>
          <w:rFonts w:ascii="Times New Roman" w:hAnsi="Times New Roman" w:cs="Times New Roman"/>
        </w:rPr>
        <w:t>ultimate inaccessibility and idiosyncrasy</w:t>
      </w:r>
      <w:r w:rsidR="00E94084" w:rsidRPr="00343308">
        <w:rPr>
          <w:rFonts w:ascii="Times New Roman" w:hAnsi="Times New Roman" w:cs="Times New Roman"/>
        </w:rPr>
        <w:t xml:space="preserve"> of that</w:t>
      </w:r>
      <w:r w:rsidR="00182387" w:rsidRPr="00343308">
        <w:rPr>
          <w:rFonts w:ascii="Times New Roman" w:hAnsi="Times New Roman" w:cs="Times New Roman"/>
        </w:rPr>
        <w:t xml:space="preserve"> which is</w:t>
      </w:r>
      <w:r w:rsidR="00E94084" w:rsidRPr="00343308">
        <w:rPr>
          <w:rFonts w:ascii="Times New Roman" w:hAnsi="Times New Roman" w:cs="Times New Roman"/>
        </w:rPr>
        <w:t xml:space="preserve"> being communicate</w:t>
      </w:r>
      <w:r w:rsidR="002F1747">
        <w:rPr>
          <w:rFonts w:ascii="Times New Roman" w:hAnsi="Times New Roman" w:cs="Times New Roman"/>
        </w:rPr>
        <w:t>d</w:t>
      </w:r>
      <w:r w:rsidR="007C3ACB" w:rsidRPr="00343308">
        <w:rPr>
          <w:rStyle w:val="EndnoteReference"/>
          <w:rFonts w:ascii="Times New Roman" w:hAnsi="Times New Roman" w:cs="Times New Roman"/>
        </w:rPr>
        <w:endnoteReference w:id="3"/>
      </w:r>
      <w:r w:rsidR="004A5500">
        <w:rPr>
          <w:rFonts w:ascii="Times New Roman" w:hAnsi="Times New Roman" w:cs="Times New Roman"/>
        </w:rPr>
        <w:t>. By contrast p</w:t>
      </w:r>
      <w:r w:rsidRPr="00343308">
        <w:rPr>
          <w:rFonts w:ascii="Times New Roman" w:hAnsi="Times New Roman" w:cs="Times New Roman"/>
        </w:rPr>
        <w:t>olitical narratives</w:t>
      </w:r>
      <w:r w:rsidR="008A0630" w:rsidRPr="00343308">
        <w:rPr>
          <w:rFonts w:ascii="Times New Roman" w:hAnsi="Times New Roman" w:cs="Times New Roman"/>
        </w:rPr>
        <w:t xml:space="preserve"> and public demonstrations</w:t>
      </w:r>
      <w:r w:rsidR="000605ED">
        <w:rPr>
          <w:rFonts w:ascii="Times New Roman" w:hAnsi="Times New Roman" w:cs="Times New Roman"/>
        </w:rPr>
        <w:t>,</w:t>
      </w:r>
      <w:r w:rsidR="000605ED" w:rsidRPr="000605ED">
        <w:rPr>
          <w:rFonts w:ascii="Times New Roman" w:hAnsi="Times New Roman" w:cs="Times New Roman"/>
        </w:rPr>
        <w:t xml:space="preserve"> </w:t>
      </w:r>
      <w:r w:rsidR="000605ED" w:rsidRPr="00343308">
        <w:rPr>
          <w:rFonts w:ascii="Times New Roman" w:hAnsi="Times New Roman" w:cs="Times New Roman"/>
        </w:rPr>
        <w:t>in</w:t>
      </w:r>
      <w:r w:rsidR="000605ED">
        <w:rPr>
          <w:rFonts w:ascii="Times New Roman" w:hAnsi="Times New Roman" w:cs="Times New Roman"/>
        </w:rPr>
        <w:t xml:space="preserve"> translating </w:t>
      </w:r>
      <w:r w:rsidR="000605ED" w:rsidRPr="00343308">
        <w:rPr>
          <w:rFonts w:ascii="Times New Roman" w:hAnsi="Times New Roman" w:cs="Times New Roman"/>
        </w:rPr>
        <w:t xml:space="preserve">individual memories into collective political </w:t>
      </w:r>
      <w:r w:rsidR="000605ED">
        <w:rPr>
          <w:rFonts w:ascii="Times New Roman" w:hAnsi="Times New Roman" w:cs="Times New Roman"/>
        </w:rPr>
        <w:t xml:space="preserve">memory, </w:t>
      </w:r>
      <w:r w:rsidR="004A5500">
        <w:rPr>
          <w:rFonts w:ascii="Times New Roman" w:hAnsi="Times New Roman" w:cs="Times New Roman"/>
        </w:rPr>
        <w:t xml:space="preserve">often </w:t>
      </w:r>
      <w:r w:rsidR="00693265" w:rsidRPr="00343308">
        <w:rPr>
          <w:rFonts w:ascii="Times New Roman" w:hAnsi="Times New Roman" w:cs="Times New Roman"/>
        </w:rPr>
        <w:t>disavow this</w:t>
      </w:r>
      <w:r w:rsidR="00FE03E5" w:rsidRPr="00343308">
        <w:rPr>
          <w:rFonts w:ascii="Times New Roman" w:hAnsi="Times New Roman" w:cs="Times New Roman"/>
        </w:rPr>
        <w:t xml:space="preserve"> </w:t>
      </w:r>
      <w:r w:rsidR="00A35469">
        <w:rPr>
          <w:rFonts w:ascii="Times New Roman" w:hAnsi="Times New Roman" w:cs="Times New Roman"/>
        </w:rPr>
        <w:t>alterity.</w:t>
      </w:r>
    </w:p>
    <w:p w14:paraId="0BA7DD1F" w14:textId="77777777" w:rsidR="00194955" w:rsidRPr="00343308" w:rsidRDefault="00194955" w:rsidP="001B1768">
      <w:pPr>
        <w:spacing w:line="480" w:lineRule="auto"/>
        <w:jc w:val="both"/>
        <w:rPr>
          <w:rFonts w:ascii="Times New Roman" w:hAnsi="Times New Roman" w:cs="Times New Roman"/>
        </w:rPr>
      </w:pPr>
    </w:p>
    <w:p w14:paraId="021CD483" w14:textId="2D6519A8" w:rsidR="00091576"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Despite the dangers posed by the transformation of trauma into discourse, </w:t>
      </w:r>
      <w:r w:rsidR="00916394">
        <w:rPr>
          <w:rFonts w:ascii="Times New Roman" w:hAnsi="Times New Roman" w:cs="Times New Roman"/>
        </w:rPr>
        <w:t>work</w:t>
      </w:r>
      <w:r w:rsidRPr="00343308">
        <w:rPr>
          <w:rFonts w:ascii="Times New Roman" w:hAnsi="Times New Roman" w:cs="Times New Roman"/>
        </w:rPr>
        <w:t xml:space="preserve"> exploring truth and reconciliation in Northern Ireland has largely focussed on coming to terms with the past through storytelling</w:t>
      </w:r>
      <w:r w:rsidRPr="00343308">
        <w:rPr>
          <w:rStyle w:val="EndnoteReference"/>
          <w:rFonts w:ascii="Times New Roman" w:hAnsi="Times New Roman" w:cs="Times New Roman"/>
        </w:rPr>
        <w:endnoteReference w:id="4"/>
      </w:r>
      <w:r w:rsidRPr="00343308">
        <w:rPr>
          <w:rFonts w:ascii="Times New Roman" w:hAnsi="Times New Roman" w:cs="Times New Roman"/>
        </w:rPr>
        <w:t xml:space="preserve">. The state’s official methods of gathering personal testimony, </w:t>
      </w:r>
      <w:r w:rsidR="003551B9">
        <w:rPr>
          <w:rFonts w:ascii="Times New Roman" w:hAnsi="Times New Roman" w:cs="Times New Roman"/>
        </w:rPr>
        <w:t>from Coroner’s inquests to the proposed</w:t>
      </w:r>
      <w:r w:rsidRPr="00343308">
        <w:rPr>
          <w:rFonts w:ascii="Times New Roman" w:hAnsi="Times New Roman" w:cs="Times New Roman"/>
        </w:rPr>
        <w:t xml:space="preserve"> Northern Ireland Oral History Archive</w:t>
      </w:r>
      <w:r w:rsidR="003551B9">
        <w:rPr>
          <w:rFonts w:ascii="Times New Roman" w:hAnsi="Times New Roman" w:cs="Times New Roman"/>
        </w:rPr>
        <w:t xml:space="preserve">, rely heavily on audio recording and transcription and therefore </w:t>
      </w:r>
      <w:r w:rsidRPr="00343308">
        <w:rPr>
          <w:rFonts w:ascii="Times New Roman" w:hAnsi="Times New Roman" w:cs="Times New Roman"/>
        </w:rPr>
        <w:t xml:space="preserve">tend to </w:t>
      </w:r>
      <w:r w:rsidR="00032C92">
        <w:rPr>
          <w:rFonts w:ascii="Times New Roman" w:hAnsi="Times New Roman" w:cs="Times New Roman"/>
        </w:rPr>
        <w:t xml:space="preserve">privilege </w:t>
      </w:r>
      <w:r w:rsidR="002F43AF">
        <w:rPr>
          <w:rFonts w:ascii="Times New Roman" w:hAnsi="Times New Roman" w:cs="Times New Roman"/>
        </w:rPr>
        <w:t xml:space="preserve">language </w:t>
      </w:r>
      <w:r w:rsidR="00032C92">
        <w:rPr>
          <w:rFonts w:ascii="Times New Roman" w:hAnsi="Times New Roman" w:cs="Times New Roman"/>
        </w:rPr>
        <w:t xml:space="preserve">over physical </w:t>
      </w:r>
      <w:r w:rsidR="008141F4">
        <w:rPr>
          <w:rFonts w:ascii="Times New Roman" w:hAnsi="Times New Roman" w:cs="Times New Roman"/>
        </w:rPr>
        <w:t>expression</w:t>
      </w:r>
      <w:r w:rsidRPr="00343308">
        <w:rPr>
          <w:rStyle w:val="EndnoteReference"/>
          <w:rFonts w:ascii="Times New Roman" w:hAnsi="Times New Roman" w:cs="Times New Roman"/>
        </w:rPr>
        <w:endnoteReference w:id="5"/>
      </w:r>
      <w:r w:rsidRPr="00343308">
        <w:rPr>
          <w:rFonts w:ascii="Times New Roman" w:hAnsi="Times New Roman" w:cs="Times New Roman"/>
        </w:rPr>
        <w:t xml:space="preserve">. This </w:t>
      </w:r>
      <w:r w:rsidR="00AA6642">
        <w:rPr>
          <w:rFonts w:ascii="Times New Roman" w:hAnsi="Times New Roman" w:cs="Times New Roman"/>
        </w:rPr>
        <w:t xml:space="preserve">elision </w:t>
      </w:r>
      <w:r w:rsidR="00404AF3">
        <w:rPr>
          <w:rFonts w:ascii="Times New Roman" w:hAnsi="Times New Roman" w:cs="Times New Roman"/>
        </w:rPr>
        <w:t xml:space="preserve">is understandable in a region where difference </w:t>
      </w:r>
      <w:r w:rsidR="004E246A">
        <w:rPr>
          <w:rFonts w:ascii="Times New Roman" w:hAnsi="Times New Roman" w:cs="Times New Roman"/>
        </w:rPr>
        <w:t>has too often been forcibly written on the body and everyday bodily practices</w:t>
      </w:r>
      <w:r w:rsidR="004E246A">
        <w:rPr>
          <w:rStyle w:val="EndnoteReference"/>
          <w:rFonts w:ascii="Times New Roman" w:hAnsi="Times New Roman" w:cs="Times New Roman"/>
        </w:rPr>
        <w:endnoteReference w:id="6"/>
      </w:r>
      <w:r w:rsidR="00404AF3">
        <w:rPr>
          <w:rFonts w:ascii="Times New Roman" w:hAnsi="Times New Roman" w:cs="Times New Roman"/>
        </w:rPr>
        <w:t xml:space="preserve">. </w:t>
      </w:r>
      <w:r w:rsidRPr="00343308">
        <w:rPr>
          <w:rFonts w:ascii="Times New Roman" w:hAnsi="Times New Roman" w:cs="Times New Roman"/>
        </w:rPr>
        <w:t xml:space="preserve">The establishment of the Northern Ireland Assembly, a </w:t>
      </w:r>
      <w:r w:rsidR="00C30E95">
        <w:rPr>
          <w:rFonts w:ascii="Times New Roman" w:hAnsi="Times New Roman" w:cs="Times New Roman"/>
        </w:rPr>
        <w:t>forum for verbal</w:t>
      </w:r>
      <w:r w:rsidRPr="00343308">
        <w:rPr>
          <w:rFonts w:ascii="Times New Roman" w:hAnsi="Times New Roman" w:cs="Times New Roman"/>
        </w:rPr>
        <w:t xml:space="preserve"> rather than physical dispute, is rightly seen as a central achievement of the peace process. However, in order to formulate an ethical approach to the staging and </w:t>
      </w:r>
      <w:r w:rsidRPr="00343308">
        <w:rPr>
          <w:rFonts w:ascii="Times New Roman" w:hAnsi="Times New Roman" w:cs="Times New Roman"/>
        </w:rPr>
        <w:lastRenderedPageBreak/>
        <w:t>witnessing of trauma, we must understand how the perfo</w:t>
      </w:r>
      <w:r w:rsidR="00130D75" w:rsidRPr="00343308">
        <w:rPr>
          <w:rFonts w:ascii="Times New Roman" w:hAnsi="Times New Roman" w:cs="Times New Roman"/>
        </w:rPr>
        <w:t>rming body is</w:t>
      </w:r>
      <w:r w:rsidRPr="00343308">
        <w:rPr>
          <w:rFonts w:ascii="Times New Roman" w:hAnsi="Times New Roman" w:cs="Times New Roman"/>
        </w:rPr>
        <w:t xml:space="preserve"> more than merely a symptom of the absence </w:t>
      </w:r>
      <w:r w:rsidR="00130D75" w:rsidRPr="00343308">
        <w:rPr>
          <w:rFonts w:ascii="Times New Roman" w:hAnsi="Times New Roman" w:cs="Times New Roman"/>
        </w:rPr>
        <w:t>o</w:t>
      </w:r>
      <w:r w:rsidR="001A5556">
        <w:rPr>
          <w:rFonts w:ascii="Times New Roman" w:hAnsi="Times New Roman" w:cs="Times New Roman"/>
        </w:rPr>
        <w:t>f proper linguistic expression.</w:t>
      </w:r>
    </w:p>
    <w:p w14:paraId="5CAFF416" w14:textId="77777777" w:rsidR="00091576" w:rsidRPr="00343308" w:rsidRDefault="00091576" w:rsidP="001B1768">
      <w:pPr>
        <w:spacing w:line="480" w:lineRule="auto"/>
        <w:jc w:val="both"/>
        <w:rPr>
          <w:rFonts w:ascii="Times New Roman" w:hAnsi="Times New Roman" w:cs="Times New Roman"/>
        </w:rPr>
      </w:pPr>
    </w:p>
    <w:p w14:paraId="07A292E6" w14:textId="74CCA99A"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By analysing the representation of truth, reconciliation and remembering in </w:t>
      </w:r>
      <w:proofErr w:type="spellStart"/>
      <w:r w:rsidRPr="00343308">
        <w:rPr>
          <w:rFonts w:ascii="Times New Roman" w:hAnsi="Times New Roman" w:cs="Times New Roman"/>
        </w:rPr>
        <w:t>Daragh</w:t>
      </w:r>
      <w:proofErr w:type="spellEnd"/>
      <w:r w:rsidRPr="00343308">
        <w:rPr>
          <w:rFonts w:ascii="Times New Roman" w:hAnsi="Times New Roman" w:cs="Times New Roman"/>
        </w:rPr>
        <w:t xml:space="preserve"> Carville’s play </w:t>
      </w:r>
      <w:r w:rsidRPr="00343308">
        <w:rPr>
          <w:rFonts w:ascii="Times New Roman" w:hAnsi="Times New Roman" w:cs="Times New Roman"/>
          <w:i/>
        </w:rPr>
        <w:t xml:space="preserve">Family Plot </w:t>
      </w:r>
      <w:r w:rsidRPr="00343308">
        <w:rPr>
          <w:rFonts w:ascii="Times New Roman" w:hAnsi="Times New Roman" w:cs="Times New Roman"/>
        </w:rPr>
        <w:t xml:space="preserve">(2005), Duggan’s </w:t>
      </w:r>
      <w:r w:rsidRPr="00343308">
        <w:rPr>
          <w:rFonts w:ascii="Times New Roman" w:hAnsi="Times New Roman" w:cs="Times New Roman"/>
          <w:i/>
        </w:rPr>
        <w:t xml:space="preserve">AH6905 </w:t>
      </w:r>
      <w:r w:rsidRPr="00343308">
        <w:rPr>
          <w:rFonts w:ascii="Times New Roman" w:hAnsi="Times New Roman" w:cs="Times New Roman"/>
        </w:rPr>
        <w:t>(2005)</w:t>
      </w:r>
      <w:r w:rsidRPr="00343308">
        <w:rPr>
          <w:rFonts w:ascii="Times New Roman" w:hAnsi="Times New Roman" w:cs="Times New Roman"/>
          <w:i/>
        </w:rPr>
        <w:t xml:space="preserve"> </w:t>
      </w:r>
      <w:r w:rsidRPr="00343308">
        <w:rPr>
          <w:rFonts w:ascii="Times New Roman" w:hAnsi="Times New Roman" w:cs="Times New Roman"/>
        </w:rPr>
        <w:t>alongsid</w:t>
      </w:r>
      <w:r w:rsidR="004E246A">
        <w:rPr>
          <w:rFonts w:ascii="Times New Roman" w:hAnsi="Times New Roman" w:cs="Times New Roman"/>
        </w:rPr>
        <w:t xml:space="preserve">e the non-fictional testimonies </w:t>
      </w:r>
      <w:r w:rsidRPr="00343308">
        <w:rPr>
          <w:rFonts w:ascii="Times New Roman" w:hAnsi="Times New Roman" w:cs="Times New Roman"/>
        </w:rPr>
        <w:t xml:space="preserve">of Theatre of Witness, this </w:t>
      </w:r>
      <w:r w:rsidR="00846790">
        <w:rPr>
          <w:rFonts w:ascii="Times New Roman" w:hAnsi="Times New Roman" w:cs="Times New Roman"/>
        </w:rPr>
        <w:t>article</w:t>
      </w:r>
      <w:r w:rsidRPr="00343308">
        <w:rPr>
          <w:rFonts w:ascii="Times New Roman" w:hAnsi="Times New Roman" w:cs="Times New Roman"/>
        </w:rPr>
        <w:t xml:space="preserve"> will outline the ways in which theatre in Northern Ireland </w:t>
      </w:r>
      <w:r w:rsidR="00846790">
        <w:rPr>
          <w:rFonts w:ascii="Times New Roman" w:hAnsi="Times New Roman" w:cs="Times New Roman"/>
        </w:rPr>
        <w:t>places</w:t>
      </w:r>
      <w:r w:rsidRPr="00343308">
        <w:rPr>
          <w:rFonts w:ascii="Times New Roman" w:hAnsi="Times New Roman" w:cs="Times New Roman"/>
        </w:rPr>
        <w:t xml:space="preserve"> the body centre stage in </w:t>
      </w:r>
      <w:r w:rsidR="00091576" w:rsidRPr="00343308">
        <w:rPr>
          <w:rFonts w:ascii="Times New Roman" w:hAnsi="Times New Roman" w:cs="Times New Roman"/>
        </w:rPr>
        <w:t>the working through of the past</w:t>
      </w:r>
      <w:r w:rsidR="00846790">
        <w:rPr>
          <w:rFonts w:ascii="Times New Roman" w:hAnsi="Times New Roman" w:cs="Times New Roman"/>
        </w:rPr>
        <w:t>.</w:t>
      </w:r>
      <w:r w:rsidR="00091576" w:rsidRPr="00343308">
        <w:rPr>
          <w:rFonts w:ascii="Times New Roman" w:hAnsi="Times New Roman" w:cs="Times New Roman"/>
        </w:rPr>
        <w:t xml:space="preserve"> </w:t>
      </w:r>
      <w:r w:rsidR="00846790">
        <w:rPr>
          <w:rFonts w:ascii="Times New Roman" w:hAnsi="Times New Roman" w:cs="Times New Roman"/>
        </w:rPr>
        <w:t>It explores</w:t>
      </w:r>
      <w:r w:rsidR="00091576" w:rsidRPr="00343308">
        <w:rPr>
          <w:rFonts w:ascii="Times New Roman" w:hAnsi="Times New Roman" w:cs="Times New Roman"/>
        </w:rPr>
        <w:t xml:space="preserve"> </w:t>
      </w:r>
      <w:r w:rsidR="00846790">
        <w:rPr>
          <w:rFonts w:ascii="Times New Roman" w:hAnsi="Times New Roman" w:cs="Times New Roman"/>
        </w:rPr>
        <w:t xml:space="preserve">both </w:t>
      </w:r>
      <w:r w:rsidR="00091576" w:rsidRPr="00343308">
        <w:rPr>
          <w:rFonts w:ascii="Times New Roman" w:hAnsi="Times New Roman" w:cs="Times New Roman"/>
        </w:rPr>
        <w:t xml:space="preserve">how </w:t>
      </w:r>
      <w:r w:rsidRPr="00343308">
        <w:rPr>
          <w:rFonts w:ascii="Times New Roman" w:hAnsi="Times New Roman" w:cs="Times New Roman"/>
        </w:rPr>
        <w:t>the body bears witness to that</w:t>
      </w:r>
      <w:r w:rsidR="00DC1F4D">
        <w:rPr>
          <w:rFonts w:ascii="Times New Roman" w:hAnsi="Times New Roman" w:cs="Times New Roman"/>
        </w:rPr>
        <w:t xml:space="preserve"> </w:t>
      </w:r>
      <w:r w:rsidR="00F75154">
        <w:rPr>
          <w:rFonts w:ascii="Times New Roman" w:hAnsi="Times New Roman" w:cs="Times New Roman"/>
        </w:rPr>
        <w:t>singular</w:t>
      </w:r>
      <w:r w:rsidRPr="00343308">
        <w:rPr>
          <w:rFonts w:ascii="Times New Roman" w:hAnsi="Times New Roman" w:cs="Times New Roman"/>
        </w:rPr>
        <w:t xml:space="preserve"> aspect of trauma that cannot be transformed into discourse, that is not reducible to ideological narratives of remembrance</w:t>
      </w:r>
      <w:r w:rsidR="00DB1361">
        <w:rPr>
          <w:rFonts w:ascii="Times New Roman" w:hAnsi="Times New Roman" w:cs="Times New Roman"/>
        </w:rPr>
        <w:t>,</w:t>
      </w:r>
      <w:r w:rsidR="00846790">
        <w:rPr>
          <w:rFonts w:ascii="Times New Roman" w:hAnsi="Times New Roman" w:cs="Times New Roman"/>
        </w:rPr>
        <w:t xml:space="preserve"> and how </w:t>
      </w:r>
      <w:r w:rsidRPr="00343308">
        <w:rPr>
          <w:rFonts w:ascii="Times New Roman" w:hAnsi="Times New Roman" w:cs="Times New Roman"/>
        </w:rPr>
        <w:t xml:space="preserve">the body is also a source of empathy through which we, the collective, come to understand the trauma of the Other in relation to our </w:t>
      </w:r>
      <w:r w:rsidR="00B33733">
        <w:rPr>
          <w:rFonts w:ascii="Times New Roman" w:hAnsi="Times New Roman" w:cs="Times New Roman"/>
        </w:rPr>
        <w:t xml:space="preserve">own </w:t>
      </w:r>
      <w:r w:rsidRPr="00343308">
        <w:rPr>
          <w:rFonts w:ascii="Times New Roman" w:hAnsi="Times New Roman" w:cs="Times New Roman"/>
        </w:rPr>
        <w:t xml:space="preserve">corporeal </w:t>
      </w:r>
      <w:r w:rsidR="00D34D67">
        <w:rPr>
          <w:rFonts w:ascii="Times New Roman" w:hAnsi="Times New Roman" w:cs="Times New Roman"/>
        </w:rPr>
        <w:t>exposure</w:t>
      </w:r>
      <w:r w:rsidRPr="00343308">
        <w:rPr>
          <w:rFonts w:ascii="Times New Roman" w:hAnsi="Times New Roman" w:cs="Times New Roman"/>
        </w:rPr>
        <w:t>. In the productions under discussion, the concomitant universality and particularity of carnal experience allows those present onstage to transmit memories that can only be partially interiorised by the audience of secondary witnesses, and that can never</w:t>
      </w:r>
      <w:r w:rsidR="0074792C">
        <w:rPr>
          <w:rFonts w:ascii="Times New Roman" w:hAnsi="Times New Roman" w:cs="Times New Roman"/>
        </w:rPr>
        <w:t xml:space="preserve"> therefore</w:t>
      </w:r>
      <w:r w:rsidRPr="00343308">
        <w:rPr>
          <w:rFonts w:ascii="Times New Roman" w:hAnsi="Times New Roman" w:cs="Times New Roman"/>
        </w:rPr>
        <w:t xml:space="preserve"> be reduced to sectarian or state-sponsored regimes of remembrance.</w:t>
      </w:r>
      <w:r w:rsidR="00015CB9" w:rsidRPr="00015CB9">
        <w:rPr>
          <w:rFonts w:ascii="Times New Roman" w:hAnsi="Times New Roman" w:cs="Times New Roman"/>
        </w:rPr>
        <w:t xml:space="preserve"> </w:t>
      </w:r>
      <w:proofErr w:type="spellStart"/>
      <w:r w:rsidR="00015CB9" w:rsidRPr="00343308">
        <w:rPr>
          <w:rFonts w:ascii="Times New Roman" w:hAnsi="Times New Roman" w:cs="Times New Roman"/>
        </w:rPr>
        <w:t>Caruth’s</w:t>
      </w:r>
      <w:proofErr w:type="spellEnd"/>
      <w:r w:rsidR="00015CB9" w:rsidRPr="00343308">
        <w:rPr>
          <w:rFonts w:ascii="Times New Roman" w:hAnsi="Times New Roman" w:cs="Times New Roman"/>
        </w:rPr>
        <w:t xml:space="preserve"> declaration that attempts to </w:t>
      </w:r>
      <w:r w:rsidR="00015CB9">
        <w:rPr>
          <w:rFonts w:ascii="Times New Roman" w:hAnsi="Times New Roman" w:cs="Times New Roman"/>
        </w:rPr>
        <w:t>convey</w:t>
      </w:r>
      <w:r w:rsidR="00015CB9" w:rsidRPr="00343308">
        <w:rPr>
          <w:rFonts w:ascii="Times New Roman" w:hAnsi="Times New Roman" w:cs="Times New Roman"/>
        </w:rPr>
        <w:t xml:space="preserve"> elusive traumatic memories require a “language that is always somehow literary”</w:t>
      </w:r>
      <w:r w:rsidR="00015CB9">
        <w:rPr>
          <w:rFonts w:ascii="Times New Roman" w:hAnsi="Times New Roman" w:cs="Times New Roman"/>
        </w:rPr>
        <w:t xml:space="preserve"> </w:t>
      </w:r>
      <w:r w:rsidR="00EE5DB8">
        <w:rPr>
          <w:rFonts w:ascii="Times New Roman" w:hAnsi="Times New Roman" w:cs="Times New Roman"/>
        </w:rPr>
        <w:t>should</w:t>
      </w:r>
      <w:r w:rsidR="00D34D67">
        <w:rPr>
          <w:rFonts w:ascii="Times New Roman" w:hAnsi="Times New Roman" w:cs="Times New Roman"/>
        </w:rPr>
        <w:t xml:space="preserve"> therefore</w:t>
      </w:r>
      <w:r w:rsidR="00EE5DB8">
        <w:rPr>
          <w:rFonts w:ascii="Times New Roman" w:hAnsi="Times New Roman" w:cs="Times New Roman"/>
        </w:rPr>
        <w:t xml:space="preserve"> be</w:t>
      </w:r>
      <w:r w:rsidR="00D34D67">
        <w:rPr>
          <w:rFonts w:ascii="Times New Roman" w:hAnsi="Times New Roman" w:cs="Times New Roman"/>
        </w:rPr>
        <w:t xml:space="preserve"> extended </w:t>
      </w:r>
      <w:r w:rsidR="00015CB9">
        <w:rPr>
          <w:rFonts w:ascii="Times New Roman" w:hAnsi="Times New Roman" w:cs="Times New Roman"/>
        </w:rPr>
        <w:t>to consider the body</w:t>
      </w:r>
      <w:r w:rsidR="005A1489">
        <w:rPr>
          <w:rFonts w:ascii="Times New Roman" w:hAnsi="Times New Roman" w:cs="Times New Roman"/>
        </w:rPr>
        <w:t xml:space="preserve">, insofar as its </w:t>
      </w:r>
      <w:r w:rsidR="0020614D">
        <w:rPr>
          <w:rFonts w:ascii="Times New Roman" w:hAnsi="Times New Roman" w:cs="Times New Roman"/>
        </w:rPr>
        <w:t>eloquence</w:t>
      </w:r>
      <w:r w:rsidR="005A1489">
        <w:rPr>
          <w:rFonts w:ascii="Times New Roman" w:hAnsi="Times New Roman" w:cs="Times New Roman"/>
        </w:rPr>
        <w:t xml:space="preserve"> “defies and demands” understanding,</w:t>
      </w:r>
      <w:r w:rsidR="00015CB9" w:rsidRPr="00343308">
        <w:rPr>
          <w:rFonts w:ascii="Times New Roman" w:hAnsi="Times New Roman" w:cs="Times New Roman"/>
        </w:rPr>
        <w:t xml:space="preserve"> as a site of witness</w:t>
      </w:r>
      <w:r w:rsidR="00015CB9" w:rsidRPr="00343308">
        <w:rPr>
          <w:rStyle w:val="EndnoteReference"/>
          <w:rFonts w:ascii="Times New Roman" w:hAnsi="Times New Roman" w:cs="Times New Roman"/>
        </w:rPr>
        <w:endnoteReference w:id="7"/>
      </w:r>
      <w:r w:rsidR="00015CB9" w:rsidRPr="00343308">
        <w:rPr>
          <w:rFonts w:ascii="Times New Roman" w:hAnsi="Times New Roman" w:cs="Times New Roman"/>
        </w:rPr>
        <w:t>.</w:t>
      </w:r>
    </w:p>
    <w:p w14:paraId="02EA2EF7" w14:textId="77777777" w:rsidR="001B1768" w:rsidRPr="00343308" w:rsidRDefault="001B1768" w:rsidP="001B1768">
      <w:pPr>
        <w:spacing w:line="480" w:lineRule="auto"/>
        <w:jc w:val="both"/>
        <w:rPr>
          <w:rFonts w:ascii="Times New Roman" w:hAnsi="Times New Roman" w:cs="Times New Roman"/>
        </w:rPr>
      </w:pPr>
    </w:p>
    <w:p w14:paraId="1D054DFE" w14:textId="77777777" w:rsidR="00E32BF3" w:rsidRDefault="00E32BF3" w:rsidP="001B1768">
      <w:pPr>
        <w:spacing w:line="480" w:lineRule="auto"/>
        <w:rPr>
          <w:rFonts w:ascii="Times New Roman" w:hAnsi="Times New Roman" w:cs="Times New Roman"/>
          <w:b/>
        </w:rPr>
        <w:sectPr w:rsidR="00E32BF3" w:rsidSect="00D360E1">
          <w:footerReference w:type="default" r:id="rId10"/>
          <w:endnotePr>
            <w:numFmt w:val="decimal"/>
          </w:endnotePr>
          <w:pgSz w:w="11900" w:h="16840"/>
          <w:pgMar w:top="1440" w:right="1800" w:bottom="1440" w:left="1800" w:header="708" w:footer="708" w:gutter="0"/>
          <w:pgNumType w:start="1"/>
          <w:cols w:space="708"/>
          <w:docGrid w:linePitch="360"/>
        </w:sectPr>
      </w:pPr>
    </w:p>
    <w:p w14:paraId="40DB311D" w14:textId="1BC28CBE" w:rsidR="003D4B94" w:rsidRPr="00343308" w:rsidRDefault="001B1768" w:rsidP="001B1768">
      <w:pPr>
        <w:spacing w:line="480" w:lineRule="auto"/>
        <w:rPr>
          <w:rFonts w:ascii="Times New Roman" w:hAnsi="Times New Roman" w:cs="Times New Roman"/>
          <w:b/>
        </w:rPr>
      </w:pPr>
      <w:r w:rsidRPr="00343308">
        <w:rPr>
          <w:rFonts w:ascii="Times New Roman" w:hAnsi="Times New Roman" w:cs="Times New Roman"/>
          <w:b/>
        </w:rPr>
        <w:lastRenderedPageBreak/>
        <w:t>Re-enacting the past in parades and commemorations: regimes of remembrance</w:t>
      </w:r>
    </w:p>
    <w:p w14:paraId="72D465CC" w14:textId="7EDA0F70" w:rsidR="00943CBB" w:rsidRPr="00215B5D" w:rsidRDefault="00943CBB" w:rsidP="00943CBB">
      <w:pPr>
        <w:spacing w:line="480" w:lineRule="auto"/>
        <w:jc w:val="both"/>
        <w:rPr>
          <w:rFonts w:ascii="Times New Roman" w:eastAsia="Times New Roman" w:hAnsi="Times New Roman" w:cs="Times New Roman"/>
        </w:rPr>
      </w:pPr>
      <w:r w:rsidRPr="00215B5D">
        <w:rPr>
          <w:rFonts w:ascii="Times New Roman" w:hAnsi="Times New Roman" w:cs="Times New Roman"/>
        </w:rPr>
        <w:t xml:space="preserve">The </w:t>
      </w:r>
      <w:r w:rsidR="000665AC">
        <w:rPr>
          <w:rFonts w:ascii="Times New Roman" w:hAnsi="Times New Roman" w:cs="Times New Roman"/>
        </w:rPr>
        <w:t xml:space="preserve">difficulty in avoiding </w:t>
      </w:r>
      <w:r w:rsidR="005D005A">
        <w:rPr>
          <w:rFonts w:ascii="Times New Roman" w:hAnsi="Times New Roman" w:cs="Times New Roman"/>
        </w:rPr>
        <w:t>the re-inscription</w:t>
      </w:r>
      <w:r w:rsidRPr="00215B5D">
        <w:rPr>
          <w:rFonts w:ascii="Times New Roman" w:hAnsi="Times New Roman" w:cs="Times New Roman"/>
        </w:rPr>
        <w:t xml:space="preserve"> of divisive ideologies </w:t>
      </w:r>
      <w:r w:rsidR="005D005A">
        <w:rPr>
          <w:rFonts w:ascii="Times New Roman" w:hAnsi="Times New Roman" w:cs="Times New Roman"/>
        </w:rPr>
        <w:t>in</w:t>
      </w:r>
      <w:r w:rsidRPr="00215B5D">
        <w:rPr>
          <w:rFonts w:ascii="Times New Roman" w:hAnsi="Times New Roman" w:cs="Times New Roman"/>
        </w:rPr>
        <w:t xml:space="preserve"> remembrance is </w:t>
      </w:r>
      <w:r w:rsidR="00D43DD3">
        <w:rPr>
          <w:rFonts w:ascii="Times New Roman" w:hAnsi="Times New Roman" w:cs="Times New Roman"/>
        </w:rPr>
        <w:t>exemplified</w:t>
      </w:r>
      <w:r w:rsidRPr="00215B5D">
        <w:rPr>
          <w:rFonts w:ascii="Times New Roman" w:hAnsi="Times New Roman" w:cs="Times New Roman"/>
        </w:rPr>
        <w:t xml:space="preserve"> in</w:t>
      </w:r>
      <w:r w:rsidR="00D43DD3">
        <w:rPr>
          <w:rFonts w:ascii="Times New Roman" w:hAnsi="Times New Roman" w:cs="Times New Roman"/>
        </w:rPr>
        <w:t xml:space="preserve"> discussion around</w:t>
      </w:r>
      <w:r w:rsidRPr="00215B5D">
        <w:rPr>
          <w:rFonts w:ascii="Times New Roman" w:hAnsi="Times New Roman" w:cs="Times New Roman"/>
        </w:rPr>
        <w:t xml:space="preserve"> the </w:t>
      </w:r>
      <w:r w:rsidR="004E246A">
        <w:rPr>
          <w:rFonts w:ascii="Times New Roman" w:hAnsi="Times New Roman" w:cs="Times New Roman"/>
        </w:rPr>
        <w:t>process</w:t>
      </w:r>
      <w:r w:rsidRPr="00215B5D">
        <w:rPr>
          <w:rFonts w:ascii="Times New Roman" w:hAnsi="Times New Roman" w:cs="Times New Roman"/>
        </w:rPr>
        <w:t xml:space="preserve"> of creating a shared memorial to those who died in the Troubles. In 1999 the </w:t>
      </w:r>
      <w:r w:rsidRPr="00215B5D">
        <w:rPr>
          <w:rFonts w:ascii="Times New Roman" w:hAnsi="Times New Roman" w:cs="Times New Roman"/>
          <w:i/>
        </w:rPr>
        <w:t xml:space="preserve">Cost of the Troubles Study </w:t>
      </w:r>
      <w:r w:rsidR="00BF6052">
        <w:rPr>
          <w:rFonts w:ascii="Times New Roman" w:hAnsi="Times New Roman" w:cs="Times New Roman"/>
        </w:rPr>
        <w:t>observed that</w:t>
      </w:r>
      <w:r w:rsidRPr="00215B5D">
        <w:rPr>
          <w:rFonts w:ascii="Times New Roman" w:hAnsi="Times New Roman" w:cs="Times New Roman"/>
        </w:rPr>
        <w:t xml:space="preserve"> </w:t>
      </w:r>
      <w:r w:rsidRPr="00215B5D">
        <w:rPr>
          <w:rFonts w:ascii="Times New Roman" w:eastAsia="Times New Roman" w:hAnsi="Times New Roman" w:cs="Times New Roman"/>
        </w:rPr>
        <w:t xml:space="preserve">the establishment of a monument would be “premature” because “tensions still exist, and </w:t>
      </w:r>
      <w:r w:rsidRPr="00215B5D">
        <w:rPr>
          <w:rFonts w:ascii="Times New Roman" w:eastAsia="Times New Roman" w:hAnsi="Times New Roman" w:cs="Times New Roman"/>
        </w:rPr>
        <w:lastRenderedPageBreak/>
        <w:t>the talks process has not arrived at any settlement or conclusion.</w:t>
      </w:r>
      <w:r w:rsidRPr="00215B5D">
        <w:rPr>
          <w:rStyle w:val="EndnoteReference"/>
          <w:rFonts w:ascii="Times New Roman" w:eastAsia="Times New Roman" w:hAnsi="Times New Roman" w:cs="Times New Roman"/>
        </w:rPr>
        <w:endnoteReference w:id="8"/>
      </w:r>
      <w:r w:rsidRPr="00215B5D">
        <w:rPr>
          <w:rFonts w:ascii="Times New Roman" w:eastAsia="Times New Roman" w:hAnsi="Times New Roman" w:cs="Times New Roman"/>
        </w:rPr>
        <w:t>” A decade later, the Consultative Group on the Past reached a near-identical conclusion:</w:t>
      </w:r>
    </w:p>
    <w:p w14:paraId="5952402A" w14:textId="77777777" w:rsidR="00943CBB" w:rsidRPr="00215B5D" w:rsidRDefault="00943CBB" w:rsidP="00943CBB">
      <w:pPr>
        <w:spacing w:line="480" w:lineRule="auto"/>
        <w:jc w:val="both"/>
        <w:rPr>
          <w:rFonts w:ascii="Times New Roman" w:eastAsia="Times New Roman" w:hAnsi="Times New Roman" w:cs="Times New Roman"/>
        </w:rPr>
      </w:pPr>
    </w:p>
    <w:p w14:paraId="43746B3E" w14:textId="5AA62EF0" w:rsidR="00943CBB" w:rsidRPr="00215B5D" w:rsidRDefault="00943CBB" w:rsidP="00943CBB">
      <w:pPr>
        <w:ind w:left="720"/>
        <w:jc w:val="both"/>
        <w:rPr>
          <w:rFonts w:ascii="Times New Roman" w:hAnsi="Times New Roman" w:cs="Times New Roman"/>
        </w:rPr>
      </w:pPr>
      <w:r w:rsidRPr="00215B5D">
        <w:rPr>
          <w:rFonts w:ascii="Times New Roman" w:hAnsi="Times New Roman" w:cs="Times New Roman"/>
        </w:rPr>
        <w:t>The Group does not believe that a shared memorial can be agreed at this time. It remains a contentious issue for many and poses many challenging issues around which we could not see any consensus. Who should the memorial commemorate? Should it have names inscribed and if so, whose names? What should the form of wording be? What form should the memorial itself take</w:t>
      </w:r>
      <w:r w:rsidR="00E419C0" w:rsidRPr="00215B5D">
        <w:rPr>
          <w:rStyle w:val="EndnoteReference"/>
          <w:rFonts w:ascii="Times New Roman" w:hAnsi="Times New Roman" w:cs="Times New Roman"/>
        </w:rPr>
        <w:endnoteReference w:id="9"/>
      </w:r>
      <w:r w:rsidRPr="00215B5D">
        <w:rPr>
          <w:rFonts w:ascii="Times New Roman" w:hAnsi="Times New Roman" w:cs="Times New Roman"/>
        </w:rPr>
        <w:t>?</w:t>
      </w:r>
    </w:p>
    <w:p w14:paraId="6442F726" w14:textId="77777777" w:rsidR="00943CBB" w:rsidRPr="00215B5D" w:rsidRDefault="00943CBB" w:rsidP="00943CBB">
      <w:pPr>
        <w:spacing w:line="480" w:lineRule="auto"/>
        <w:jc w:val="both"/>
        <w:rPr>
          <w:rFonts w:ascii="Times New Roman" w:hAnsi="Times New Roman" w:cs="Times New Roman"/>
        </w:rPr>
      </w:pPr>
    </w:p>
    <w:p w14:paraId="670AC84A" w14:textId="3788AB4C" w:rsidR="00353F99" w:rsidRPr="00215B5D" w:rsidRDefault="00943CBB" w:rsidP="00353F99">
      <w:pPr>
        <w:spacing w:line="480" w:lineRule="auto"/>
        <w:jc w:val="both"/>
        <w:rPr>
          <w:rFonts w:ascii="Times New Roman" w:hAnsi="Times New Roman" w:cs="Times New Roman"/>
        </w:rPr>
      </w:pPr>
      <w:r w:rsidRPr="00215B5D">
        <w:rPr>
          <w:rFonts w:ascii="Times New Roman" w:hAnsi="Times New Roman" w:cs="Times New Roman"/>
        </w:rPr>
        <w:t xml:space="preserve">Both reports suggest that the creation of a memorial implies knowledge of the ideological shape of society before such a society has been achieved. Giving concrete form to an idea of “settlement” or “consensus” risks simplifying the difficult process of coming to terms with the past by </w:t>
      </w:r>
      <w:r w:rsidR="001A2520" w:rsidRPr="00215B5D">
        <w:rPr>
          <w:rFonts w:ascii="Times New Roman" w:hAnsi="Times New Roman" w:cs="Times New Roman"/>
        </w:rPr>
        <w:t>reifying</w:t>
      </w:r>
      <w:r w:rsidRPr="00215B5D">
        <w:rPr>
          <w:rFonts w:ascii="Times New Roman" w:hAnsi="Times New Roman" w:cs="Times New Roman"/>
        </w:rPr>
        <w:t xml:space="preserve"> </w:t>
      </w:r>
      <w:r w:rsidR="00F658F5">
        <w:rPr>
          <w:rFonts w:ascii="Times New Roman" w:hAnsi="Times New Roman" w:cs="Times New Roman"/>
        </w:rPr>
        <w:t>an idea of community</w:t>
      </w:r>
      <w:r w:rsidRPr="00215B5D">
        <w:rPr>
          <w:rFonts w:ascii="Times New Roman" w:hAnsi="Times New Roman" w:cs="Times New Roman"/>
        </w:rPr>
        <w:t xml:space="preserve"> in the present. </w:t>
      </w:r>
      <w:r w:rsidR="00936634">
        <w:rPr>
          <w:rFonts w:ascii="Times New Roman" w:hAnsi="Times New Roman" w:cs="Times New Roman"/>
        </w:rPr>
        <w:t>I</w:t>
      </w:r>
      <w:r w:rsidR="00954254">
        <w:rPr>
          <w:rFonts w:ascii="Times New Roman" w:hAnsi="Times New Roman" w:cs="Times New Roman"/>
        </w:rPr>
        <w:t xml:space="preserve">n order to be as inclusive as possible, the precise form of </w:t>
      </w:r>
      <w:r w:rsidR="00F658F5">
        <w:rPr>
          <w:rFonts w:ascii="Times New Roman" w:hAnsi="Times New Roman" w:cs="Times New Roman"/>
        </w:rPr>
        <w:t>consensus</w:t>
      </w:r>
      <w:r w:rsidR="00954254">
        <w:rPr>
          <w:rFonts w:ascii="Times New Roman" w:hAnsi="Times New Roman" w:cs="Times New Roman"/>
        </w:rPr>
        <w:t xml:space="preserve"> should</w:t>
      </w:r>
      <w:r w:rsidRPr="00215B5D">
        <w:rPr>
          <w:rFonts w:ascii="Times New Roman" w:hAnsi="Times New Roman" w:cs="Times New Roman"/>
        </w:rPr>
        <w:t xml:space="preserve"> </w:t>
      </w:r>
      <w:r w:rsidR="00954254">
        <w:rPr>
          <w:rFonts w:ascii="Times New Roman" w:hAnsi="Times New Roman" w:cs="Times New Roman"/>
        </w:rPr>
        <w:t>be</w:t>
      </w:r>
      <w:r w:rsidRPr="00215B5D">
        <w:rPr>
          <w:rFonts w:ascii="Times New Roman" w:hAnsi="Times New Roman" w:cs="Times New Roman"/>
        </w:rPr>
        <w:t xml:space="preserve"> open to dispute</w:t>
      </w:r>
      <w:r w:rsidR="00954254">
        <w:rPr>
          <w:rFonts w:ascii="Times New Roman" w:hAnsi="Times New Roman" w:cs="Times New Roman"/>
        </w:rPr>
        <w:t xml:space="preserve">. </w:t>
      </w:r>
      <w:r w:rsidR="005E6EE0">
        <w:rPr>
          <w:rFonts w:ascii="Times New Roman" w:hAnsi="Times New Roman" w:cs="Times New Roman"/>
        </w:rPr>
        <w:t>Consequently the</w:t>
      </w:r>
      <w:r w:rsidR="00DE793F">
        <w:rPr>
          <w:rFonts w:ascii="Times New Roman" w:hAnsi="Times New Roman" w:cs="Times New Roman"/>
        </w:rPr>
        <w:t xml:space="preserve"> idea of a </w:t>
      </w:r>
      <w:r w:rsidRPr="00215B5D">
        <w:rPr>
          <w:rFonts w:ascii="Times New Roman" w:hAnsi="Times New Roman" w:cs="Times New Roman"/>
        </w:rPr>
        <w:t>“living memorial</w:t>
      </w:r>
      <w:r w:rsidR="00DE793F">
        <w:rPr>
          <w:rFonts w:ascii="Times New Roman" w:hAnsi="Times New Roman" w:cs="Times New Roman"/>
        </w:rPr>
        <w:t xml:space="preserve"> museum</w:t>
      </w:r>
      <w:r w:rsidRPr="00215B5D">
        <w:rPr>
          <w:rFonts w:ascii="Times New Roman" w:hAnsi="Times New Roman" w:cs="Times New Roman"/>
        </w:rPr>
        <w:t>”,</w:t>
      </w:r>
      <w:r w:rsidR="00DE793F">
        <w:rPr>
          <w:rFonts w:ascii="Times New Roman" w:hAnsi="Times New Roman" w:cs="Times New Roman"/>
        </w:rPr>
        <w:t xml:space="preserve"> </w:t>
      </w:r>
      <w:r w:rsidR="005E6EE0">
        <w:rPr>
          <w:rFonts w:ascii="Times New Roman" w:hAnsi="Times New Roman" w:cs="Times New Roman"/>
        </w:rPr>
        <w:t>a space</w:t>
      </w:r>
      <w:r w:rsidR="00DE793F">
        <w:rPr>
          <w:rFonts w:ascii="Times New Roman" w:hAnsi="Times New Roman" w:cs="Times New Roman"/>
        </w:rPr>
        <w:t xml:space="preserve"> </w:t>
      </w:r>
      <w:r w:rsidR="00DE793F" w:rsidRPr="00215B5D">
        <w:rPr>
          <w:rFonts w:ascii="Times New Roman" w:hAnsi="Times New Roman" w:cs="Times New Roman"/>
        </w:rPr>
        <w:t>“that</w:t>
      </w:r>
      <w:r w:rsidR="005E6EE0">
        <w:rPr>
          <w:rFonts w:ascii="Times New Roman" w:hAnsi="Times New Roman" w:cs="Times New Roman"/>
        </w:rPr>
        <w:t xml:space="preserve"> can evolve” through the exchange of “living active memories”, has emerged as an alternative that emphasises</w:t>
      </w:r>
      <w:r w:rsidR="00DE793F" w:rsidRPr="00215B5D">
        <w:rPr>
          <w:rFonts w:ascii="Times New Roman" w:hAnsi="Times New Roman" w:cs="Times New Roman"/>
        </w:rPr>
        <w:t xml:space="preserve"> process rather than product</w:t>
      </w:r>
      <w:r w:rsidRPr="00215B5D">
        <w:rPr>
          <w:rStyle w:val="EndnoteReference"/>
          <w:rFonts w:ascii="Times New Roman" w:hAnsi="Times New Roman" w:cs="Times New Roman"/>
        </w:rPr>
        <w:endnoteReference w:id="10"/>
      </w:r>
      <w:r w:rsidRPr="00215B5D">
        <w:rPr>
          <w:rFonts w:ascii="Times New Roman" w:hAnsi="Times New Roman" w:cs="Times New Roman"/>
        </w:rPr>
        <w:t>.</w:t>
      </w:r>
      <w:r w:rsidR="00353F99" w:rsidRPr="00215B5D">
        <w:rPr>
          <w:rFonts w:ascii="Times New Roman" w:hAnsi="Times New Roman" w:cs="Times New Roman"/>
        </w:rPr>
        <w:t xml:space="preserve"> This represents the developing understanding</w:t>
      </w:r>
      <w:r w:rsidR="002D5132">
        <w:rPr>
          <w:rFonts w:ascii="Times New Roman" w:hAnsi="Times New Roman" w:cs="Times New Roman"/>
        </w:rPr>
        <w:t xml:space="preserve"> in Northern Ireland</w:t>
      </w:r>
      <w:r w:rsidR="00353F99" w:rsidRPr="00215B5D">
        <w:rPr>
          <w:rFonts w:ascii="Times New Roman" w:hAnsi="Times New Roman" w:cs="Times New Roman"/>
        </w:rPr>
        <w:t xml:space="preserve"> of collective memory as being negotiated</w:t>
      </w:r>
      <w:r w:rsidR="0047199D">
        <w:rPr>
          <w:rFonts w:ascii="Times New Roman" w:hAnsi="Times New Roman" w:cs="Times New Roman"/>
        </w:rPr>
        <w:t xml:space="preserve"> from the bottom up</w:t>
      </w:r>
      <w:r w:rsidR="00353F99" w:rsidRPr="00215B5D">
        <w:rPr>
          <w:rFonts w:ascii="Times New Roman" w:hAnsi="Times New Roman" w:cs="Times New Roman"/>
        </w:rPr>
        <w:t xml:space="preserve"> out of a plurality of </w:t>
      </w:r>
      <w:r w:rsidR="00A371F7">
        <w:rPr>
          <w:rFonts w:ascii="Times New Roman" w:hAnsi="Times New Roman" w:cs="Times New Roman"/>
        </w:rPr>
        <w:t>accounts of</w:t>
      </w:r>
      <w:r w:rsidR="00353F99" w:rsidRPr="00215B5D">
        <w:rPr>
          <w:rFonts w:ascii="Times New Roman" w:hAnsi="Times New Roman" w:cs="Times New Roman"/>
        </w:rPr>
        <w:t xml:space="preserve"> </w:t>
      </w:r>
      <w:r w:rsidR="00DE793F">
        <w:rPr>
          <w:rFonts w:ascii="Times New Roman" w:hAnsi="Times New Roman" w:cs="Times New Roman"/>
        </w:rPr>
        <w:t>the past</w:t>
      </w:r>
      <w:r w:rsidR="00353F99" w:rsidRPr="00215B5D">
        <w:rPr>
          <w:rFonts w:ascii="Times New Roman" w:hAnsi="Times New Roman" w:cs="Times New Roman"/>
        </w:rPr>
        <w:t>.</w:t>
      </w:r>
    </w:p>
    <w:p w14:paraId="5A58BBC5" w14:textId="77777777" w:rsidR="00353F99" w:rsidRPr="00343308" w:rsidRDefault="00353F99" w:rsidP="001B1768">
      <w:pPr>
        <w:spacing w:line="480" w:lineRule="auto"/>
        <w:jc w:val="both"/>
        <w:rPr>
          <w:rFonts w:ascii="Times New Roman" w:hAnsi="Times New Roman" w:cs="Times New Roman"/>
        </w:rPr>
      </w:pPr>
    </w:p>
    <w:p w14:paraId="317497F2" w14:textId="4342EBC8" w:rsidR="000F1895" w:rsidRPr="00343308" w:rsidRDefault="0073174B" w:rsidP="001B1768">
      <w:pPr>
        <w:spacing w:line="480" w:lineRule="auto"/>
        <w:jc w:val="both"/>
        <w:rPr>
          <w:rFonts w:ascii="Times New Roman" w:hAnsi="Times New Roman" w:cs="Times New Roman"/>
        </w:rPr>
      </w:pPr>
      <w:r>
        <w:rPr>
          <w:rFonts w:ascii="Times New Roman" w:hAnsi="Times New Roman" w:cs="Times New Roman"/>
        </w:rPr>
        <w:t xml:space="preserve">Such innovations developed in response to </w:t>
      </w:r>
      <w:r w:rsidR="00EA1225">
        <w:rPr>
          <w:rFonts w:ascii="Times New Roman" w:hAnsi="Times New Roman" w:cs="Times New Roman"/>
        </w:rPr>
        <w:t>controversial</w:t>
      </w:r>
      <w:r w:rsidR="00487291" w:rsidRPr="00343308">
        <w:rPr>
          <w:rFonts w:ascii="Times New Roman" w:hAnsi="Times New Roman" w:cs="Times New Roman"/>
        </w:rPr>
        <w:t xml:space="preserve"> </w:t>
      </w:r>
      <w:r w:rsidR="00EA1225">
        <w:rPr>
          <w:rFonts w:ascii="Times New Roman" w:hAnsi="Times New Roman" w:cs="Times New Roman"/>
        </w:rPr>
        <w:t>remembrance</w:t>
      </w:r>
      <w:r w:rsidR="00715818">
        <w:rPr>
          <w:rFonts w:ascii="Times New Roman" w:hAnsi="Times New Roman" w:cs="Times New Roman"/>
        </w:rPr>
        <w:t xml:space="preserve"> practices</w:t>
      </w:r>
      <w:r w:rsidR="00EA1225">
        <w:rPr>
          <w:rFonts w:ascii="Times New Roman" w:hAnsi="Times New Roman" w:cs="Times New Roman"/>
        </w:rPr>
        <w:t xml:space="preserve"> that used the experience of wounding to consolidate </w:t>
      </w:r>
      <w:proofErr w:type="spellStart"/>
      <w:r w:rsidR="00EA1225">
        <w:rPr>
          <w:rFonts w:ascii="Times New Roman" w:hAnsi="Times New Roman" w:cs="Times New Roman"/>
        </w:rPr>
        <w:t>ethnonationalist</w:t>
      </w:r>
      <w:proofErr w:type="spellEnd"/>
      <w:r w:rsidR="00EA1225">
        <w:rPr>
          <w:rFonts w:ascii="Times New Roman" w:hAnsi="Times New Roman" w:cs="Times New Roman"/>
        </w:rPr>
        <w:t xml:space="preserve"> claim</w:t>
      </w:r>
      <w:r w:rsidR="00B54E50">
        <w:rPr>
          <w:rFonts w:ascii="Times New Roman" w:hAnsi="Times New Roman" w:cs="Times New Roman"/>
        </w:rPr>
        <w:t>s</w:t>
      </w:r>
      <w:r w:rsidR="000120E9" w:rsidRPr="002763B8">
        <w:rPr>
          <w:rFonts w:ascii="Times New Roman" w:hAnsi="Times New Roman" w:cs="Times New Roman"/>
        </w:rPr>
        <w:t>. This, in turn, fuell</w:t>
      </w:r>
      <w:r w:rsidR="00C264A6">
        <w:rPr>
          <w:rFonts w:ascii="Times New Roman" w:hAnsi="Times New Roman" w:cs="Times New Roman"/>
        </w:rPr>
        <w:t>ed the</w:t>
      </w:r>
      <w:r w:rsidR="000120E9" w:rsidRPr="002763B8">
        <w:rPr>
          <w:rFonts w:ascii="Times New Roman" w:hAnsi="Times New Roman" w:cs="Times New Roman"/>
        </w:rPr>
        <w:t xml:space="preserve"> equally homogenising liberal narrative of the peace process that positioned </w:t>
      </w:r>
      <w:r w:rsidR="000E2898">
        <w:rPr>
          <w:rFonts w:ascii="Times New Roman" w:hAnsi="Times New Roman" w:cs="Times New Roman"/>
        </w:rPr>
        <w:t>the performance of</w:t>
      </w:r>
      <w:r w:rsidR="00DA4CCB" w:rsidRPr="002763B8">
        <w:rPr>
          <w:rFonts w:ascii="Times New Roman" w:hAnsi="Times New Roman" w:cs="Times New Roman"/>
        </w:rPr>
        <w:t xml:space="preserve"> remembrance</w:t>
      </w:r>
      <w:r w:rsidR="000120E9" w:rsidRPr="002763B8">
        <w:rPr>
          <w:rFonts w:ascii="Times New Roman" w:hAnsi="Times New Roman" w:cs="Times New Roman"/>
        </w:rPr>
        <w:t xml:space="preserve"> as a</w:t>
      </w:r>
      <w:r w:rsidR="00C57D50" w:rsidRPr="002763B8">
        <w:rPr>
          <w:rFonts w:ascii="Times New Roman" w:hAnsi="Times New Roman" w:cs="Times New Roman"/>
        </w:rPr>
        <w:t xml:space="preserve"> threat to public order and </w:t>
      </w:r>
      <w:r w:rsidR="000120E9" w:rsidRPr="002763B8">
        <w:rPr>
          <w:rFonts w:ascii="Times New Roman" w:hAnsi="Times New Roman" w:cs="Times New Roman"/>
        </w:rPr>
        <w:t>Northern Ireland’s</w:t>
      </w:r>
      <w:r w:rsidR="00487291" w:rsidRPr="002763B8">
        <w:rPr>
          <w:rFonts w:ascii="Times New Roman" w:hAnsi="Times New Roman" w:cs="Times New Roman"/>
        </w:rPr>
        <w:t xml:space="preserve"> </w:t>
      </w:r>
      <w:r w:rsidR="00095787" w:rsidRPr="002763B8">
        <w:rPr>
          <w:rFonts w:ascii="Times New Roman" w:hAnsi="Times New Roman" w:cs="Times New Roman"/>
        </w:rPr>
        <w:t>integration</w:t>
      </w:r>
      <w:r w:rsidR="00487291" w:rsidRPr="002763B8">
        <w:rPr>
          <w:rFonts w:ascii="Times New Roman" w:hAnsi="Times New Roman" w:cs="Times New Roman"/>
        </w:rPr>
        <w:t xml:space="preserve"> into global capitalism.</w:t>
      </w:r>
      <w:r w:rsidR="00E768C4">
        <w:rPr>
          <w:rFonts w:ascii="Times New Roman" w:hAnsi="Times New Roman" w:cs="Times New Roman"/>
        </w:rPr>
        <w:t xml:space="preserve"> </w:t>
      </w:r>
      <w:r w:rsidR="002C4DAF">
        <w:rPr>
          <w:rFonts w:ascii="Times New Roman" w:hAnsi="Times New Roman" w:cs="Times New Roman"/>
        </w:rPr>
        <w:t>The</w:t>
      </w:r>
      <w:r w:rsidR="00F802B2">
        <w:rPr>
          <w:rFonts w:ascii="Times New Roman" w:hAnsi="Times New Roman" w:cs="Times New Roman"/>
        </w:rPr>
        <w:t xml:space="preserve"> persistence of old antagonisms that led to the</w:t>
      </w:r>
      <w:r w:rsidR="002C4DAF">
        <w:rPr>
          <w:rFonts w:ascii="Times New Roman" w:hAnsi="Times New Roman" w:cs="Times New Roman"/>
        </w:rPr>
        <w:t xml:space="preserve"> collapse of the Assembly in 2002</w:t>
      </w:r>
      <w:r w:rsidR="00F802B2">
        <w:rPr>
          <w:rFonts w:ascii="Times New Roman" w:hAnsi="Times New Roman" w:cs="Times New Roman"/>
        </w:rPr>
        <w:t xml:space="preserve"> resulted </w:t>
      </w:r>
      <w:r w:rsidR="0038093E">
        <w:rPr>
          <w:rFonts w:ascii="Times New Roman" w:hAnsi="Times New Roman" w:cs="Times New Roman"/>
        </w:rPr>
        <w:t>in a doubling of funding</w:t>
      </w:r>
      <w:r w:rsidR="00F802B2">
        <w:rPr>
          <w:rFonts w:ascii="Times New Roman" w:hAnsi="Times New Roman" w:cs="Times New Roman"/>
        </w:rPr>
        <w:t>, between 2003 and 2005,</w:t>
      </w:r>
      <w:r w:rsidR="0038093E">
        <w:rPr>
          <w:rFonts w:ascii="Times New Roman" w:hAnsi="Times New Roman" w:cs="Times New Roman"/>
        </w:rPr>
        <w:t xml:space="preserve"> for the Northern Ireland Victim’s Programme</w:t>
      </w:r>
      <w:r w:rsidR="0038093E">
        <w:rPr>
          <w:rStyle w:val="EndnoteReference"/>
          <w:rFonts w:ascii="Times New Roman" w:hAnsi="Times New Roman" w:cs="Times New Roman"/>
        </w:rPr>
        <w:endnoteReference w:id="11"/>
      </w:r>
      <w:r w:rsidR="0038093E">
        <w:rPr>
          <w:rFonts w:ascii="Times New Roman" w:hAnsi="Times New Roman" w:cs="Times New Roman"/>
        </w:rPr>
        <w:t>.</w:t>
      </w:r>
      <w:r w:rsidR="00044182">
        <w:rPr>
          <w:rFonts w:ascii="Times New Roman" w:hAnsi="Times New Roman" w:cs="Times New Roman"/>
        </w:rPr>
        <w:t xml:space="preserve"> </w:t>
      </w:r>
      <w:r w:rsidR="00E768C4">
        <w:rPr>
          <w:rFonts w:ascii="Times New Roman" w:hAnsi="Times New Roman" w:cs="Times New Roman"/>
        </w:rPr>
        <w:t xml:space="preserve">But </w:t>
      </w:r>
      <w:r w:rsidR="00F802B2">
        <w:rPr>
          <w:rFonts w:ascii="Times New Roman" w:hAnsi="Times New Roman" w:cs="Times New Roman"/>
        </w:rPr>
        <w:t>this</w:t>
      </w:r>
      <w:r w:rsidR="00907F24">
        <w:rPr>
          <w:rFonts w:ascii="Times New Roman" w:hAnsi="Times New Roman" w:cs="Times New Roman"/>
        </w:rPr>
        <w:t xml:space="preserve"> intensification of</w:t>
      </w:r>
      <w:r w:rsidR="00E768C4">
        <w:rPr>
          <w:rFonts w:ascii="Times New Roman" w:hAnsi="Times New Roman" w:cs="Times New Roman"/>
        </w:rPr>
        <w:t xml:space="preserve"> memory work</w:t>
      </w:r>
      <w:r w:rsidR="00907F24">
        <w:rPr>
          <w:rFonts w:ascii="Times New Roman" w:hAnsi="Times New Roman" w:cs="Times New Roman"/>
        </w:rPr>
        <w:t xml:space="preserve"> </w:t>
      </w:r>
      <w:r w:rsidR="00E768C4">
        <w:rPr>
          <w:rFonts w:ascii="Times New Roman" w:hAnsi="Times New Roman" w:cs="Times New Roman"/>
        </w:rPr>
        <w:t>was</w:t>
      </w:r>
      <w:r w:rsidR="00E459F8">
        <w:rPr>
          <w:rFonts w:ascii="Times New Roman" w:hAnsi="Times New Roman" w:cs="Times New Roman"/>
        </w:rPr>
        <w:t xml:space="preserve"> so divisive </w:t>
      </w:r>
      <w:r w:rsidR="00E768C4" w:rsidRPr="00E768C4">
        <w:rPr>
          <w:rFonts w:ascii="Times New Roman" w:hAnsi="Times New Roman" w:cs="Times New Roman"/>
        </w:rPr>
        <w:t xml:space="preserve">that </w:t>
      </w:r>
      <w:proofErr w:type="spellStart"/>
      <w:r w:rsidR="00E768C4" w:rsidRPr="00E768C4">
        <w:rPr>
          <w:rFonts w:ascii="Times New Roman" w:hAnsi="Times New Roman" w:cs="Times New Roman"/>
        </w:rPr>
        <w:t>Fintan</w:t>
      </w:r>
      <w:proofErr w:type="spellEnd"/>
      <w:r w:rsidR="00E768C4" w:rsidRPr="00E768C4">
        <w:rPr>
          <w:rFonts w:ascii="Times New Roman" w:hAnsi="Times New Roman" w:cs="Times New Roman"/>
        </w:rPr>
        <w:t xml:space="preserve"> O’</w:t>
      </w:r>
      <w:r w:rsidR="00907F24">
        <w:rPr>
          <w:rFonts w:ascii="Times New Roman" w:hAnsi="Times New Roman" w:cs="Times New Roman"/>
        </w:rPr>
        <w:t xml:space="preserve">Toole, writing after the resumption of </w:t>
      </w:r>
      <w:r w:rsidR="00907F24">
        <w:rPr>
          <w:rFonts w:ascii="Times New Roman" w:hAnsi="Times New Roman" w:cs="Times New Roman"/>
        </w:rPr>
        <w:lastRenderedPageBreak/>
        <w:t xml:space="preserve">devolution in 2007, </w:t>
      </w:r>
      <w:r w:rsidR="003F7CE2">
        <w:rPr>
          <w:rFonts w:ascii="Times New Roman" w:hAnsi="Times New Roman" w:cs="Times New Roman"/>
        </w:rPr>
        <w:t>still maintained</w:t>
      </w:r>
      <w:r w:rsidR="00907F24">
        <w:rPr>
          <w:rFonts w:ascii="Times New Roman" w:hAnsi="Times New Roman" w:cs="Times New Roman"/>
        </w:rPr>
        <w:t xml:space="preserve"> that </w:t>
      </w:r>
      <w:r w:rsidR="00E768C4" w:rsidRPr="00E768C4">
        <w:rPr>
          <w:rFonts w:ascii="Times New Roman" w:hAnsi="Times New Roman" w:cs="Times New Roman"/>
        </w:rPr>
        <w:t>“</w:t>
      </w:r>
      <w:r w:rsidR="00E768C4">
        <w:rPr>
          <w:rFonts w:ascii="Times New Roman" w:hAnsi="Times New Roman" w:cs="Times New Roman"/>
        </w:rPr>
        <w:t>r</w:t>
      </w:r>
      <w:r w:rsidR="000D39FF">
        <w:rPr>
          <w:rFonts w:ascii="Times New Roman" w:eastAsia="Times New Roman" w:hAnsi="Times New Roman" w:cs="Times New Roman"/>
        </w:rPr>
        <w:t>emembrance [was]</w:t>
      </w:r>
      <w:r w:rsidR="00E768C4" w:rsidRPr="00E768C4">
        <w:rPr>
          <w:rFonts w:ascii="Times New Roman" w:eastAsia="Times New Roman" w:hAnsi="Times New Roman" w:cs="Times New Roman"/>
        </w:rPr>
        <w:t xml:space="preserve"> as much part of the problem as of the solution</w:t>
      </w:r>
      <w:r w:rsidR="00E768C4">
        <w:rPr>
          <w:rStyle w:val="EndnoteReference"/>
          <w:rFonts w:ascii="Times New Roman" w:eastAsia="Times New Roman" w:hAnsi="Times New Roman" w:cs="Times New Roman"/>
        </w:rPr>
        <w:endnoteReference w:id="12"/>
      </w:r>
      <w:r w:rsidR="00A43733">
        <w:rPr>
          <w:rFonts w:ascii="Times New Roman" w:eastAsia="Times New Roman" w:hAnsi="Times New Roman" w:cs="Times New Roman"/>
        </w:rPr>
        <w:t>”</w:t>
      </w:r>
      <w:r w:rsidR="00E768C4" w:rsidRPr="00E768C4">
        <w:rPr>
          <w:rFonts w:ascii="Times New Roman" w:eastAsia="Times New Roman" w:hAnsi="Times New Roman" w:cs="Times New Roman"/>
        </w:rPr>
        <w:t>.</w:t>
      </w:r>
      <w:r w:rsidR="00327D79">
        <w:rPr>
          <w:rFonts w:ascii="Times New Roman" w:hAnsi="Times New Roman" w:cs="Times New Roman"/>
        </w:rPr>
        <w:t xml:space="preserve"> </w:t>
      </w:r>
      <w:r w:rsidR="0008483A">
        <w:rPr>
          <w:rFonts w:ascii="Times New Roman" w:hAnsi="Times New Roman" w:cs="Times New Roman"/>
        </w:rPr>
        <w:t xml:space="preserve">2005 in particular </w:t>
      </w:r>
      <w:r w:rsidR="00AF4423">
        <w:rPr>
          <w:rFonts w:ascii="Times New Roman" w:hAnsi="Times New Roman" w:cs="Times New Roman"/>
        </w:rPr>
        <w:t>was</w:t>
      </w:r>
      <w:r w:rsidR="00CF4107">
        <w:rPr>
          <w:rFonts w:ascii="Times New Roman" w:hAnsi="Times New Roman" w:cs="Times New Roman"/>
        </w:rPr>
        <w:t xml:space="preserve"> </w:t>
      </w:r>
      <w:r w:rsidR="0008483A">
        <w:rPr>
          <w:rFonts w:ascii="Times New Roman" w:hAnsi="Times New Roman" w:cs="Times New Roman"/>
        </w:rPr>
        <w:t>a watershed year: i</w:t>
      </w:r>
      <w:r w:rsidR="00D13F19">
        <w:rPr>
          <w:rFonts w:ascii="Times New Roman" w:hAnsi="Times New Roman" w:cs="Times New Roman"/>
        </w:rPr>
        <w:t>t saw</w:t>
      </w:r>
      <w:r w:rsidR="00E419C0">
        <w:rPr>
          <w:rFonts w:ascii="Times New Roman" w:hAnsi="Times New Roman" w:cs="Times New Roman"/>
        </w:rPr>
        <w:t xml:space="preserve"> both</w:t>
      </w:r>
      <w:r w:rsidR="0008483A">
        <w:rPr>
          <w:rFonts w:ascii="Times New Roman" w:hAnsi="Times New Roman" w:cs="Times New Roman"/>
        </w:rPr>
        <w:t xml:space="preserve"> </w:t>
      </w:r>
      <w:r w:rsidR="00FA4C74" w:rsidRPr="002763B8">
        <w:rPr>
          <w:rFonts w:ascii="Times New Roman" w:hAnsi="Times New Roman" w:cs="Times New Roman"/>
        </w:rPr>
        <w:t>the Police Service of Northern Ireland</w:t>
      </w:r>
      <w:r w:rsidR="00666C24">
        <w:rPr>
          <w:rFonts w:ascii="Times New Roman" w:hAnsi="Times New Roman" w:cs="Times New Roman"/>
        </w:rPr>
        <w:t xml:space="preserve"> </w:t>
      </w:r>
      <w:r w:rsidR="00FA4C74" w:rsidRPr="002763B8">
        <w:rPr>
          <w:rFonts w:ascii="Times New Roman" w:hAnsi="Times New Roman" w:cs="Times New Roman"/>
        </w:rPr>
        <w:t>set up the</w:t>
      </w:r>
      <w:r w:rsidR="00666C24">
        <w:rPr>
          <w:rFonts w:ascii="Times New Roman" w:hAnsi="Times New Roman" w:cs="Times New Roman"/>
        </w:rPr>
        <w:t>ir</w:t>
      </w:r>
      <w:r w:rsidR="00FA4C74" w:rsidRPr="002763B8">
        <w:rPr>
          <w:rFonts w:ascii="Times New Roman" w:hAnsi="Times New Roman" w:cs="Times New Roman"/>
        </w:rPr>
        <w:t xml:space="preserve"> Historical Enquiries Team to investigate</w:t>
      </w:r>
      <w:r w:rsidR="008E7A05">
        <w:rPr>
          <w:rFonts w:ascii="Times New Roman" w:hAnsi="Times New Roman" w:cs="Times New Roman"/>
        </w:rPr>
        <w:t xml:space="preserve"> equally the</w:t>
      </w:r>
      <w:r w:rsidR="00FA4C74" w:rsidRPr="002763B8">
        <w:rPr>
          <w:rFonts w:ascii="Times New Roman" w:hAnsi="Times New Roman" w:cs="Times New Roman"/>
        </w:rPr>
        <w:t xml:space="preserve"> 3000 </w:t>
      </w:r>
      <w:r w:rsidR="00B54E50">
        <w:rPr>
          <w:rFonts w:ascii="Times New Roman" w:hAnsi="Times New Roman" w:cs="Times New Roman"/>
        </w:rPr>
        <w:t xml:space="preserve">paramilitary </w:t>
      </w:r>
      <w:r w:rsidR="00FA4C74" w:rsidRPr="002763B8">
        <w:rPr>
          <w:rFonts w:ascii="Times New Roman" w:hAnsi="Times New Roman" w:cs="Times New Roman"/>
        </w:rPr>
        <w:t>murders</w:t>
      </w:r>
      <w:r w:rsidR="008E7A05">
        <w:rPr>
          <w:rFonts w:ascii="Times New Roman" w:hAnsi="Times New Roman" w:cs="Times New Roman"/>
        </w:rPr>
        <w:t xml:space="preserve"> committed during the Troubles</w:t>
      </w:r>
      <w:r w:rsidR="000C518C">
        <w:rPr>
          <w:rFonts w:ascii="Times New Roman" w:hAnsi="Times New Roman" w:cs="Times New Roman"/>
        </w:rPr>
        <w:t>,</w:t>
      </w:r>
      <w:r w:rsidR="00136926">
        <w:rPr>
          <w:rFonts w:ascii="Times New Roman" w:hAnsi="Times New Roman" w:cs="Times New Roman"/>
        </w:rPr>
        <w:t xml:space="preserve"> </w:t>
      </w:r>
      <w:r w:rsidR="0004545D">
        <w:rPr>
          <w:rFonts w:ascii="Times New Roman" w:hAnsi="Times New Roman" w:cs="Times New Roman"/>
        </w:rPr>
        <w:t>and</w:t>
      </w:r>
      <w:r w:rsidR="001B1768" w:rsidRPr="00343308">
        <w:rPr>
          <w:rFonts w:ascii="Times New Roman" w:hAnsi="Times New Roman" w:cs="Times New Roman"/>
        </w:rPr>
        <w:t xml:space="preserve"> the</w:t>
      </w:r>
      <w:r w:rsidR="0004545D">
        <w:rPr>
          <w:rFonts w:ascii="Times New Roman" w:hAnsi="Times New Roman" w:cs="Times New Roman"/>
        </w:rPr>
        <w:t xml:space="preserve"> establishment of the</w:t>
      </w:r>
      <w:r w:rsidR="001B1768" w:rsidRPr="00343308">
        <w:rPr>
          <w:rFonts w:ascii="Times New Roman" w:hAnsi="Times New Roman" w:cs="Times New Roman"/>
        </w:rPr>
        <w:t xml:space="preserve"> controversial </w:t>
      </w:r>
      <w:r w:rsidR="00936634">
        <w:rPr>
          <w:rFonts w:ascii="Times New Roman" w:hAnsi="Times New Roman" w:cs="Times New Roman"/>
        </w:rPr>
        <w:t>“</w:t>
      </w:r>
      <w:r w:rsidR="001B1768" w:rsidRPr="00343308">
        <w:rPr>
          <w:rFonts w:ascii="Times New Roman" w:hAnsi="Times New Roman" w:cs="Times New Roman"/>
        </w:rPr>
        <w:t>Love Ulster</w:t>
      </w:r>
      <w:r w:rsidR="00936634">
        <w:rPr>
          <w:rFonts w:ascii="Times New Roman" w:hAnsi="Times New Roman" w:cs="Times New Roman"/>
        </w:rPr>
        <w:t>”</w:t>
      </w:r>
      <w:r w:rsidR="0004545D">
        <w:rPr>
          <w:rFonts w:ascii="Times New Roman" w:hAnsi="Times New Roman" w:cs="Times New Roman"/>
        </w:rPr>
        <w:t xml:space="preserve"> campaign to </w:t>
      </w:r>
      <w:r w:rsidR="00136926">
        <w:rPr>
          <w:rFonts w:ascii="Times New Roman" w:hAnsi="Times New Roman" w:cs="Times New Roman"/>
        </w:rPr>
        <w:t>advocate</w:t>
      </w:r>
      <w:r w:rsidR="001B1768" w:rsidRPr="00343308">
        <w:rPr>
          <w:rFonts w:ascii="Times New Roman" w:hAnsi="Times New Roman" w:cs="Times New Roman"/>
        </w:rPr>
        <w:t xml:space="preserve"> on behalf </w:t>
      </w:r>
      <w:r w:rsidR="00AB63E3">
        <w:rPr>
          <w:rFonts w:ascii="Times New Roman" w:hAnsi="Times New Roman" w:cs="Times New Roman"/>
        </w:rPr>
        <w:t>o</w:t>
      </w:r>
      <w:r w:rsidR="00595A29">
        <w:rPr>
          <w:rFonts w:ascii="Times New Roman" w:hAnsi="Times New Roman" w:cs="Times New Roman"/>
        </w:rPr>
        <w:t xml:space="preserve">f the victims of IRA violence. As </w:t>
      </w:r>
      <w:r w:rsidR="001B1768" w:rsidRPr="00343308">
        <w:rPr>
          <w:rFonts w:ascii="Times New Roman" w:hAnsi="Times New Roman" w:cs="Times New Roman"/>
        </w:rPr>
        <w:t>Susan McKay</w:t>
      </w:r>
      <w:r w:rsidR="00595A29">
        <w:rPr>
          <w:rFonts w:ascii="Times New Roman" w:hAnsi="Times New Roman" w:cs="Times New Roman"/>
        </w:rPr>
        <w:t xml:space="preserve"> has observed</w:t>
      </w:r>
      <w:r w:rsidR="001B1768" w:rsidRPr="00343308">
        <w:rPr>
          <w:rFonts w:ascii="Times New Roman" w:hAnsi="Times New Roman" w:cs="Times New Roman"/>
        </w:rPr>
        <w:t>,</w:t>
      </w:r>
      <w:r w:rsidR="00AB63E3">
        <w:rPr>
          <w:rFonts w:ascii="Times New Roman" w:hAnsi="Times New Roman" w:cs="Times New Roman"/>
        </w:rPr>
        <w:t xml:space="preserve"> </w:t>
      </w:r>
      <w:r w:rsidR="00595A29">
        <w:rPr>
          <w:rFonts w:ascii="Times New Roman" w:hAnsi="Times New Roman" w:cs="Times New Roman"/>
        </w:rPr>
        <w:t>the</w:t>
      </w:r>
      <w:r w:rsidR="000C518C">
        <w:rPr>
          <w:rFonts w:ascii="Times New Roman" w:hAnsi="Times New Roman" w:cs="Times New Roman"/>
        </w:rPr>
        <w:t xml:space="preserve"> latter</w:t>
      </w:r>
      <w:r w:rsidR="00595A29">
        <w:rPr>
          <w:rFonts w:ascii="Times New Roman" w:hAnsi="Times New Roman" w:cs="Times New Roman"/>
        </w:rPr>
        <w:t xml:space="preserve"> group</w:t>
      </w:r>
      <w:r w:rsidR="001B1768" w:rsidRPr="00343308">
        <w:rPr>
          <w:rFonts w:ascii="Times New Roman" w:hAnsi="Times New Roman" w:cs="Times New Roman"/>
          <w:i/>
        </w:rPr>
        <w:t xml:space="preserve"> </w:t>
      </w:r>
      <w:r w:rsidR="001B1768" w:rsidRPr="00343308">
        <w:rPr>
          <w:rFonts w:ascii="Times New Roman" w:hAnsi="Times New Roman" w:cs="Times New Roman"/>
        </w:rPr>
        <w:t>“narrated the Troubles as if it was one long IRA onslaught</w:t>
      </w:r>
      <w:r w:rsidR="00E419C0">
        <w:rPr>
          <w:rFonts w:ascii="Times New Roman" w:hAnsi="Times New Roman" w:cs="Times New Roman"/>
        </w:rPr>
        <w:t>.</w:t>
      </w:r>
      <w:r w:rsidR="001B1768" w:rsidRPr="00343308">
        <w:rPr>
          <w:rStyle w:val="EndnoteReference"/>
          <w:rFonts w:ascii="Times New Roman" w:hAnsi="Times New Roman" w:cs="Times New Roman"/>
        </w:rPr>
        <w:endnoteReference w:id="13"/>
      </w:r>
      <w:r w:rsidR="001B1768" w:rsidRPr="00343308">
        <w:rPr>
          <w:rFonts w:ascii="Times New Roman" w:hAnsi="Times New Roman" w:cs="Times New Roman"/>
        </w:rPr>
        <w:t xml:space="preserve">” </w:t>
      </w:r>
      <w:r w:rsidR="006F3F36">
        <w:rPr>
          <w:rFonts w:ascii="Times New Roman" w:hAnsi="Times New Roman" w:cs="Times New Roman"/>
        </w:rPr>
        <w:t>Their</w:t>
      </w:r>
      <w:r w:rsidR="001B1768" w:rsidRPr="00343308">
        <w:rPr>
          <w:rFonts w:ascii="Times New Roman" w:hAnsi="Times New Roman" w:cs="Times New Roman"/>
        </w:rPr>
        <w:t xml:space="preserve"> 2006 march in Dublin ended in a riot when republicans attacked participants as they wa</w:t>
      </w:r>
      <w:r w:rsidR="00A22A16" w:rsidRPr="00343308">
        <w:rPr>
          <w:rFonts w:ascii="Times New Roman" w:hAnsi="Times New Roman" w:cs="Times New Roman"/>
        </w:rPr>
        <w:t>lked down O’Connell Street. In the following year</w:t>
      </w:r>
      <w:r w:rsidR="00597214">
        <w:rPr>
          <w:rFonts w:ascii="Times New Roman" w:hAnsi="Times New Roman" w:cs="Times New Roman"/>
        </w:rPr>
        <w:t xml:space="preserve"> </w:t>
      </w:r>
      <w:r w:rsidR="00A22A16" w:rsidRPr="00343308">
        <w:rPr>
          <w:rFonts w:ascii="Times New Roman" w:hAnsi="Times New Roman" w:cs="Times New Roman"/>
        </w:rPr>
        <w:t xml:space="preserve">Sinn </w:t>
      </w:r>
      <w:proofErr w:type="spellStart"/>
      <w:r w:rsidR="00A22A16" w:rsidRPr="00343308">
        <w:rPr>
          <w:rFonts w:ascii="Times New Roman" w:hAnsi="Times New Roman" w:cs="Times New Roman"/>
        </w:rPr>
        <w:t>Féin</w:t>
      </w:r>
      <w:proofErr w:type="spellEnd"/>
      <w:r w:rsidR="00A22A16" w:rsidRPr="00343308">
        <w:rPr>
          <w:rFonts w:ascii="Times New Roman" w:hAnsi="Times New Roman" w:cs="Times New Roman"/>
        </w:rPr>
        <w:t xml:space="preserve"> sponsored </w:t>
      </w:r>
      <w:proofErr w:type="gramStart"/>
      <w:r w:rsidR="00A22A16" w:rsidRPr="00343308">
        <w:rPr>
          <w:rFonts w:ascii="Times New Roman" w:hAnsi="Times New Roman" w:cs="Times New Roman"/>
        </w:rPr>
        <w:t>their own</w:t>
      </w:r>
      <w:proofErr w:type="gramEnd"/>
      <w:r w:rsidR="001B1768" w:rsidRPr="00343308">
        <w:rPr>
          <w:rFonts w:ascii="Times New Roman" w:hAnsi="Times New Roman" w:cs="Times New Roman"/>
        </w:rPr>
        <w:t xml:space="preserve"> </w:t>
      </w:r>
      <w:r w:rsidR="00936634">
        <w:rPr>
          <w:rFonts w:ascii="Times New Roman" w:hAnsi="Times New Roman" w:cs="Times New Roman"/>
        </w:rPr>
        <w:t>“</w:t>
      </w:r>
      <w:r w:rsidR="00C65FD7" w:rsidRPr="00343308">
        <w:rPr>
          <w:rFonts w:ascii="Times New Roman" w:hAnsi="Times New Roman" w:cs="Times New Roman"/>
        </w:rPr>
        <w:t>March for Truth</w:t>
      </w:r>
      <w:r w:rsidR="00936634">
        <w:rPr>
          <w:rFonts w:ascii="Times New Roman" w:hAnsi="Times New Roman" w:cs="Times New Roman"/>
        </w:rPr>
        <w:t>”</w:t>
      </w:r>
      <w:r w:rsidR="003E3E23">
        <w:rPr>
          <w:rFonts w:ascii="Times New Roman" w:hAnsi="Times New Roman" w:cs="Times New Roman"/>
        </w:rPr>
        <w:t xml:space="preserve"> in Belfast to highlight police collusion</w:t>
      </w:r>
      <w:r w:rsidR="001B1768" w:rsidRPr="00343308">
        <w:rPr>
          <w:rFonts w:ascii="Times New Roman" w:hAnsi="Times New Roman" w:cs="Times New Roman"/>
        </w:rPr>
        <w:t xml:space="preserve">. Just as with Love Ulster, the remembrance parade was widely criticised, this time for ignoring both Protestant victims of IRA violence and eliding Sinn </w:t>
      </w:r>
      <w:proofErr w:type="spellStart"/>
      <w:r w:rsidR="001B1768" w:rsidRPr="00343308">
        <w:rPr>
          <w:rFonts w:ascii="Times New Roman" w:hAnsi="Times New Roman" w:cs="Times New Roman"/>
        </w:rPr>
        <w:t>Féin’s</w:t>
      </w:r>
      <w:proofErr w:type="spellEnd"/>
      <w:r w:rsidR="001B1768" w:rsidRPr="00343308">
        <w:rPr>
          <w:rFonts w:ascii="Times New Roman" w:hAnsi="Times New Roman" w:cs="Times New Roman"/>
        </w:rPr>
        <w:t xml:space="preserve"> advocacy of amnesty for </w:t>
      </w:r>
      <w:r w:rsidR="00E837B1">
        <w:rPr>
          <w:rFonts w:ascii="Times New Roman" w:hAnsi="Times New Roman" w:cs="Times New Roman"/>
        </w:rPr>
        <w:t>ex-</w:t>
      </w:r>
      <w:r w:rsidR="001B1768" w:rsidRPr="00343308">
        <w:rPr>
          <w:rFonts w:ascii="Times New Roman" w:hAnsi="Times New Roman" w:cs="Times New Roman"/>
        </w:rPr>
        <w:t>paramilitaries</w:t>
      </w:r>
      <w:r w:rsidR="001B1768" w:rsidRPr="00343308">
        <w:rPr>
          <w:rStyle w:val="EndnoteReference"/>
          <w:rFonts w:ascii="Times New Roman" w:hAnsi="Times New Roman" w:cs="Times New Roman"/>
        </w:rPr>
        <w:endnoteReference w:id="14"/>
      </w:r>
      <w:r w:rsidR="000F1895" w:rsidRPr="00343308">
        <w:rPr>
          <w:rFonts w:ascii="Times New Roman" w:hAnsi="Times New Roman" w:cs="Times New Roman"/>
        </w:rPr>
        <w:t>.</w:t>
      </w:r>
    </w:p>
    <w:p w14:paraId="5726D7DA" w14:textId="77777777" w:rsidR="000F1895" w:rsidRPr="00343308" w:rsidRDefault="000F1895" w:rsidP="001B1768">
      <w:pPr>
        <w:spacing w:line="480" w:lineRule="auto"/>
        <w:jc w:val="both"/>
        <w:rPr>
          <w:rFonts w:ascii="Times New Roman" w:hAnsi="Times New Roman" w:cs="Times New Roman"/>
        </w:rPr>
      </w:pPr>
    </w:p>
    <w:p w14:paraId="2FBC469F" w14:textId="1687E37A" w:rsidR="00A16513" w:rsidRPr="00343308" w:rsidRDefault="00F16D81" w:rsidP="001B1768">
      <w:pPr>
        <w:spacing w:line="480" w:lineRule="auto"/>
        <w:jc w:val="both"/>
        <w:rPr>
          <w:rFonts w:ascii="Times New Roman" w:hAnsi="Times New Roman" w:cs="Times New Roman"/>
        </w:rPr>
      </w:pPr>
      <w:r>
        <w:rPr>
          <w:rFonts w:ascii="Times New Roman" w:hAnsi="Times New Roman" w:cs="Times New Roman"/>
        </w:rPr>
        <w:t>As with</w:t>
      </w:r>
      <w:r w:rsidR="001B1768" w:rsidRPr="00343308">
        <w:rPr>
          <w:rFonts w:ascii="Times New Roman" w:hAnsi="Times New Roman" w:cs="Times New Roman"/>
        </w:rPr>
        <w:t xml:space="preserve"> Northern Ireland’s </w:t>
      </w:r>
      <w:r w:rsidR="00F57529" w:rsidRPr="00343308">
        <w:rPr>
          <w:rFonts w:ascii="Times New Roman" w:hAnsi="Times New Roman" w:cs="Times New Roman"/>
        </w:rPr>
        <w:t>wider parading culture</w:t>
      </w:r>
      <w:r w:rsidR="005D0DF0">
        <w:rPr>
          <w:rFonts w:ascii="Times New Roman" w:hAnsi="Times New Roman" w:cs="Times New Roman"/>
        </w:rPr>
        <w:t xml:space="preserve"> -</w:t>
      </w:r>
      <w:r w:rsidR="001B1768" w:rsidRPr="00343308">
        <w:rPr>
          <w:rFonts w:ascii="Times New Roman" w:hAnsi="Times New Roman" w:cs="Times New Roman"/>
        </w:rPr>
        <w:t xml:space="preserve"> those commemorating </w:t>
      </w:r>
      <w:r w:rsidR="00F57529" w:rsidRPr="00343308">
        <w:rPr>
          <w:rFonts w:ascii="Times New Roman" w:hAnsi="Times New Roman" w:cs="Times New Roman"/>
        </w:rPr>
        <w:t xml:space="preserve">the Glorious Revolution of 1688, </w:t>
      </w:r>
      <w:r w:rsidR="001B1768" w:rsidRPr="00343308">
        <w:rPr>
          <w:rFonts w:ascii="Times New Roman" w:hAnsi="Times New Roman" w:cs="Times New Roman"/>
        </w:rPr>
        <w:t>The Battle of the Boyne</w:t>
      </w:r>
      <w:r w:rsidR="00F57529" w:rsidRPr="00343308">
        <w:rPr>
          <w:rFonts w:ascii="Times New Roman" w:hAnsi="Times New Roman" w:cs="Times New Roman"/>
        </w:rPr>
        <w:t>, the Somme</w:t>
      </w:r>
      <w:r w:rsidR="001B1768" w:rsidRPr="00343308">
        <w:rPr>
          <w:rFonts w:ascii="Times New Roman" w:hAnsi="Times New Roman" w:cs="Times New Roman"/>
        </w:rPr>
        <w:t xml:space="preserve"> (for Unionists) and the 1916 E</w:t>
      </w:r>
      <w:r w:rsidR="005D0DF0">
        <w:rPr>
          <w:rFonts w:ascii="Times New Roman" w:hAnsi="Times New Roman" w:cs="Times New Roman"/>
        </w:rPr>
        <w:t xml:space="preserve">aster Rising (for Republicans) </w:t>
      </w:r>
      <w:r w:rsidR="00912936">
        <w:rPr>
          <w:rFonts w:ascii="Times New Roman" w:hAnsi="Times New Roman" w:cs="Times New Roman"/>
        </w:rPr>
        <w:t>–</w:t>
      </w:r>
      <w:r w:rsidR="001B1768" w:rsidRPr="00343308">
        <w:rPr>
          <w:rFonts w:ascii="Times New Roman" w:hAnsi="Times New Roman" w:cs="Times New Roman"/>
        </w:rPr>
        <w:t xml:space="preserve"> </w:t>
      </w:r>
      <w:r w:rsidR="00912936">
        <w:rPr>
          <w:rFonts w:ascii="Times New Roman" w:hAnsi="Times New Roman" w:cs="Times New Roman"/>
        </w:rPr>
        <w:t>“Love Ulster” and “March for Truth”</w:t>
      </w:r>
      <w:r w:rsidR="001B1768" w:rsidRPr="00343308">
        <w:rPr>
          <w:rFonts w:ascii="Times New Roman" w:hAnsi="Times New Roman" w:cs="Times New Roman"/>
        </w:rPr>
        <w:t xml:space="preserve"> were public performances of </w:t>
      </w:r>
      <w:r w:rsidR="00B61F15" w:rsidRPr="00343308">
        <w:rPr>
          <w:rFonts w:ascii="Times New Roman" w:hAnsi="Times New Roman" w:cs="Times New Roman"/>
        </w:rPr>
        <w:t>collective political memory</w:t>
      </w:r>
      <w:r w:rsidR="001B1768" w:rsidRPr="00343308">
        <w:rPr>
          <w:rFonts w:ascii="Times New Roman" w:hAnsi="Times New Roman" w:cs="Times New Roman"/>
        </w:rPr>
        <w:t>.</w:t>
      </w:r>
      <w:r w:rsidR="00B232E0" w:rsidRPr="00343308">
        <w:rPr>
          <w:rFonts w:ascii="Times New Roman" w:hAnsi="Times New Roman" w:cs="Times New Roman"/>
        </w:rPr>
        <w:t xml:space="preserve"> </w:t>
      </w:r>
      <w:r w:rsidR="00B64BFB">
        <w:rPr>
          <w:rFonts w:ascii="Times New Roman" w:hAnsi="Times New Roman" w:cs="Times New Roman"/>
        </w:rPr>
        <w:t>Both</w:t>
      </w:r>
      <w:r w:rsidR="00C512E1">
        <w:rPr>
          <w:rFonts w:ascii="Times New Roman" w:hAnsi="Times New Roman" w:cs="Times New Roman"/>
        </w:rPr>
        <w:t xml:space="preserve"> </w:t>
      </w:r>
      <w:r w:rsidR="000270FE">
        <w:rPr>
          <w:rFonts w:ascii="Times New Roman" w:hAnsi="Times New Roman" w:cs="Times New Roman"/>
        </w:rPr>
        <w:t>not only</w:t>
      </w:r>
      <w:r w:rsidR="00951AC9">
        <w:rPr>
          <w:rFonts w:ascii="Times New Roman" w:hAnsi="Times New Roman" w:cs="Times New Roman"/>
        </w:rPr>
        <w:t xml:space="preserve"> attempt</w:t>
      </w:r>
      <w:r w:rsidR="000270FE">
        <w:rPr>
          <w:rFonts w:ascii="Times New Roman" w:hAnsi="Times New Roman" w:cs="Times New Roman"/>
        </w:rPr>
        <w:t>ed</w:t>
      </w:r>
      <w:r w:rsidR="00951AC9">
        <w:rPr>
          <w:rFonts w:ascii="Times New Roman" w:hAnsi="Times New Roman" w:cs="Times New Roman"/>
        </w:rPr>
        <w:t xml:space="preserve"> to monopolise to their side a sense of victimhood,</w:t>
      </w:r>
      <w:r w:rsidR="000270FE">
        <w:rPr>
          <w:rFonts w:ascii="Times New Roman" w:hAnsi="Times New Roman" w:cs="Times New Roman"/>
        </w:rPr>
        <w:t xml:space="preserve"> excluding those bodies that did not fit such narratives,</w:t>
      </w:r>
      <w:r w:rsidR="00951AC9">
        <w:rPr>
          <w:rFonts w:ascii="Times New Roman" w:hAnsi="Times New Roman" w:cs="Times New Roman"/>
        </w:rPr>
        <w:t xml:space="preserve"> but </w:t>
      </w:r>
      <w:r w:rsidR="000270FE" w:rsidRPr="00912936">
        <w:rPr>
          <w:rFonts w:ascii="Times New Roman" w:hAnsi="Times New Roman" w:cs="Times New Roman"/>
        </w:rPr>
        <w:t>actively</w:t>
      </w:r>
      <w:r w:rsidR="00951AC9" w:rsidRPr="00912936">
        <w:rPr>
          <w:rFonts w:ascii="Times New Roman" w:hAnsi="Times New Roman" w:cs="Times New Roman"/>
        </w:rPr>
        <w:t xml:space="preserve"> </w:t>
      </w:r>
      <w:r w:rsidR="000270FE" w:rsidRPr="00912936">
        <w:rPr>
          <w:rFonts w:ascii="Times New Roman" w:hAnsi="Times New Roman" w:cs="Times New Roman"/>
        </w:rPr>
        <w:t>used</w:t>
      </w:r>
      <w:r w:rsidR="00951AC9">
        <w:rPr>
          <w:rFonts w:ascii="Times New Roman" w:hAnsi="Times New Roman" w:cs="Times New Roman"/>
        </w:rPr>
        <w:t xml:space="preserve"> individual experience</w:t>
      </w:r>
      <w:r w:rsidR="000270FE">
        <w:rPr>
          <w:rFonts w:ascii="Times New Roman" w:hAnsi="Times New Roman" w:cs="Times New Roman"/>
        </w:rPr>
        <w:t>s</w:t>
      </w:r>
      <w:r w:rsidR="00951AC9">
        <w:rPr>
          <w:rFonts w:ascii="Times New Roman" w:hAnsi="Times New Roman" w:cs="Times New Roman"/>
        </w:rPr>
        <w:t xml:space="preserve"> of physical or psychological pain </w:t>
      </w:r>
      <w:r w:rsidR="000270FE">
        <w:rPr>
          <w:rFonts w:ascii="Times New Roman" w:hAnsi="Times New Roman" w:cs="Times New Roman"/>
        </w:rPr>
        <w:t xml:space="preserve">to perform a sense of ideological </w:t>
      </w:r>
      <w:r w:rsidR="004F09BF">
        <w:rPr>
          <w:rFonts w:ascii="Times New Roman" w:hAnsi="Times New Roman" w:cs="Times New Roman"/>
        </w:rPr>
        <w:t>strength</w:t>
      </w:r>
      <w:r w:rsidR="000270FE">
        <w:rPr>
          <w:rFonts w:ascii="Times New Roman" w:hAnsi="Times New Roman" w:cs="Times New Roman"/>
        </w:rPr>
        <w:t>.</w:t>
      </w:r>
      <w:r w:rsidR="00095787" w:rsidRPr="00343308">
        <w:rPr>
          <w:rFonts w:ascii="Times New Roman" w:hAnsi="Times New Roman" w:cs="Times New Roman"/>
        </w:rPr>
        <w:t xml:space="preserve"> </w:t>
      </w:r>
      <w:r w:rsidR="00FF5AE9">
        <w:rPr>
          <w:rFonts w:ascii="Times New Roman" w:hAnsi="Times New Roman" w:cs="Times New Roman"/>
        </w:rPr>
        <w:t>The spectacle of bodies processing in an orderly and dignified way to</w:t>
      </w:r>
      <w:r w:rsidR="00FF5AE9" w:rsidRPr="00343308">
        <w:rPr>
          <w:rFonts w:ascii="Times New Roman" w:hAnsi="Times New Roman" w:cs="Times New Roman"/>
        </w:rPr>
        <w:t xml:space="preserve"> bands playing republic</w:t>
      </w:r>
      <w:r w:rsidR="00FF5AE9">
        <w:rPr>
          <w:rFonts w:ascii="Times New Roman" w:hAnsi="Times New Roman" w:cs="Times New Roman"/>
        </w:rPr>
        <w:t>an and loyalist songs was designed to</w:t>
      </w:r>
      <w:r w:rsidR="002928A3">
        <w:rPr>
          <w:rFonts w:ascii="Times New Roman" w:hAnsi="Times New Roman" w:cs="Times New Roman"/>
        </w:rPr>
        <w:t xml:space="preserve"> express the body </w:t>
      </w:r>
      <w:proofErr w:type="spellStart"/>
      <w:r w:rsidR="002928A3">
        <w:rPr>
          <w:rFonts w:ascii="Times New Roman" w:hAnsi="Times New Roman" w:cs="Times New Roman"/>
        </w:rPr>
        <w:t>politic’s</w:t>
      </w:r>
      <w:proofErr w:type="spellEnd"/>
      <w:r w:rsidR="002928A3">
        <w:rPr>
          <w:rFonts w:ascii="Times New Roman" w:hAnsi="Times New Roman" w:cs="Times New Roman"/>
        </w:rPr>
        <w:t xml:space="preserve"> </w:t>
      </w:r>
      <w:r w:rsidR="00AD7CC7">
        <w:rPr>
          <w:rFonts w:ascii="Times New Roman" w:hAnsi="Times New Roman" w:cs="Times New Roman"/>
        </w:rPr>
        <w:t>historical</w:t>
      </w:r>
      <w:r w:rsidR="002928A3">
        <w:rPr>
          <w:rFonts w:ascii="Times New Roman" w:hAnsi="Times New Roman" w:cs="Times New Roman"/>
        </w:rPr>
        <w:t xml:space="preserve"> capacity for endurance</w:t>
      </w:r>
      <w:r w:rsidR="00510824">
        <w:rPr>
          <w:rFonts w:ascii="Times New Roman" w:hAnsi="Times New Roman" w:cs="Times New Roman"/>
        </w:rPr>
        <w:t xml:space="preserve"> in the face of violence</w:t>
      </w:r>
      <w:r w:rsidR="002928A3" w:rsidRPr="00343308">
        <w:rPr>
          <w:rStyle w:val="EndnoteReference"/>
          <w:rFonts w:ascii="Times New Roman" w:hAnsi="Times New Roman" w:cs="Times New Roman"/>
        </w:rPr>
        <w:endnoteReference w:id="15"/>
      </w:r>
      <w:r w:rsidR="002928A3">
        <w:rPr>
          <w:rFonts w:ascii="Times New Roman" w:hAnsi="Times New Roman" w:cs="Times New Roman"/>
        </w:rPr>
        <w:t xml:space="preserve">. </w:t>
      </w:r>
      <w:r w:rsidR="00E45AE6">
        <w:rPr>
          <w:rFonts w:ascii="Times New Roman" w:hAnsi="Times New Roman" w:cs="Times New Roman"/>
        </w:rPr>
        <w:t>In this way t</w:t>
      </w:r>
      <w:r w:rsidR="00AD7CC7">
        <w:rPr>
          <w:rFonts w:ascii="Times New Roman" w:hAnsi="Times New Roman" w:cs="Times New Roman"/>
        </w:rPr>
        <w:t>he vulnerability</w:t>
      </w:r>
      <w:r w:rsidR="00D97161">
        <w:rPr>
          <w:rFonts w:ascii="Times New Roman" w:hAnsi="Times New Roman" w:cs="Times New Roman"/>
        </w:rPr>
        <w:t xml:space="preserve">, </w:t>
      </w:r>
      <w:r w:rsidR="00AD7CC7">
        <w:rPr>
          <w:rFonts w:ascii="Times New Roman" w:hAnsi="Times New Roman" w:cs="Times New Roman"/>
        </w:rPr>
        <w:t>exposure</w:t>
      </w:r>
      <w:r w:rsidR="00D97161">
        <w:rPr>
          <w:rFonts w:ascii="Times New Roman" w:hAnsi="Times New Roman" w:cs="Times New Roman"/>
        </w:rPr>
        <w:t xml:space="preserve"> and dependence</w:t>
      </w:r>
      <w:r w:rsidR="00AD7CC7">
        <w:rPr>
          <w:rFonts w:ascii="Times New Roman" w:hAnsi="Times New Roman" w:cs="Times New Roman"/>
        </w:rPr>
        <w:t xml:space="preserve"> felt in the </w:t>
      </w:r>
      <w:r w:rsidR="001D5FDA">
        <w:rPr>
          <w:rFonts w:ascii="Times New Roman" w:hAnsi="Times New Roman" w:cs="Times New Roman"/>
        </w:rPr>
        <w:t>embodied experience of trauma</w:t>
      </w:r>
      <w:r w:rsidR="00E45AE6">
        <w:rPr>
          <w:rFonts w:ascii="Times New Roman" w:hAnsi="Times New Roman" w:cs="Times New Roman"/>
        </w:rPr>
        <w:t xml:space="preserve"> was </w:t>
      </w:r>
      <w:r w:rsidR="00D97161">
        <w:rPr>
          <w:rFonts w:ascii="Times New Roman" w:hAnsi="Times New Roman" w:cs="Times New Roman"/>
        </w:rPr>
        <w:t>recuperated</w:t>
      </w:r>
      <w:r w:rsidR="005076AB">
        <w:rPr>
          <w:rFonts w:ascii="Times New Roman" w:hAnsi="Times New Roman" w:cs="Times New Roman"/>
        </w:rPr>
        <w:t xml:space="preserve"> at the level of the symbolic</w:t>
      </w:r>
      <w:r w:rsidR="00D97161">
        <w:rPr>
          <w:rFonts w:ascii="Times New Roman" w:hAnsi="Times New Roman" w:cs="Times New Roman"/>
        </w:rPr>
        <w:t xml:space="preserve">: such </w:t>
      </w:r>
      <w:r w:rsidR="00D97161">
        <w:rPr>
          <w:rFonts w:ascii="Times New Roman" w:hAnsi="Times New Roman" w:cs="Times New Roman"/>
        </w:rPr>
        <w:lastRenderedPageBreak/>
        <w:t xml:space="preserve">feelings </w:t>
      </w:r>
      <w:r w:rsidR="00E45AE6">
        <w:rPr>
          <w:rFonts w:ascii="Times New Roman" w:hAnsi="Times New Roman" w:cs="Times New Roman"/>
        </w:rPr>
        <w:t>were</w:t>
      </w:r>
      <w:r w:rsidR="005076AB">
        <w:rPr>
          <w:rFonts w:ascii="Times New Roman" w:hAnsi="Times New Roman" w:cs="Times New Roman"/>
        </w:rPr>
        <w:t xml:space="preserve"> merely</w:t>
      </w:r>
      <w:r w:rsidR="005E4536">
        <w:rPr>
          <w:rFonts w:ascii="Times New Roman" w:hAnsi="Times New Roman" w:cs="Times New Roman"/>
        </w:rPr>
        <w:t xml:space="preserve"> trials</w:t>
      </w:r>
      <w:r w:rsidR="00D97161">
        <w:rPr>
          <w:rFonts w:ascii="Times New Roman" w:hAnsi="Times New Roman" w:cs="Times New Roman"/>
        </w:rPr>
        <w:t xml:space="preserve"> </w:t>
      </w:r>
      <w:r w:rsidR="005076AB">
        <w:rPr>
          <w:rFonts w:ascii="Times New Roman" w:hAnsi="Times New Roman" w:cs="Times New Roman"/>
        </w:rPr>
        <w:t xml:space="preserve">to test </w:t>
      </w:r>
      <w:r w:rsidR="00D97161">
        <w:rPr>
          <w:rFonts w:ascii="Times New Roman" w:hAnsi="Times New Roman" w:cs="Times New Roman"/>
        </w:rPr>
        <w:t xml:space="preserve">the boundaries of the </w:t>
      </w:r>
      <w:r w:rsidR="005076AB">
        <w:rPr>
          <w:rFonts w:ascii="Times New Roman" w:hAnsi="Times New Roman" w:cs="Times New Roman"/>
        </w:rPr>
        <w:t>collective</w:t>
      </w:r>
      <w:r w:rsidR="00D97161">
        <w:rPr>
          <w:rFonts w:ascii="Times New Roman" w:hAnsi="Times New Roman" w:cs="Times New Roman"/>
        </w:rPr>
        <w:t>.</w:t>
      </w:r>
      <w:r w:rsidR="00AD7CC7">
        <w:rPr>
          <w:rFonts w:ascii="Times New Roman" w:hAnsi="Times New Roman" w:cs="Times New Roman"/>
        </w:rPr>
        <w:t xml:space="preserve"> </w:t>
      </w:r>
      <w:r w:rsidR="00CE6D6D">
        <w:rPr>
          <w:rFonts w:ascii="Times New Roman" w:hAnsi="Times New Roman" w:cs="Times New Roman"/>
        </w:rPr>
        <w:t>Ironically, then,</w:t>
      </w:r>
      <w:r w:rsidR="00AD7CC7">
        <w:rPr>
          <w:rFonts w:ascii="Times New Roman" w:hAnsi="Times New Roman" w:cs="Times New Roman"/>
        </w:rPr>
        <w:t xml:space="preserve"> the very</w:t>
      </w:r>
      <w:r w:rsidR="00CE6D6D">
        <w:rPr>
          <w:rFonts w:ascii="Times New Roman" w:hAnsi="Times New Roman" w:cs="Times New Roman"/>
        </w:rPr>
        <w:t xml:space="preserve"> </w:t>
      </w:r>
      <w:r w:rsidR="00CE6D6D" w:rsidRPr="00343308">
        <w:rPr>
          <w:rFonts w:ascii="Times New Roman" w:hAnsi="Times New Roman" w:cs="Times New Roman"/>
        </w:rPr>
        <w:t>trauma</w:t>
      </w:r>
      <w:r w:rsidR="00CE6D6D">
        <w:rPr>
          <w:rFonts w:ascii="Times New Roman" w:hAnsi="Times New Roman" w:cs="Times New Roman"/>
        </w:rPr>
        <w:t>s</w:t>
      </w:r>
      <w:r w:rsidR="00CE6D6D" w:rsidRPr="00343308">
        <w:rPr>
          <w:rFonts w:ascii="Times New Roman" w:hAnsi="Times New Roman" w:cs="Times New Roman"/>
        </w:rPr>
        <w:t xml:space="preserve"> caused by </w:t>
      </w:r>
      <w:proofErr w:type="spellStart"/>
      <w:r w:rsidR="00AD7CC7">
        <w:rPr>
          <w:rFonts w:ascii="Times New Roman" w:hAnsi="Times New Roman" w:cs="Times New Roman"/>
        </w:rPr>
        <w:t>ethno</w:t>
      </w:r>
      <w:r w:rsidR="00CE6D6D" w:rsidRPr="00343308">
        <w:rPr>
          <w:rFonts w:ascii="Times New Roman" w:hAnsi="Times New Roman" w:cs="Times New Roman"/>
        </w:rPr>
        <w:t>nationalism’s</w:t>
      </w:r>
      <w:proofErr w:type="spellEnd"/>
      <w:r w:rsidR="00CE6D6D" w:rsidRPr="00343308">
        <w:rPr>
          <w:rFonts w:ascii="Times New Roman" w:hAnsi="Times New Roman" w:cs="Times New Roman"/>
        </w:rPr>
        <w:t xml:space="preserve"> drive to </w:t>
      </w:r>
      <w:r w:rsidR="00CE6D6D">
        <w:rPr>
          <w:rFonts w:ascii="Times New Roman" w:hAnsi="Times New Roman" w:cs="Times New Roman"/>
        </w:rPr>
        <w:t>homogenise cultural difference</w:t>
      </w:r>
      <w:r w:rsidR="000C7E13">
        <w:rPr>
          <w:rFonts w:ascii="Times New Roman" w:hAnsi="Times New Roman" w:cs="Times New Roman"/>
        </w:rPr>
        <w:t xml:space="preserve"> were themselves homogenised within ideological regimes of remembrance.</w:t>
      </w:r>
    </w:p>
    <w:p w14:paraId="5BF20F85" w14:textId="77777777" w:rsidR="00302931" w:rsidRPr="00343308" w:rsidRDefault="00302931" w:rsidP="001B1768">
      <w:pPr>
        <w:spacing w:line="480" w:lineRule="auto"/>
        <w:jc w:val="both"/>
        <w:rPr>
          <w:rFonts w:ascii="Times New Roman" w:hAnsi="Times New Roman" w:cs="Times New Roman"/>
        </w:rPr>
      </w:pPr>
    </w:p>
    <w:p w14:paraId="0788A8D5" w14:textId="47153E64" w:rsidR="00735035" w:rsidRDefault="00A16513" w:rsidP="001B1768">
      <w:pPr>
        <w:spacing w:line="480" w:lineRule="auto"/>
        <w:jc w:val="both"/>
        <w:rPr>
          <w:rFonts w:ascii="Times New Roman" w:hAnsi="Times New Roman" w:cs="Times New Roman"/>
        </w:rPr>
      </w:pPr>
      <w:r w:rsidRPr="00343308">
        <w:rPr>
          <w:rFonts w:ascii="Times New Roman" w:hAnsi="Times New Roman" w:cs="Times New Roman"/>
        </w:rPr>
        <w:t>Liberal advocates of the peace process have been no less keen to</w:t>
      </w:r>
      <w:r w:rsidR="00BB2D85" w:rsidRPr="00343308">
        <w:rPr>
          <w:rFonts w:ascii="Times New Roman" w:hAnsi="Times New Roman" w:cs="Times New Roman"/>
        </w:rPr>
        <w:t xml:space="preserve"> discursively </w:t>
      </w:r>
      <w:r w:rsidRPr="00343308">
        <w:rPr>
          <w:rFonts w:ascii="Times New Roman" w:hAnsi="Times New Roman" w:cs="Times New Roman"/>
        </w:rPr>
        <w:t xml:space="preserve">circumscribe the plurality of bodies involved in the performance of remembrance. </w:t>
      </w:r>
      <w:r w:rsidR="00CA5555">
        <w:rPr>
          <w:rFonts w:ascii="Times New Roman" w:hAnsi="Times New Roman" w:cs="Times New Roman"/>
        </w:rPr>
        <w:t xml:space="preserve">As </w:t>
      </w:r>
      <w:r w:rsidR="0086326A" w:rsidRPr="00343308">
        <w:rPr>
          <w:rFonts w:ascii="Times New Roman" w:hAnsi="Times New Roman" w:cs="Times New Roman"/>
        </w:rPr>
        <w:t>M</w:t>
      </w:r>
      <w:r w:rsidR="00026866" w:rsidRPr="00343308">
        <w:rPr>
          <w:rFonts w:ascii="Times New Roman" w:hAnsi="Times New Roman" w:cs="Times New Roman"/>
        </w:rPr>
        <w:t>cLaughlin and Ba</w:t>
      </w:r>
      <w:r w:rsidR="00976573" w:rsidRPr="00343308">
        <w:rPr>
          <w:rFonts w:ascii="Times New Roman" w:hAnsi="Times New Roman" w:cs="Times New Roman"/>
        </w:rPr>
        <w:t xml:space="preserve">ker </w:t>
      </w:r>
      <w:r w:rsidR="00CA5555">
        <w:rPr>
          <w:rFonts w:ascii="Times New Roman" w:hAnsi="Times New Roman" w:cs="Times New Roman"/>
        </w:rPr>
        <w:t>argue,</w:t>
      </w:r>
      <w:r w:rsidR="0086326A" w:rsidRPr="00343308">
        <w:rPr>
          <w:rFonts w:ascii="Times New Roman" w:hAnsi="Times New Roman" w:cs="Times New Roman"/>
        </w:rPr>
        <w:t xml:space="preserve"> the </w:t>
      </w:r>
      <w:r w:rsidR="00A95922" w:rsidRPr="00343308">
        <w:rPr>
          <w:rFonts w:ascii="Times New Roman" w:hAnsi="Times New Roman" w:cs="Times New Roman"/>
        </w:rPr>
        <w:t>British and Irish</w:t>
      </w:r>
      <w:r w:rsidR="0086326A" w:rsidRPr="00343308">
        <w:rPr>
          <w:rFonts w:ascii="Times New Roman" w:hAnsi="Times New Roman" w:cs="Times New Roman"/>
        </w:rPr>
        <w:t xml:space="preserve"> news media </w:t>
      </w:r>
      <w:r w:rsidR="00A95922" w:rsidRPr="00343308">
        <w:rPr>
          <w:rFonts w:ascii="Times New Roman" w:hAnsi="Times New Roman" w:cs="Times New Roman"/>
        </w:rPr>
        <w:t>represented</w:t>
      </w:r>
      <w:r w:rsidR="0086326A" w:rsidRPr="00343308">
        <w:rPr>
          <w:rFonts w:ascii="Times New Roman" w:hAnsi="Times New Roman" w:cs="Times New Roman"/>
        </w:rPr>
        <w:t xml:space="preserve"> “social order and pacified domesticity […] as the</w:t>
      </w:r>
      <w:r w:rsidR="00976573" w:rsidRPr="00343308">
        <w:rPr>
          <w:rFonts w:ascii="Times New Roman" w:hAnsi="Times New Roman" w:cs="Times New Roman"/>
        </w:rPr>
        <w:t xml:space="preserve"> preferred model of citizenship</w:t>
      </w:r>
      <w:r w:rsidR="00BB2D85" w:rsidRPr="00343308">
        <w:rPr>
          <w:rFonts w:ascii="Times New Roman" w:hAnsi="Times New Roman" w:cs="Times New Roman"/>
        </w:rPr>
        <w:t>” for</w:t>
      </w:r>
      <w:r w:rsidR="000457D5" w:rsidRPr="00343308">
        <w:rPr>
          <w:rFonts w:ascii="Times New Roman" w:hAnsi="Times New Roman" w:cs="Times New Roman"/>
        </w:rPr>
        <w:t xml:space="preserve"> </w:t>
      </w:r>
      <w:r w:rsidR="00BB2D85" w:rsidRPr="00343308">
        <w:rPr>
          <w:rFonts w:ascii="Times New Roman" w:hAnsi="Times New Roman" w:cs="Times New Roman"/>
        </w:rPr>
        <w:t>ensuring</w:t>
      </w:r>
      <w:r w:rsidR="000457D5" w:rsidRPr="00343308">
        <w:rPr>
          <w:rFonts w:ascii="Times New Roman" w:hAnsi="Times New Roman" w:cs="Times New Roman"/>
        </w:rPr>
        <w:t xml:space="preserve"> stability </w:t>
      </w:r>
      <w:r w:rsidR="00757EBD">
        <w:rPr>
          <w:rFonts w:ascii="Times New Roman" w:hAnsi="Times New Roman" w:cs="Times New Roman"/>
        </w:rPr>
        <w:t>and</w:t>
      </w:r>
      <w:r w:rsidR="00BB2D85" w:rsidRPr="00343308">
        <w:rPr>
          <w:rFonts w:ascii="Times New Roman" w:hAnsi="Times New Roman" w:cs="Times New Roman"/>
        </w:rPr>
        <w:t xml:space="preserve"> attract</w:t>
      </w:r>
      <w:r w:rsidR="00757EBD">
        <w:rPr>
          <w:rFonts w:ascii="Times New Roman" w:hAnsi="Times New Roman" w:cs="Times New Roman"/>
        </w:rPr>
        <w:t>ing</w:t>
      </w:r>
      <w:r w:rsidR="00BB2D85" w:rsidRPr="00343308">
        <w:rPr>
          <w:rFonts w:ascii="Times New Roman" w:hAnsi="Times New Roman" w:cs="Times New Roman"/>
        </w:rPr>
        <w:t xml:space="preserve"> the </w:t>
      </w:r>
      <w:r w:rsidR="000457D5" w:rsidRPr="00343308">
        <w:rPr>
          <w:rFonts w:ascii="Times New Roman" w:hAnsi="Times New Roman" w:cs="Times New Roman"/>
        </w:rPr>
        <w:t>international inward investment</w:t>
      </w:r>
      <w:r w:rsidR="00BB2D85" w:rsidRPr="00343308">
        <w:rPr>
          <w:rFonts w:ascii="Times New Roman" w:hAnsi="Times New Roman" w:cs="Times New Roman"/>
        </w:rPr>
        <w:t xml:space="preserve"> </w:t>
      </w:r>
      <w:r w:rsidR="00CA5555">
        <w:rPr>
          <w:rFonts w:ascii="Times New Roman" w:hAnsi="Times New Roman" w:cs="Times New Roman"/>
        </w:rPr>
        <w:t>that constituted</w:t>
      </w:r>
      <w:r w:rsidR="00BB2D85" w:rsidRPr="00343308">
        <w:rPr>
          <w:rFonts w:ascii="Times New Roman" w:hAnsi="Times New Roman" w:cs="Times New Roman"/>
        </w:rPr>
        <w:t xml:space="preserve"> Northern Ireland’s peace dividend</w:t>
      </w:r>
      <w:r w:rsidR="002E22B4" w:rsidRPr="00343308">
        <w:rPr>
          <w:rStyle w:val="EndnoteReference"/>
          <w:rFonts w:ascii="Times New Roman" w:hAnsi="Times New Roman" w:cs="Times New Roman"/>
        </w:rPr>
        <w:endnoteReference w:id="16"/>
      </w:r>
      <w:r w:rsidR="000457D5" w:rsidRPr="00343308">
        <w:rPr>
          <w:rFonts w:ascii="Times New Roman" w:hAnsi="Times New Roman" w:cs="Times New Roman"/>
        </w:rPr>
        <w:t xml:space="preserve">. </w:t>
      </w:r>
      <w:r w:rsidR="00E37E58" w:rsidRPr="00343308">
        <w:rPr>
          <w:rFonts w:ascii="Times New Roman" w:hAnsi="Times New Roman" w:cs="Times New Roman"/>
        </w:rPr>
        <w:t>For many</w:t>
      </w:r>
      <w:r w:rsidR="00735035">
        <w:rPr>
          <w:rFonts w:ascii="Times New Roman" w:hAnsi="Times New Roman" w:cs="Times New Roman"/>
        </w:rPr>
        <w:t xml:space="preserve"> commentators</w:t>
      </w:r>
      <w:r w:rsidR="00E37E58" w:rsidRPr="00343308">
        <w:rPr>
          <w:rFonts w:ascii="Times New Roman" w:hAnsi="Times New Roman" w:cs="Times New Roman"/>
        </w:rPr>
        <w:t>, d</w:t>
      </w:r>
      <w:r w:rsidR="00BB2D85" w:rsidRPr="00343308">
        <w:rPr>
          <w:rFonts w:ascii="Times New Roman" w:hAnsi="Times New Roman" w:cs="Times New Roman"/>
        </w:rPr>
        <w:t xml:space="preserve">ivisive public remembrance </w:t>
      </w:r>
      <w:r w:rsidR="00CA5555">
        <w:rPr>
          <w:rFonts w:ascii="Times New Roman" w:hAnsi="Times New Roman" w:cs="Times New Roman"/>
        </w:rPr>
        <w:t>was</w:t>
      </w:r>
      <w:r w:rsidR="00BB2D85" w:rsidRPr="00343308">
        <w:rPr>
          <w:rFonts w:ascii="Times New Roman" w:hAnsi="Times New Roman" w:cs="Times New Roman"/>
        </w:rPr>
        <w:t xml:space="preserve"> </w:t>
      </w:r>
      <w:r w:rsidR="009924D9">
        <w:rPr>
          <w:rFonts w:ascii="Times New Roman" w:hAnsi="Times New Roman" w:cs="Times New Roman"/>
        </w:rPr>
        <w:t>a threat to</w:t>
      </w:r>
      <w:r w:rsidR="00CA5555">
        <w:rPr>
          <w:rFonts w:ascii="Times New Roman" w:hAnsi="Times New Roman" w:cs="Times New Roman"/>
        </w:rPr>
        <w:t xml:space="preserve"> the</w:t>
      </w:r>
      <w:r w:rsidR="00E37E58" w:rsidRPr="00343308">
        <w:rPr>
          <w:rFonts w:ascii="Times New Roman" w:hAnsi="Times New Roman" w:cs="Times New Roman"/>
        </w:rPr>
        <w:t xml:space="preserve"> “rat</w:t>
      </w:r>
      <w:r w:rsidR="00877F36" w:rsidRPr="00343308">
        <w:rPr>
          <w:rFonts w:ascii="Times New Roman" w:hAnsi="Times New Roman" w:cs="Times New Roman"/>
        </w:rPr>
        <w:t>ional democratic organisations”</w:t>
      </w:r>
      <w:r w:rsidR="00E37E58" w:rsidRPr="00343308">
        <w:rPr>
          <w:rFonts w:ascii="Times New Roman" w:hAnsi="Times New Roman" w:cs="Times New Roman"/>
        </w:rPr>
        <w:t xml:space="preserve"> </w:t>
      </w:r>
      <w:r w:rsidR="00CA5555">
        <w:rPr>
          <w:rFonts w:ascii="Times New Roman" w:hAnsi="Times New Roman" w:cs="Times New Roman"/>
        </w:rPr>
        <w:t xml:space="preserve">that would linguistically resolve disputes and oversee </w:t>
      </w:r>
      <w:r w:rsidR="00E37E58" w:rsidRPr="00343308">
        <w:rPr>
          <w:rFonts w:ascii="Times New Roman" w:hAnsi="Times New Roman" w:cs="Times New Roman"/>
        </w:rPr>
        <w:t xml:space="preserve">the region’s </w:t>
      </w:r>
      <w:r w:rsidR="0042301E" w:rsidRPr="00343308">
        <w:rPr>
          <w:rFonts w:ascii="Times New Roman" w:hAnsi="Times New Roman" w:cs="Times New Roman"/>
        </w:rPr>
        <w:t>integration into global capitalism</w:t>
      </w:r>
      <w:r w:rsidR="0090175D" w:rsidRPr="00343308">
        <w:rPr>
          <w:rStyle w:val="EndnoteReference"/>
          <w:rFonts w:ascii="Times New Roman" w:hAnsi="Times New Roman" w:cs="Times New Roman"/>
        </w:rPr>
        <w:endnoteReference w:id="17"/>
      </w:r>
      <w:r w:rsidR="00E37E58" w:rsidRPr="00343308">
        <w:rPr>
          <w:rFonts w:ascii="Times New Roman" w:hAnsi="Times New Roman" w:cs="Times New Roman"/>
        </w:rPr>
        <w:t>.</w:t>
      </w:r>
      <w:r w:rsidR="00735035">
        <w:rPr>
          <w:rFonts w:ascii="Times New Roman" w:hAnsi="Times New Roman" w:cs="Times New Roman"/>
        </w:rPr>
        <w:t xml:space="preserve"> </w:t>
      </w:r>
    </w:p>
    <w:p w14:paraId="40840D39" w14:textId="77777777" w:rsidR="00735035" w:rsidRDefault="00735035" w:rsidP="001B1768">
      <w:pPr>
        <w:spacing w:line="480" w:lineRule="auto"/>
        <w:jc w:val="both"/>
        <w:rPr>
          <w:rFonts w:ascii="Times New Roman" w:hAnsi="Times New Roman" w:cs="Times New Roman"/>
        </w:rPr>
      </w:pPr>
    </w:p>
    <w:p w14:paraId="0779CF92" w14:textId="5FC1967B" w:rsidR="001B1768" w:rsidRPr="00343308" w:rsidRDefault="002E22B4" w:rsidP="001B1768">
      <w:pPr>
        <w:spacing w:line="480" w:lineRule="auto"/>
        <w:jc w:val="both"/>
        <w:rPr>
          <w:rFonts w:ascii="Times New Roman" w:hAnsi="Times New Roman" w:cs="Times New Roman"/>
        </w:rPr>
      </w:pPr>
      <w:r>
        <w:rPr>
          <w:rFonts w:ascii="Times New Roman" w:hAnsi="Times New Roman" w:cs="Times New Roman"/>
        </w:rPr>
        <w:t>R</w:t>
      </w:r>
      <w:r w:rsidR="001B1768" w:rsidRPr="00343308">
        <w:rPr>
          <w:rFonts w:ascii="Times New Roman" w:hAnsi="Times New Roman" w:cs="Times New Roman"/>
        </w:rPr>
        <w:t>eporting on violent commemorations has</w:t>
      </w:r>
      <w:r w:rsidR="009924D9">
        <w:rPr>
          <w:rFonts w:ascii="Times New Roman" w:hAnsi="Times New Roman" w:cs="Times New Roman"/>
        </w:rPr>
        <w:t xml:space="preserve"> routinely </w:t>
      </w:r>
      <w:proofErr w:type="spellStart"/>
      <w:r w:rsidR="009924D9">
        <w:rPr>
          <w:rFonts w:ascii="Times New Roman" w:hAnsi="Times New Roman" w:cs="Times New Roman"/>
        </w:rPr>
        <w:t>pathologised</w:t>
      </w:r>
      <w:proofErr w:type="spellEnd"/>
      <w:r w:rsidR="009924D9">
        <w:rPr>
          <w:rFonts w:ascii="Times New Roman" w:hAnsi="Times New Roman" w:cs="Times New Roman"/>
        </w:rPr>
        <w:t xml:space="preserve"> </w:t>
      </w:r>
      <w:r w:rsidR="00735035">
        <w:rPr>
          <w:rFonts w:ascii="Times New Roman" w:hAnsi="Times New Roman" w:cs="Times New Roman"/>
        </w:rPr>
        <w:t>the public assembly of bodies</w:t>
      </w:r>
      <w:r w:rsidR="009924D9">
        <w:rPr>
          <w:rFonts w:ascii="Times New Roman" w:hAnsi="Times New Roman" w:cs="Times New Roman"/>
        </w:rPr>
        <w:t xml:space="preserve"> using pseudo-</w:t>
      </w:r>
      <w:r w:rsidR="001B1768" w:rsidRPr="00343308">
        <w:rPr>
          <w:rFonts w:ascii="Times New Roman" w:hAnsi="Times New Roman" w:cs="Times New Roman"/>
        </w:rPr>
        <w:t>psychoanalytic</w:t>
      </w:r>
      <w:r>
        <w:rPr>
          <w:rFonts w:ascii="Times New Roman" w:hAnsi="Times New Roman" w:cs="Times New Roman"/>
        </w:rPr>
        <w:t xml:space="preserve"> </w:t>
      </w:r>
      <w:r w:rsidR="0069025B">
        <w:rPr>
          <w:rFonts w:ascii="Times New Roman" w:hAnsi="Times New Roman" w:cs="Times New Roman"/>
        </w:rPr>
        <w:t>discourses</w:t>
      </w:r>
      <w:r w:rsidR="00735035">
        <w:rPr>
          <w:rFonts w:ascii="Times New Roman" w:hAnsi="Times New Roman" w:cs="Times New Roman"/>
        </w:rPr>
        <w:t>.</w:t>
      </w:r>
      <w:r w:rsidR="001B1768" w:rsidRPr="00343308">
        <w:rPr>
          <w:rFonts w:ascii="Times New Roman" w:hAnsi="Times New Roman" w:cs="Times New Roman"/>
        </w:rPr>
        <w:t xml:space="preserve"> In his famous essay, “Remembering, Repeating, Working Through”, Freud observed that a victim of trauma “does not </w:t>
      </w:r>
      <w:r w:rsidR="001B1768" w:rsidRPr="00343308">
        <w:rPr>
          <w:rFonts w:ascii="Times New Roman" w:hAnsi="Times New Roman" w:cs="Times New Roman"/>
          <w:i/>
        </w:rPr>
        <w:t>remember</w:t>
      </w:r>
      <w:r w:rsidR="001B1768" w:rsidRPr="00343308">
        <w:rPr>
          <w:rFonts w:ascii="Times New Roman" w:hAnsi="Times New Roman" w:cs="Times New Roman"/>
        </w:rPr>
        <w:t xml:space="preserve"> anything of what he has forgotten, but </w:t>
      </w:r>
      <w:r w:rsidR="001B1768" w:rsidRPr="00343308">
        <w:rPr>
          <w:rFonts w:ascii="Times New Roman" w:hAnsi="Times New Roman" w:cs="Times New Roman"/>
          <w:i/>
        </w:rPr>
        <w:t>acts it out</w:t>
      </w:r>
      <w:r w:rsidR="001B1768" w:rsidRPr="00343308">
        <w:rPr>
          <w:rFonts w:ascii="Times New Roman" w:hAnsi="Times New Roman" w:cs="Times New Roman"/>
        </w:rPr>
        <w:t>. He reproduces it not as a memory but as an action</w:t>
      </w:r>
      <w:r w:rsidR="001B1768" w:rsidRPr="00343308">
        <w:rPr>
          <w:rStyle w:val="EndnoteReference"/>
          <w:rFonts w:ascii="Times New Roman" w:hAnsi="Times New Roman" w:cs="Times New Roman"/>
        </w:rPr>
        <w:endnoteReference w:id="18"/>
      </w:r>
      <w:r w:rsidR="001B1768" w:rsidRPr="00343308">
        <w:rPr>
          <w:rFonts w:ascii="Times New Roman" w:hAnsi="Times New Roman" w:cs="Times New Roman"/>
        </w:rPr>
        <w:t>.” In this schema, victims compulsively repeat the past in the present instead of properly integrating it into memory. The ameliorative abstraction of memory in narrative, for Freud, takes precedence over the compulsive re-enactments of the “motor sphere</w:t>
      </w:r>
      <w:r w:rsidR="001B1768" w:rsidRPr="00343308">
        <w:rPr>
          <w:rStyle w:val="EndnoteReference"/>
          <w:rFonts w:ascii="Times New Roman" w:hAnsi="Times New Roman" w:cs="Times New Roman"/>
        </w:rPr>
        <w:endnoteReference w:id="19"/>
      </w:r>
      <w:r w:rsidR="001B1768" w:rsidRPr="00343308">
        <w:rPr>
          <w:rFonts w:ascii="Times New Roman" w:hAnsi="Times New Roman" w:cs="Times New Roman"/>
        </w:rPr>
        <w:t>”.</w:t>
      </w:r>
      <w:r w:rsidR="00735035">
        <w:rPr>
          <w:rFonts w:ascii="Times New Roman" w:hAnsi="Times New Roman" w:cs="Times New Roman"/>
        </w:rPr>
        <w:t xml:space="preserve"> This</w:t>
      </w:r>
      <w:r w:rsidR="001B1768" w:rsidRPr="00343308">
        <w:rPr>
          <w:rFonts w:ascii="Times New Roman" w:hAnsi="Times New Roman" w:cs="Times New Roman"/>
        </w:rPr>
        <w:t xml:space="preserve"> opposition between somatic repetition and narration </w:t>
      </w:r>
      <w:r w:rsidR="00741D60">
        <w:rPr>
          <w:rFonts w:ascii="Times New Roman" w:hAnsi="Times New Roman" w:cs="Times New Roman"/>
        </w:rPr>
        <w:t xml:space="preserve">was adopted when in </w:t>
      </w:r>
      <w:r w:rsidR="005F324C" w:rsidRPr="00343308">
        <w:rPr>
          <w:rFonts w:ascii="Times New Roman" w:hAnsi="Times New Roman" w:cs="Times New Roman"/>
        </w:rPr>
        <w:t xml:space="preserve">September 2005 an </w:t>
      </w:r>
      <w:r w:rsidR="0042301E" w:rsidRPr="00343308">
        <w:rPr>
          <w:rFonts w:ascii="Times New Roman" w:hAnsi="Times New Roman" w:cs="Times New Roman"/>
        </w:rPr>
        <w:t>Orange Order parade</w:t>
      </w:r>
      <w:r w:rsidR="005F324C" w:rsidRPr="00343308">
        <w:rPr>
          <w:rFonts w:ascii="Times New Roman" w:hAnsi="Times New Roman" w:cs="Times New Roman"/>
        </w:rPr>
        <w:t xml:space="preserve"> at </w:t>
      </w:r>
      <w:proofErr w:type="spellStart"/>
      <w:r w:rsidR="005F324C" w:rsidRPr="00343308">
        <w:rPr>
          <w:rFonts w:ascii="Times New Roman" w:hAnsi="Times New Roman" w:cs="Times New Roman"/>
        </w:rPr>
        <w:t>Whiterock</w:t>
      </w:r>
      <w:proofErr w:type="spellEnd"/>
      <w:r w:rsidR="005F324C" w:rsidRPr="00343308">
        <w:rPr>
          <w:rFonts w:ascii="Times New Roman" w:hAnsi="Times New Roman" w:cs="Times New Roman"/>
        </w:rPr>
        <w:t xml:space="preserve">, Belfast, </w:t>
      </w:r>
      <w:r w:rsidR="0042301E" w:rsidRPr="00343308">
        <w:rPr>
          <w:rFonts w:ascii="Times New Roman" w:hAnsi="Times New Roman" w:cs="Times New Roman"/>
        </w:rPr>
        <w:t xml:space="preserve">turned into a riot. </w:t>
      </w:r>
      <w:r w:rsidR="001B1768" w:rsidRPr="00343308">
        <w:rPr>
          <w:rFonts w:ascii="Times New Roman" w:hAnsi="Times New Roman" w:cs="Times New Roman"/>
        </w:rPr>
        <w:t>Time seemed to be out of joint, with the violence of the T</w:t>
      </w:r>
      <w:r w:rsidR="008E56F1">
        <w:rPr>
          <w:rFonts w:ascii="Times New Roman" w:hAnsi="Times New Roman" w:cs="Times New Roman"/>
        </w:rPr>
        <w:t>roubles repeated in the streets.</w:t>
      </w:r>
      <w:r w:rsidR="001B1768" w:rsidRPr="00343308">
        <w:rPr>
          <w:rFonts w:ascii="Times New Roman" w:hAnsi="Times New Roman" w:cs="Times New Roman"/>
        </w:rPr>
        <w:t xml:space="preserve"> “Driving around Belfast” wrote Gerry Moriarty in the </w:t>
      </w:r>
      <w:r w:rsidR="001B1768" w:rsidRPr="00343308">
        <w:rPr>
          <w:rFonts w:ascii="Times New Roman" w:hAnsi="Times New Roman" w:cs="Times New Roman"/>
          <w:i/>
        </w:rPr>
        <w:t>Irish Times</w:t>
      </w:r>
      <w:r w:rsidR="00A95922" w:rsidRPr="00343308">
        <w:rPr>
          <w:rFonts w:ascii="Times New Roman" w:hAnsi="Times New Roman" w:cs="Times New Roman"/>
        </w:rPr>
        <w:t>,</w:t>
      </w:r>
      <w:r w:rsidR="001B1768" w:rsidRPr="00343308">
        <w:rPr>
          <w:rFonts w:ascii="Times New Roman" w:hAnsi="Times New Roman" w:cs="Times New Roman"/>
        </w:rPr>
        <w:t xml:space="preserve"> “was like driving around the </w:t>
      </w:r>
      <w:r w:rsidR="001B1768" w:rsidRPr="00343308">
        <w:rPr>
          <w:rFonts w:ascii="Times New Roman" w:hAnsi="Times New Roman" w:cs="Times New Roman"/>
        </w:rPr>
        <w:lastRenderedPageBreak/>
        <w:t>city 15 or 20 years ago</w:t>
      </w:r>
      <w:r w:rsidR="001B1768" w:rsidRPr="00343308">
        <w:rPr>
          <w:rStyle w:val="EndnoteReference"/>
          <w:rFonts w:ascii="Times New Roman" w:hAnsi="Times New Roman" w:cs="Times New Roman"/>
        </w:rPr>
        <w:endnoteReference w:id="20"/>
      </w:r>
      <w:r w:rsidR="001B1768" w:rsidRPr="00343308">
        <w:rPr>
          <w:rFonts w:ascii="Times New Roman" w:hAnsi="Times New Roman" w:cs="Times New Roman"/>
        </w:rPr>
        <w:t>”</w:t>
      </w:r>
      <w:r w:rsidR="00F576B7">
        <w:rPr>
          <w:rFonts w:ascii="Times New Roman" w:hAnsi="Times New Roman" w:cs="Times New Roman"/>
        </w:rPr>
        <w:t xml:space="preserve">. Such repetition was symptomatic of a past improperly assimilated </w:t>
      </w:r>
      <w:r>
        <w:rPr>
          <w:rFonts w:ascii="Times New Roman" w:hAnsi="Times New Roman" w:cs="Times New Roman"/>
        </w:rPr>
        <w:t>in</w:t>
      </w:r>
      <w:r w:rsidR="00F576B7">
        <w:rPr>
          <w:rFonts w:ascii="Times New Roman" w:hAnsi="Times New Roman" w:cs="Times New Roman"/>
        </w:rPr>
        <w:t>to language. It was</w:t>
      </w:r>
      <w:r w:rsidR="00520B3B" w:rsidRPr="00343308">
        <w:rPr>
          <w:rFonts w:ascii="Times New Roman" w:hAnsi="Times New Roman" w:cs="Times New Roman"/>
        </w:rPr>
        <w:t xml:space="preserve"> “the last resort o</w:t>
      </w:r>
      <w:r w:rsidR="00F576B7">
        <w:rPr>
          <w:rFonts w:ascii="Times New Roman" w:hAnsi="Times New Roman" w:cs="Times New Roman"/>
        </w:rPr>
        <w:t xml:space="preserve">f the chronically inarticulate”, according to David </w:t>
      </w:r>
      <w:proofErr w:type="spellStart"/>
      <w:r w:rsidR="00F576B7">
        <w:rPr>
          <w:rFonts w:ascii="Times New Roman" w:hAnsi="Times New Roman" w:cs="Times New Roman"/>
        </w:rPr>
        <w:t>McKittick</w:t>
      </w:r>
      <w:proofErr w:type="spellEnd"/>
      <w:r w:rsidR="00F576B7">
        <w:rPr>
          <w:rFonts w:ascii="Times New Roman" w:hAnsi="Times New Roman" w:cs="Times New Roman"/>
        </w:rPr>
        <w:t>, who witnessed the riot with</w:t>
      </w:r>
      <w:r w:rsidR="00520B3B" w:rsidRPr="00343308">
        <w:rPr>
          <w:rFonts w:ascii="Times New Roman" w:hAnsi="Times New Roman" w:cs="Times New Roman"/>
        </w:rPr>
        <w:t xml:space="preserve"> “[</w:t>
      </w:r>
      <w:proofErr w:type="gramStart"/>
      <w:r w:rsidR="001B1768" w:rsidRPr="00343308">
        <w:rPr>
          <w:rFonts w:ascii="Times New Roman" w:hAnsi="Times New Roman" w:cs="Times New Roman"/>
        </w:rPr>
        <w:t>a]n</w:t>
      </w:r>
      <w:proofErr w:type="gramEnd"/>
      <w:r w:rsidR="001B1768" w:rsidRPr="00343308">
        <w:rPr>
          <w:rFonts w:ascii="Times New Roman" w:hAnsi="Times New Roman" w:cs="Times New Roman"/>
        </w:rPr>
        <w:t xml:space="preserve"> appalling sense of </w:t>
      </w:r>
      <w:proofErr w:type="spellStart"/>
      <w:r w:rsidR="001B1768" w:rsidRPr="00343308">
        <w:rPr>
          <w:rFonts w:ascii="Times New Roman" w:hAnsi="Times New Roman" w:cs="Times New Roman"/>
        </w:rPr>
        <w:t>déja</w:t>
      </w:r>
      <w:proofErr w:type="spellEnd"/>
      <w:r w:rsidR="001B1768" w:rsidRPr="00343308">
        <w:rPr>
          <w:rFonts w:ascii="Times New Roman" w:hAnsi="Times New Roman" w:cs="Times New Roman"/>
        </w:rPr>
        <w:t>-vu</w:t>
      </w:r>
      <w:r>
        <w:rPr>
          <w:rFonts w:ascii="Times New Roman" w:hAnsi="Times New Roman" w:cs="Times New Roman"/>
        </w:rPr>
        <w:t>.</w:t>
      </w:r>
      <w:r w:rsidR="001B1768" w:rsidRPr="00343308">
        <w:rPr>
          <w:rStyle w:val="EndnoteReference"/>
          <w:rFonts w:ascii="Times New Roman" w:hAnsi="Times New Roman" w:cs="Times New Roman"/>
        </w:rPr>
        <w:endnoteReference w:id="21"/>
      </w:r>
      <w:r w:rsidR="00520B3B" w:rsidRPr="00343308">
        <w:rPr>
          <w:rFonts w:ascii="Times New Roman" w:hAnsi="Times New Roman" w:cs="Times New Roman"/>
        </w:rPr>
        <w:t>”</w:t>
      </w:r>
      <w:r w:rsidR="00F576B7">
        <w:rPr>
          <w:rFonts w:ascii="Times New Roman" w:hAnsi="Times New Roman" w:cs="Times New Roman"/>
        </w:rPr>
        <w:t xml:space="preserve"> </w:t>
      </w:r>
      <w:proofErr w:type="spellStart"/>
      <w:r w:rsidR="00EF1FFA" w:rsidRPr="00343308">
        <w:rPr>
          <w:rFonts w:ascii="Times New Roman" w:hAnsi="Times New Roman" w:cs="Times New Roman"/>
        </w:rPr>
        <w:t>McKittrick</w:t>
      </w:r>
      <w:proofErr w:type="spellEnd"/>
      <w:r w:rsidR="00EF1FFA" w:rsidRPr="00343308">
        <w:rPr>
          <w:rFonts w:ascii="Times New Roman" w:hAnsi="Times New Roman" w:cs="Times New Roman"/>
        </w:rPr>
        <w:t xml:space="preserve"> </w:t>
      </w:r>
      <w:r w:rsidR="00EF58C8" w:rsidRPr="00343308">
        <w:rPr>
          <w:rFonts w:ascii="Times New Roman" w:hAnsi="Times New Roman" w:cs="Times New Roman"/>
        </w:rPr>
        <w:t>did hazard a diagnosis: the failure to</w:t>
      </w:r>
      <w:r w:rsidR="00F576B7">
        <w:rPr>
          <w:rFonts w:ascii="Times New Roman" w:hAnsi="Times New Roman" w:cs="Times New Roman"/>
        </w:rPr>
        <w:t xml:space="preserve"> incorporate</w:t>
      </w:r>
      <w:r w:rsidR="00EF58C8" w:rsidRPr="00343308">
        <w:rPr>
          <w:rFonts w:ascii="Times New Roman" w:hAnsi="Times New Roman" w:cs="Times New Roman"/>
        </w:rPr>
        <w:t xml:space="preserve"> working class Protestants </w:t>
      </w:r>
      <w:r w:rsidR="00F576B7">
        <w:rPr>
          <w:rFonts w:ascii="Times New Roman" w:hAnsi="Times New Roman" w:cs="Times New Roman"/>
        </w:rPr>
        <w:t xml:space="preserve">into the liberal-democratic order </w:t>
      </w:r>
      <w:r w:rsidR="008E56F1">
        <w:rPr>
          <w:rFonts w:ascii="Times New Roman" w:hAnsi="Times New Roman" w:cs="Times New Roman"/>
        </w:rPr>
        <w:t xml:space="preserve">by delivering </w:t>
      </w:r>
      <w:r w:rsidR="00F576B7">
        <w:rPr>
          <w:rFonts w:ascii="Times New Roman" w:hAnsi="Times New Roman" w:cs="Times New Roman"/>
        </w:rPr>
        <w:t xml:space="preserve">to them </w:t>
      </w:r>
      <w:r w:rsidR="00EF58C8" w:rsidRPr="00343308">
        <w:rPr>
          <w:rFonts w:ascii="Times New Roman" w:hAnsi="Times New Roman" w:cs="Times New Roman"/>
        </w:rPr>
        <w:t>a peace dividend</w:t>
      </w:r>
      <w:r w:rsidR="00EF1FFA" w:rsidRPr="00343308">
        <w:rPr>
          <w:rFonts w:ascii="Times New Roman" w:hAnsi="Times New Roman" w:cs="Times New Roman"/>
        </w:rPr>
        <w:t>. For Max Hastings,</w:t>
      </w:r>
      <w:r w:rsidR="00EF58C8" w:rsidRPr="00343308">
        <w:rPr>
          <w:rFonts w:ascii="Times New Roman" w:hAnsi="Times New Roman" w:cs="Times New Roman"/>
        </w:rPr>
        <w:t xml:space="preserve"> however, the riots were merely a </w:t>
      </w:r>
      <w:r w:rsidR="00EF1FFA" w:rsidRPr="00343308">
        <w:rPr>
          <w:rFonts w:ascii="Times New Roman" w:hAnsi="Times New Roman" w:cs="Times New Roman"/>
        </w:rPr>
        <w:t>symptom of working class Protestants’ “r</w:t>
      </w:r>
      <w:r w:rsidR="00EF58C8" w:rsidRPr="00343308">
        <w:rPr>
          <w:rFonts w:ascii="Times New Roman" w:hAnsi="Times New Roman" w:cs="Times New Roman"/>
        </w:rPr>
        <w:t xml:space="preserve">ejection of rational politics” (namely, </w:t>
      </w:r>
      <w:r w:rsidR="00EF1FFA" w:rsidRPr="00343308">
        <w:rPr>
          <w:rFonts w:ascii="Times New Roman" w:hAnsi="Times New Roman" w:cs="Times New Roman"/>
        </w:rPr>
        <w:t>their move away from the centrist Ulster Unionist Party</w:t>
      </w:r>
      <w:r w:rsidR="00EF58C8" w:rsidRPr="00343308">
        <w:rPr>
          <w:rFonts w:ascii="Times New Roman" w:hAnsi="Times New Roman" w:cs="Times New Roman"/>
        </w:rPr>
        <w:t>)</w:t>
      </w:r>
      <w:r w:rsidR="00EF1FFA" w:rsidRPr="00343308">
        <w:rPr>
          <w:rFonts w:ascii="Times New Roman" w:hAnsi="Times New Roman" w:cs="Times New Roman"/>
        </w:rPr>
        <w:t xml:space="preserve">. </w:t>
      </w:r>
      <w:r w:rsidR="001B1768" w:rsidRPr="00343308">
        <w:rPr>
          <w:rFonts w:ascii="Times New Roman" w:hAnsi="Times New Roman" w:cs="Times New Roman"/>
        </w:rPr>
        <w:t>If Northern Irish</w:t>
      </w:r>
      <w:r w:rsidR="00343308" w:rsidRPr="00343308">
        <w:rPr>
          <w:rFonts w:ascii="Times New Roman" w:hAnsi="Times New Roman" w:cs="Times New Roman"/>
        </w:rPr>
        <w:t xml:space="preserve"> society was to transcend such </w:t>
      </w:r>
      <w:r w:rsidR="001B1768" w:rsidRPr="00343308">
        <w:rPr>
          <w:rFonts w:ascii="Times New Roman" w:hAnsi="Times New Roman" w:cs="Times New Roman"/>
        </w:rPr>
        <w:t xml:space="preserve">moments of mass hysteria, it needed to safely contain </w:t>
      </w:r>
      <w:r w:rsidR="00EF58C8" w:rsidRPr="00343308">
        <w:rPr>
          <w:rFonts w:ascii="Times New Roman" w:hAnsi="Times New Roman" w:cs="Times New Roman"/>
        </w:rPr>
        <w:t>remembrance</w:t>
      </w:r>
      <w:r w:rsidR="001B1768" w:rsidRPr="00343308">
        <w:rPr>
          <w:rFonts w:ascii="Times New Roman" w:hAnsi="Times New Roman" w:cs="Times New Roman"/>
        </w:rPr>
        <w:t xml:space="preserve"> within</w:t>
      </w:r>
      <w:r w:rsidR="00343308" w:rsidRPr="00343308">
        <w:rPr>
          <w:rFonts w:ascii="Times New Roman" w:hAnsi="Times New Roman" w:cs="Times New Roman"/>
        </w:rPr>
        <w:t xml:space="preserve"> an</w:t>
      </w:r>
      <w:r w:rsidR="001B1768" w:rsidRPr="00343308">
        <w:rPr>
          <w:rFonts w:ascii="Times New Roman" w:hAnsi="Times New Roman" w:cs="Times New Roman"/>
        </w:rPr>
        <w:t xml:space="preserve"> ordered </w:t>
      </w:r>
      <w:r w:rsidR="00343308" w:rsidRPr="00343308">
        <w:rPr>
          <w:rFonts w:ascii="Times New Roman" w:hAnsi="Times New Roman" w:cs="Times New Roman"/>
        </w:rPr>
        <w:t>discourse</w:t>
      </w:r>
      <w:r w:rsidR="00020173">
        <w:rPr>
          <w:rFonts w:ascii="Times New Roman" w:hAnsi="Times New Roman" w:cs="Times New Roman"/>
        </w:rPr>
        <w:t>, no less than</w:t>
      </w:r>
      <w:r w:rsidR="00EF1FFA" w:rsidRPr="00343308">
        <w:rPr>
          <w:rFonts w:ascii="Times New Roman" w:hAnsi="Times New Roman" w:cs="Times New Roman"/>
        </w:rPr>
        <w:t xml:space="preserve"> that of “modern history”, where “</w:t>
      </w:r>
      <w:r w:rsidR="003C783E">
        <w:rPr>
          <w:rFonts w:ascii="Times New Roman" w:eastAsia="Times New Roman" w:hAnsi="Times New Roman" w:cs="Times New Roman"/>
          <w:shd w:val="clear" w:color="auto" w:fill="FFFFFF"/>
        </w:rPr>
        <w:t>economics [was]</w:t>
      </w:r>
      <w:r w:rsidR="00EF1FFA" w:rsidRPr="00343308">
        <w:rPr>
          <w:rFonts w:ascii="Times New Roman" w:eastAsia="Times New Roman" w:hAnsi="Times New Roman" w:cs="Times New Roman"/>
          <w:shd w:val="clear" w:color="auto" w:fill="FFFFFF"/>
        </w:rPr>
        <w:t xml:space="preserve"> achieving what politics </w:t>
      </w:r>
      <w:r w:rsidR="003C783E">
        <w:rPr>
          <w:rFonts w:ascii="Times New Roman" w:eastAsia="Times New Roman" w:hAnsi="Times New Roman" w:cs="Times New Roman"/>
          <w:shd w:val="clear" w:color="auto" w:fill="FFFFFF"/>
        </w:rPr>
        <w:t>[had]</w:t>
      </w:r>
      <w:r w:rsidR="00EF1FFA" w:rsidRPr="00343308">
        <w:rPr>
          <w:rFonts w:ascii="Times New Roman" w:eastAsia="Times New Roman" w:hAnsi="Times New Roman" w:cs="Times New Roman"/>
          <w:shd w:val="clear" w:color="auto" w:fill="FFFFFF"/>
        </w:rPr>
        <w:t xml:space="preserve"> not</w:t>
      </w:r>
      <w:r w:rsidR="000E051D" w:rsidRPr="00343308">
        <w:rPr>
          <w:rStyle w:val="EndnoteReference"/>
          <w:rFonts w:ascii="Times New Roman" w:eastAsia="Times New Roman" w:hAnsi="Times New Roman" w:cs="Times New Roman"/>
          <w:shd w:val="clear" w:color="auto" w:fill="FFFFFF"/>
        </w:rPr>
        <w:endnoteReference w:id="22"/>
      </w:r>
      <w:r w:rsidR="00EF1FFA" w:rsidRPr="00343308">
        <w:rPr>
          <w:rFonts w:ascii="Times New Roman" w:eastAsia="Times New Roman" w:hAnsi="Times New Roman" w:cs="Times New Roman"/>
          <w:shd w:val="clear" w:color="auto" w:fill="FFFFFF"/>
        </w:rPr>
        <w:t>”</w:t>
      </w:r>
      <w:r w:rsidR="000E051D">
        <w:rPr>
          <w:rFonts w:ascii="Times New Roman" w:eastAsia="Times New Roman" w:hAnsi="Times New Roman" w:cs="Times New Roman"/>
          <w:shd w:val="clear" w:color="auto" w:fill="FFFFFF"/>
        </w:rPr>
        <w:t>.</w:t>
      </w:r>
      <w:r w:rsidR="00EF1FFA" w:rsidRPr="00343308">
        <w:rPr>
          <w:rFonts w:ascii="Times New Roman" w:hAnsi="Times New Roman" w:cs="Times New Roman"/>
        </w:rPr>
        <w:t xml:space="preserve"> </w:t>
      </w:r>
      <w:r w:rsidR="009A6380">
        <w:rPr>
          <w:rFonts w:ascii="Times New Roman" w:hAnsi="Times New Roman" w:cs="Times New Roman"/>
        </w:rPr>
        <w:t>These diagnoses</w:t>
      </w:r>
      <w:r w:rsidR="00302931" w:rsidRPr="00343308">
        <w:rPr>
          <w:rFonts w:ascii="Times New Roman" w:hAnsi="Times New Roman" w:cs="Times New Roman"/>
        </w:rPr>
        <w:t xml:space="preserve">, in positioning somatic expression outside the </w:t>
      </w:r>
      <w:r w:rsidR="009A6380">
        <w:rPr>
          <w:rFonts w:ascii="Times New Roman" w:hAnsi="Times New Roman" w:cs="Times New Roman"/>
        </w:rPr>
        <w:t>domain of politics, obscure</w:t>
      </w:r>
      <w:r>
        <w:rPr>
          <w:rFonts w:ascii="Times New Roman" w:hAnsi="Times New Roman" w:cs="Times New Roman"/>
        </w:rPr>
        <w:t>d</w:t>
      </w:r>
      <w:r w:rsidR="00302931" w:rsidRPr="00343308">
        <w:rPr>
          <w:rFonts w:ascii="Times New Roman" w:hAnsi="Times New Roman" w:cs="Times New Roman"/>
        </w:rPr>
        <w:t xml:space="preserve"> yet another inscription of the past with</w:t>
      </w:r>
      <w:r w:rsidR="003B7C13">
        <w:rPr>
          <w:rFonts w:ascii="Times New Roman" w:hAnsi="Times New Roman" w:cs="Times New Roman"/>
        </w:rPr>
        <w:t>in a different set of interests:</w:t>
      </w:r>
      <w:r w:rsidR="00302931" w:rsidRPr="00343308">
        <w:rPr>
          <w:rFonts w:ascii="Times New Roman" w:hAnsi="Times New Roman" w:cs="Times New Roman"/>
        </w:rPr>
        <w:t xml:space="preserve"> liberal rather than loyalist.</w:t>
      </w:r>
    </w:p>
    <w:p w14:paraId="671CDAEB" w14:textId="77777777" w:rsidR="001B1768" w:rsidRPr="00343308" w:rsidRDefault="001B1768" w:rsidP="001B1768">
      <w:pPr>
        <w:spacing w:line="480" w:lineRule="auto"/>
        <w:jc w:val="both"/>
        <w:rPr>
          <w:rFonts w:ascii="Times New Roman" w:hAnsi="Times New Roman" w:cs="Times New Roman"/>
        </w:rPr>
      </w:pPr>
    </w:p>
    <w:p w14:paraId="59076321" w14:textId="01D19801"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This </w:t>
      </w:r>
      <w:r w:rsidR="0006683A">
        <w:rPr>
          <w:rFonts w:ascii="Times New Roman" w:hAnsi="Times New Roman" w:cs="Times New Roman"/>
        </w:rPr>
        <w:t>pseudo-</w:t>
      </w:r>
      <w:r w:rsidRPr="00343308">
        <w:rPr>
          <w:rFonts w:ascii="Times New Roman" w:hAnsi="Times New Roman" w:cs="Times New Roman"/>
        </w:rPr>
        <w:t>psychoanalytic discourse</w:t>
      </w:r>
      <w:r w:rsidR="0006683A">
        <w:rPr>
          <w:rFonts w:ascii="Times New Roman" w:hAnsi="Times New Roman" w:cs="Times New Roman"/>
        </w:rPr>
        <w:t xml:space="preserve"> </w:t>
      </w:r>
      <w:r w:rsidRPr="00343308">
        <w:rPr>
          <w:rFonts w:ascii="Times New Roman" w:hAnsi="Times New Roman" w:cs="Times New Roman"/>
        </w:rPr>
        <w:t>helps explain why the embodied aspect of remembrance has been overlooked in favour of the abstraction of language. In post-conflict Northern Ireland problematic bodies, especially in public spaces, are to be managed in order that the peace and its attendant democratic institutions be maintained.</w:t>
      </w:r>
      <w:r w:rsidR="0006683A">
        <w:rPr>
          <w:rFonts w:ascii="Times New Roman" w:hAnsi="Times New Roman" w:cs="Times New Roman"/>
        </w:rPr>
        <w:t xml:space="preserve"> However, as Simpson has noted, this pseudo-</w:t>
      </w:r>
      <w:r w:rsidR="00FD0D07">
        <w:rPr>
          <w:rFonts w:ascii="Times New Roman" w:hAnsi="Times New Roman" w:cs="Times New Roman"/>
        </w:rPr>
        <w:t>psychoanalytic</w:t>
      </w:r>
      <w:r w:rsidR="0006683A">
        <w:rPr>
          <w:rFonts w:ascii="Times New Roman" w:hAnsi="Times New Roman" w:cs="Times New Roman"/>
        </w:rPr>
        <w:t xml:space="preserve"> discourse</w:t>
      </w:r>
      <w:r w:rsidR="004B5268">
        <w:rPr>
          <w:rFonts w:ascii="Times New Roman" w:hAnsi="Times New Roman" w:cs="Times New Roman"/>
        </w:rPr>
        <w:t xml:space="preserve"> is</w:t>
      </w:r>
      <w:r w:rsidR="0006683A">
        <w:rPr>
          <w:rFonts w:ascii="Times New Roman" w:hAnsi="Times New Roman" w:cs="Times New Roman"/>
        </w:rPr>
        <w:t xml:space="preserve"> “a vacuous expediency” for “dominant political groups” hoping to stifle debate around the past</w:t>
      </w:r>
      <w:r w:rsidR="00871EB1">
        <w:rPr>
          <w:rStyle w:val="EndnoteReference"/>
          <w:rFonts w:ascii="Times New Roman" w:hAnsi="Times New Roman" w:cs="Times New Roman"/>
        </w:rPr>
        <w:endnoteReference w:id="23"/>
      </w:r>
      <w:r w:rsidR="0006683A">
        <w:rPr>
          <w:rFonts w:ascii="Times New Roman" w:hAnsi="Times New Roman" w:cs="Times New Roman"/>
        </w:rPr>
        <w:t>. T</w:t>
      </w:r>
      <w:r w:rsidRPr="00343308">
        <w:rPr>
          <w:rFonts w:ascii="Times New Roman" w:hAnsi="Times New Roman" w:cs="Times New Roman"/>
        </w:rPr>
        <w:t xml:space="preserve">hose losses that countermand simplistic notions of “moving on”, problematize the apolitical, benign status of the past as cultural heritage, or fall outside nationalist or unionist </w:t>
      </w:r>
      <w:proofErr w:type="spellStart"/>
      <w:r w:rsidRPr="00343308">
        <w:rPr>
          <w:rFonts w:ascii="Times New Roman" w:hAnsi="Times New Roman" w:cs="Times New Roman"/>
        </w:rPr>
        <w:t>martyrologies</w:t>
      </w:r>
      <w:proofErr w:type="spellEnd"/>
      <w:r w:rsidRPr="00343308">
        <w:rPr>
          <w:rFonts w:ascii="Times New Roman" w:hAnsi="Times New Roman" w:cs="Times New Roman"/>
        </w:rPr>
        <w:t xml:space="preserve">, are liable to be excluded both from public displays of bodies in parades and from state sponsored reconciliation initiatives. In the end, the collective interests of ethno-nationalist or neoliberal </w:t>
      </w:r>
      <w:r w:rsidRPr="00343308">
        <w:rPr>
          <w:rFonts w:ascii="Times New Roman" w:hAnsi="Times New Roman" w:cs="Times New Roman"/>
        </w:rPr>
        <w:lastRenderedPageBreak/>
        <w:t>ideologies elide the</w:t>
      </w:r>
      <w:r w:rsidR="00A01EDC">
        <w:rPr>
          <w:rFonts w:ascii="Times New Roman" w:hAnsi="Times New Roman" w:cs="Times New Roman"/>
        </w:rPr>
        <w:t xml:space="preserve"> individual character of trauma and its resistance to </w:t>
      </w:r>
      <w:r w:rsidR="00882924">
        <w:rPr>
          <w:rFonts w:ascii="Times New Roman" w:hAnsi="Times New Roman" w:cs="Times New Roman"/>
        </w:rPr>
        <w:t>symbolic encoding</w:t>
      </w:r>
      <w:r w:rsidR="00A01EDC">
        <w:rPr>
          <w:rFonts w:ascii="Times New Roman" w:hAnsi="Times New Roman" w:cs="Times New Roman"/>
        </w:rPr>
        <w:t>.</w:t>
      </w:r>
    </w:p>
    <w:p w14:paraId="0B72C933" w14:textId="77777777" w:rsidR="001B1768" w:rsidRPr="00343308" w:rsidRDefault="001B1768" w:rsidP="001B1768">
      <w:pPr>
        <w:spacing w:line="480" w:lineRule="auto"/>
        <w:jc w:val="both"/>
        <w:rPr>
          <w:rFonts w:ascii="Times New Roman" w:hAnsi="Times New Roman" w:cs="Times New Roman"/>
        </w:rPr>
      </w:pPr>
    </w:p>
    <w:p w14:paraId="4D9D65B2" w14:textId="77777777" w:rsidR="001B1768" w:rsidRPr="00343308" w:rsidRDefault="001B1768" w:rsidP="001B1768">
      <w:pPr>
        <w:spacing w:line="480" w:lineRule="auto"/>
        <w:outlineLvl w:val="0"/>
        <w:rPr>
          <w:rFonts w:ascii="Times New Roman" w:hAnsi="Times New Roman" w:cs="Times New Roman"/>
          <w:b/>
        </w:rPr>
      </w:pPr>
      <w:r w:rsidRPr="00343308">
        <w:rPr>
          <w:rFonts w:ascii="Times New Roman" w:hAnsi="Times New Roman" w:cs="Times New Roman"/>
          <w:b/>
          <w:i/>
        </w:rPr>
        <w:t>Family Plot</w:t>
      </w:r>
      <w:r w:rsidRPr="00343308">
        <w:rPr>
          <w:rFonts w:ascii="Times New Roman" w:hAnsi="Times New Roman" w:cs="Times New Roman"/>
          <w:b/>
        </w:rPr>
        <w:t>: a critique of “talking cure”</w:t>
      </w:r>
    </w:p>
    <w:p w14:paraId="2A533209" w14:textId="3AFC7D32"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Drama, however, has been more criti</w:t>
      </w:r>
      <w:r w:rsidR="00A310F7">
        <w:rPr>
          <w:rFonts w:ascii="Times New Roman" w:hAnsi="Times New Roman" w:cs="Times New Roman"/>
        </w:rPr>
        <w:t>cal of these pseudo-</w:t>
      </w:r>
      <w:r w:rsidR="004B0D71">
        <w:rPr>
          <w:rFonts w:ascii="Times New Roman" w:hAnsi="Times New Roman" w:cs="Times New Roman"/>
        </w:rPr>
        <w:t>psychoanalytic</w:t>
      </w:r>
      <w:r w:rsidR="00A310F7">
        <w:rPr>
          <w:rFonts w:ascii="Times New Roman" w:hAnsi="Times New Roman" w:cs="Times New Roman"/>
        </w:rPr>
        <w:t xml:space="preserve"> understandings</w:t>
      </w:r>
      <w:r w:rsidRPr="00343308">
        <w:rPr>
          <w:rFonts w:ascii="Times New Roman" w:hAnsi="Times New Roman" w:cs="Times New Roman"/>
        </w:rPr>
        <w:t xml:space="preserve">. </w:t>
      </w:r>
      <w:proofErr w:type="spellStart"/>
      <w:r w:rsidRPr="00343308">
        <w:rPr>
          <w:rFonts w:ascii="Times New Roman" w:hAnsi="Times New Roman" w:cs="Times New Roman"/>
        </w:rPr>
        <w:t>Daragh</w:t>
      </w:r>
      <w:proofErr w:type="spellEnd"/>
      <w:r w:rsidRPr="00343308">
        <w:rPr>
          <w:rFonts w:ascii="Times New Roman" w:hAnsi="Times New Roman" w:cs="Times New Roman"/>
        </w:rPr>
        <w:t xml:space="preserve"> Carville’s tragi-comic </w:t>
      </w:r>
      <w:r w:rsidRPr="00343308">
        <w:rPr>
          <w:rFonts w:ascii="Times New Roman" w:hAnsi="Times New Roman" w:cs="Times New Roman"/>
          <w:i/>
        </w:rPr>
        <w:t>Family Plot</w:t>
      </w:r>
      <w:r w:rsidRPr="00343308">
        <w:rPr>
          <w:rFonts w:ascii="Times New Roman" w:hAnsi="Times New Roman" w:cs="Times New Roman"/>
        </w:rPr>
        <w:t>,</w:t>
      </w:r>
      <w:r w:rsidRPr="00343308">
        <w:rPr>
          <w:rFonts w:ascii="Times New Roman" w:hAnsi="Times New Roman" w:cs="Times New Roman"/>
          <w:i/>
        </w:rPr>
        <w:t xml:space="preserve"> </w:t>
      </w:r>
      <w:r w:rsidRPr="00343308">
        <w:rPr>
          <w:rFonts w:ascii="Times New Roman" w:hAnsi="Times New Roman" w:cs="Times New Roman"/>
        </w:rPr>
        <w:t>staged at the Queen</w:t>
      </w:r>
      <w:r w:rsidR="00EC368A">
        <w:rPr>
          <w:rFonts w:ascii="Times New Roman" w:hAnsi="Times New Roman" w:cs="Times New Roman"/>
        </w:rPr>
        <w:t>’</w:t>
      </w:r>
      <w:r w:rsidRPr="00343308">
        <w:rPr>
          <w:rFonts w:ascii="Times New Roman" w:hAnsi="Times New Roman" w:cs="Times New Roman"/>
        </w:rPr>
        <w:t xml:space="preserve">s Drama Centre in Belfast in the aftermath of the </w:t>
      </w:r>
      <w:proofErr w:type="spellStart"/>
      <w:r w:rsidRPr="00343308">
        <w:rPr>
          <w:rFonts w:ascii="Times New Roman" w:hAnsi="Times New Roman" w:cs="Times New Roman"/>
        </w:rPr>
        <w:t>Whiterock</w:t>
      </w:r>
      <w:proofErr w:type="spellEnd"/>
      <w:r w:rsidRPr="00343308">
        <w:rPr>
          <w:rFonts w:ascii="Times New Roman" w:hAnsi="Times New Roman" w:cs="Times New Roman"/>
        </w:rPr>
        <w:t xml:space="preserve"> riots, challenges the notion that talk alone can resolve the legacy of the Troubles in Northern Ireland. Three generations of the same family, trapped in a life-aft</w:t>
      </w:r>
      <w:r w:rsidR="005E6804">
        <w:rPr>
          <w:rFonts w:ascii="Times New Roman" w:hAnsi="Times New Roman" w:cs="Times New Roman"/>
        </w:rPr>
        <w:t xml:space="preserve">er-death purgatory, attempt to </w:t>
      </w:r>
      <w:r w:rsidRPr="00343308">
        <w:rPr>
          <w:rFonts w:ascii="Times New Roman" w:hAnsi="Times New Roman" w:cs="Times New Roman"/>
        </w:rPr>
        <w:t xml:space="preserve">work through the past in order to reach </w:t>
      </w:r>
      <w:r w:rsidR="003B615D">
        <w:rPr>
          <w:rFonts w:ascii="Times New Roman" w:hAnsi="Times New Roman" w:cs="Times New Roman"/>
        </w:rPr>
        <w:t>an</w:t>
      </w:r>
      <w:r w:rsidRPr="00343308">
        <w:rPr>
          <w:rFonts w:ascii="Times New Roman" w:hAnsi="Times New Roman" w:cs="Times New Roman"/>
        </w:rPr>
        <w:t xml:space="preserve"> afterlife. Frank, a failed father, constantly reminds his fellow sufferers that: “We have to talk”, “[</w:t>
      </w:r>
      <w:proofErr w:type="gramStart"/>
      <w:r w:rsidRPr="00343308">
        <w:rPr>
          <w:rFonts w:ascii="Times New Roman" w:hAnsi="Times New Roman" w:cs="Times New Roman"/>
        </w:rPr>
        <w:t>w]e</w:t>
      </w:r>
      <w:proofErr w:type="gramEnd"/>
      <w:r w:rsidRPr="00343308">
        <w:rPr>
          <w:rFonts w:ascii="Times New Roman" w:hAnsi="Times New Roman" w:cs="Times New Roman"/>
        </w:rPr>
        <w:t xml:space="preserve"> have to stick together” because “[w]</w:t>
      </w:r>
      <w:proofErr w:type="spellStart"/>
      <w:r w:rsidRPr="00343308">
        <w:rPr>
          <w:rFonts w:ascii="Times New Roman" w:hAnsi="Times New Roman" w:cs="Times New Roman"/>
        </w:rPr>
        <w:t>e’re</w:t>
      </w:r>
      <w:proofErr w:type="spellEnd"/>
      <w:r w:rsidRPr="00343308">
        <w:rPr>
          <w:rFonts w:ascii="Times New Roman" w:hAnsi="Times New Roman" w:cs="Times New Roman"/>
        </w:rPr>
        <w:t xml:space="preserve"> family, aren’t we? Flesh and blood</w:t>
      </w:r>
      <w:r w:rsidRPr="00343308">
        <w:rPr>
          <w:rStyle w:val="EndnoteReference"/>
          <w:rFonts w:ascii="Times New Roman" w:hAnsi="Times New Roman" w:cs="Times New Roman"/>
        </w:rPr>
        <w:endnoteReference w:id="24"/>
      </w:r>
      <w:r w:rsidRPr="00343308">
        <w:rPr>
          <w:rFonts w:ascii="Times New Roman" w:hAnsi="Times New Roman" w:cs="Times New Roman"/>
        </w:rPr>
        <w:t>.” However, in the first act, every attempt to remember turns into verbal</w:t>
      </w:r>
      <w:r w:rsidR="00213995">
        <w:rPr>
          <w:rFonts w:ascii="Times New Roman" w:hAnsi="Times New Roman" w:cs="Times New Roman"/>
        </w:rPr>
        <w:t xml:space="preserve"> </w:t>
      </w:r>
      <w:r w:rsidRPr="00343308">
        <w:rPr>
          <w:rFonts w:ascii="Times New Roman" w:hAnsi="Times New Roman" w:cs="Times New Roman"/>
        </w:rPr>
        <w:t>repetitions</w:t>
      </w:r>
      <w:r w:rsidR="00213995">
        <w:rPr>
          <w:rFonts w:ascii="Times New Roman" w:hAnsi="Times New Roman" w:cs="Times New Roman"/>
        </w:rPr>
        <w:t xml:space="preserve"> </w:t>
      </w:r>
      <w:r w:rsidRPr="00343308">
        <w:rPr>
          <w:rFonts w:ascii="Times New Roman" w:hAnsi="Times New Roman" w:cs="Times New Roman"/>
        </w:rPr>
        <w:t>that the participants are “</w:t>
      </w:r>
      <w:r w:rsidRPr="00343308">
        <w:rPr>
          <w:rFonts w:ascii="Times New Roman" w:hAnsi="Times New Roman" w:cs="Times New Roman"/>
          <w:i/>
        </w:rPr>
        <w:t>powerless to stop</w:t>
      </w:r>
      <w:r w:rsidRPr="00343308">
        <w:rPr>
          <w:rFonts w:ascii="Times New Roman" w:hAnsi="Times New Roman" w:cs="Times New Roman"/>
        </w:rPr>
        <w:t xml:space="preserve">” (20, 32, 42). In a move redolent of the collapse of the devolved institutions, discussion only serves to re-enact well-rehearsed stories of grievance, infidelity and violence. This tendency to repeat the past verbatim results in the belated traumatisation of the next generation. </w:t>
      </w:r>
      <w:proofErr w:type="spellStart"/>
      <w:r w:rsidRPr="00343308">
        <w:rPr>
          <w:rFonts w:ascii="Times New Roman" w:hAnsi="Times New Roman" w:cs="Times New Roman"/>
        </w:rPr>
        <w:t>Emer</w:t>
      </w:r>
      <w:proofErr w:type="spellEnd"/>
      <w:r w:rsidRPr="00343308">
        <w:rPr>
          <w:rFonts w:ascii="Times New Roman" w:hAnsi="Times New Roman" w:cs="Times New Roman"/>
        </w:rPr>
        <w:t>, Frank’s daughter, arrives in purgatory at the end of the first act to affirm that those onstage are indeed metaphorical representations of Northern Ireland’s intergenerational strife. She has committed suicide, unable to deal with the legacy of her father’s abusiveness.</w:t>
      </w:r>
    </w:p>
    <w:p w14:paraId="54B34AFA" w14:textId="77777777" w:rsidR="001B1768" w:rsidRPr="00343308" w:rsidRDefault="001B1768" w:rsidP="001B1768">
      <w:pPr>
        <w:spacing w:line="480" w:lineRule="auto"/>
        <w:jc w:val="both"/>
        <w:rPr>
          <w:rFonts w:ascii="Times New Roman" w:hAnsi="Times New Roman" w:cs="Times New Roman"/>
        </w:rPr>
      </w:pPr>
    </w:p>
    <w:p w14:paraId="7D502C23" w14:textId="2DD1D1AA"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One of the play’s key interventions is to foreground how Frank’s </w:t>
      </w:r>
      <w:r w:rsidR="00EC368A">
        <w:rPr>
          <w:rFonts w:ascii="Times New Roman" w:hAnsi="Times New Roman" w:cs="Times New Roman"/>
        </w:rPr>
        <w:t>insistence on talk</w:t>
      </w:r>
      <w:r w:rsidRPr="00343308">
        <w:rPr>
          <w:rFonts w:ascii="Times New Roman" w:hAnsi="Times New Roman" w:cs="Times New Roman"/>
        </w:rPr>
        <w:t xml:space="preserve"> serves to obscure a chequered past of domestic violence. His injunction to remember in order to “hold the whole bloody thing together”</w:t>
      </w:r>
      <w:r w:rsidR="00FA066B">
        <w:rPr>
          <w:rFonts w:ascii="Times New Roman" w:hAnsi="Times New Roman" w:cs="Times New Roman"/>
        </w:rPr>
        <w:t xml:space="preserve"> (18) is designed to restore a </w:t>
      </w:r>
      <w:r w:rsidRPr="00343308">
        <w:rPr>
          <w:rFonts w:ascii="Times New Roman" w:hAnsi="Times New Roman" w:cs="Times New Roman"/>
        </w:rPr>
        <w:t xml:space="preserve">form of social relations that never existed: a golden age when </w:t>
      </w:r>
      <w:proofErr w:type="spellStart"/>
      <w:r w:rsidRPr="00343308">
        <w:rPr>
          <w:rFonts w:ascii="Times New Roman" w:hAnsi="Times New Roman" w:cs="Times New Roman"/>
        </w:rPr>
        <w:t>Emer</w:t>
      </w:r>
      <w:proofErr w:type="spellEnd"/>
      <w:r w:rsidRPr="00343308">
        <w:rPr>
          <w:rFonts w:ascii="Times New Roman" w:hAnsi="Times New Roman" w:cs="Times New Roman"/>
        </w:rPr>
        <w:t xml:space="preserve"> was born and “there </w:t>
      </w:r>
      <w:r w:rsidRPr="00343308">
        <w:rPr>
          <w:rFonts w:ascii="Times New Roman" w:hAnsi="Times New Roman" w:cs="Times New Roman"/>
        </w:rPr>
        <w:lastRenderedPageBreak/>
        <w:t>was love” (47). Ideologies of remembra</w:t>
      </w:r>
      <w:r w:rsidR="00FA066B">
        <w:rPr>
          <w:rFonts w:ascii="Times New Roman" w:hAnsi="Times New Roman" w:cs="Times New Roman"/>
        </w:rPr>
        <w:t xml:space="preserve">nce like Frank’s deploy nostalgia to construct </w:t>
      </w:r>
      <w:r w:rsidR="00C60789">
        <w:rPr>
          <w:rFonts w:ascii="Times New Roman" w:hAnsi="Times New Roman" w:cs="Times New Roman"/>
        </w:rPr>
        <w:t>an image of</w:t>
      </w:r>
      <w:r w:rsidR="00FA066B">
        <w:rPr>
          <w:rFonts w:ascii="Times New Roman" w:hAnsi="Times New Roman" w:cs="Times New Roman"/>
        </w:rPr>
        <w:t xml:space="preserve"> future</w:t>
      </w:r>
      <w:r w:rsidR="00C60789">
        <w:rPr>
          <w:rFonts w:ascii="Times New Roman" w:hAnsi="Times New Roman" w:cs="Times New Roman"/>
        </w:rPr>
        <w:t xml:space="preserve"> reconciliation </w:t>
      </w:r>
      <w:r w:rsidRPr="00343308">
        <w:rPr>
          <w:rFonts w:ascii="Times New Roman" w:hAnsi="Times New Roman" w:cs="Times New Roman"/>
        </w:rPr>
        <w:t xml:space="preserve">that is far too demanding given the </w:t>
      </w:r>
      <w:r w:rsidR="00C60789">
        <w:rPr>
          <w:rFonts w:ascii="Times New Roman" w:hAnsi="Times New Roman" w:cs="Times New Roman"/>
        </w:rPr>
        <w:t>fraught</w:t>
      </w:r>
      <w:r w:rsidRPr="00343308">
        <w:rPr>
          <w:rFonts w:ascii="Times New Roman" w:hAnsi="Times New Roman" w:cs="Times New Roman"/>
        </w:rPr>
        <w:t xml:space="preserve"> nature of the past. Worse still, his talking cure propagates a narrative of his own “impeccable behaviour” (41) based on the inaccurate and selective operations of his memory. Following the same logic as the rhetoric of order and dignity associated with parading, Frank’s projection of an idealised body politic into the future cannot sustain a plurality of voices and interpretations.</w:t>
      </w:r>
    </w:p>
    <w:p w14:paraId="07BA3A52" w14:textId="77777777" w:rsidR="001B1768" w:rsidRPr="00343308" w:rsidRDefault="001B1768" w:rsidP="001B1768">
      <w:pPr>
        <w:spacing w:line="480" w:lineRule="auto"/>
        <w:jc w:val="both"/>
        <w:rPr>
          <w:rFonts w:ascii="Times New Roman" w:hAnsi="Times New Roman" w:cs="Times New Roman"/>
        </w:rPr>
      </w:pPr>
    </w:p>
    <w:p w14:paraId="0E5C1C28" w14:textId="786DA3EF" w:rsidR="001B1768" w:rsidRPr="00F723AE" w:rsidRDefault="001B1768" w:rsidP="001B1768">
      <w:pPr>
        <w:spacing w:line="480" w:lineRule="auto"/>
        <w:jc w:val="both"/>
        <w:rPr>
          <w:rFonts w:ascii="Times New Roman" w:eastAsia="Times New Roman" w:hAnsi="Times New Roman" w:cs="Times New Roman"/>
        </w:rPr>
      </w:pPr>
      <w:r w:rsidRPr="00343308">
        <w:rPr>
          <w:rFonts w:ascii="Times New Roman" w:hAnsi="Times New Roman" w:cs="Times New Roman"/>
        </w:rPr>
        <w:t>Carville is suggesting that, in post-conflict societies, it is important to recognise that the effects of trauma are felt unevenly through the modalities of social status and ge</w:t>
      </w:r>
      <w:r w:rsidR="00FF0EAD">
        <w:rPr>
          <w:rFonts w:ascii="Times New Roman" w:hAnsi="Times New Roman" w:cs="Times New Roman"/>
        </w:rPr>
        <w:t>nder. Not all are equal at the “talks process”</w:t>
      </w:r>
      <w:r w:rsidRPr="00343308">
        <w:rPr>
          <w:rFonts w:ascii="Times New Roman" w:hAnsi="Times New Roman" w:cs="Times New Roman"/>
        </w:rPr>
        <w:t xml:space="preserve"> table, particularly female victims of male violence. But even as the play foregrounds the dangers of strategic forgetting in verbal acts of remembrance, the use of metaphor also limits the play’s ability to account for this diversity of experience. In reception it failed to resolve a tension between the symbolic resonance of the family-as-nation metaphor and individual manifestations of trauma. As Lisa Fitzpatrick has noted, the deployment of this metaphor </w:t>
      </w:r>
      <w:r w:rsidRPr="00343308">
        <w:rPr>
          <w:rFonts w:ascii="Times New Roman" w:eastAsia="Times New Roman" w:hAnsi="Times New Roman" w:cs="Times New Roman"/>
        </w:rPr>
        <w:t>“limits engagement with the characters as individuals: they are stock characters who stand for a group identity</w:t>
      </w:r>
      <w:r w:rsidR="00F8344A">
        <w:rPr>
          <w:rFonts w:ascii="Times New Roman" w:eastAsia="Times New Roman" w:hAnsi="Times New Roman" w:cs="Times New Roman"/>
        </w:rPr>
        <w:t>.</w:t>
      </w:r>
      <w:r w:rsidRPr="00343308">
        <w:rPr>
          <w:rStyle w:val="EndnoteReference"/>
          <w:rFonts w:ascii="Times New Roman" w:eastAsia="Times New Roman" w:hAnsi="Times New Roman" w:cs="Times New Roman"/>
        </w:rPr>
        <w:endnoteReference w:id="25"/>
      </w:r>
      <w:r w:rsidRPr="00343308">
        <w:rPr>
          <w:rFonts w:ascii="Times New Roman" w:eastAsia="Times New Roman" w:hAnsi="Times New Roman" w:cs="Times New Roman"/>
        </w:rPr>
        <w:t>” Carville’s play</w:t>
      </w:r>
      <w:r w:rsidR="00823E75">
        <w:rPr>
          <w:rFonts w:ascii="Times New Roman" w:eastAsia="Times New Roman" w:hAnsi="Times New Roman" w:cs="Times New Roman"/>
        </w:rPr>
        <w:t xml:space="preserve"> also</w:t>
      </w:r>
      <w:r w:rsidRPr="00343308">
        <w:rPr>
          <w:rFonts w:ascii="Times New Roman" w:eastAsia="Times New Roman" w:hAnsi="Times New Roman" w:cs="Times New Roman"/>
        </w:rPr>
        <w:t xml:space="preserve"> endorses equally glib clichés of forgiveness and theological intervention. When, at the end of the play, all but Frank disappear offstage to the afterlife having moved on from the past,</w:t>
      </w:r>
      <w:r w:rsidR="009A292F">
        <w:rPr>
          <w:rFonts w:ascii="Times New Roman" w:eastAsia="Times New Roman" w:hAnsi="Times New Roman" w:cs="Times New Roman"/>
        </w:rPr>
        <w:t xml:space="preserve"> Carville is merely replacing Frank’s</w:t>
      </w:r>
      <w:r w:rsidRPr="00343308">
        <w:rPr>
          <w:rFonts w:ascii="Times New Roman" w:eastAsia="Times New Roman" w:hAnsi="Times New Roman" w:cs="Times New Roman"/>
        </w:rPr>
        <w:t xml:space="preserve"> ideology </w:t>
      </w:r>
      <w:r w:rsidR="00F723AE">
        <w:rPr>
          <w:rFonts w:ascii="Times New Roman" w:eastAsia="Times New Roman" w:hAnsi="Times New Roman" w:cs="Times New Roman"/>
        </w:rPr>
        <w:t xml:space="preserve">coercive model of reconciliation </w:t>
      </w:r>
      <w:r w:rsidRPr="00343308">
        <w:rPr>
          <w:rFonts w:ascii="Times New Roman" w:eastAsia="Times New Roman" w:hAnsi="Times New Roman" w:cs="Times New Roman"/>
        </w:rPr>
        <w:t>with what Michael Phillips calls a “theology of reconciliation</w:t>
      </w:r>
      <w:r w:rsidRPr="00343308">
        <w:rPr>
          <w:rStyle w:val="EndnoteReference"/>
          <w:rFonts w:ascii="Times New Roman" w:eastAsia="Times New Roman" w:hAnsi="Times New Roman" w:cs="Times New Roman"/>
        </w:rPr>
        <w:endnoteReference w:id="26"/>
      </w:r>
      <w:r w:rsidRPr="00343308">
        <w:rPr>
          <w:rFonts w:ascii="Times New Roman" w:eastAsia="Times New Roman" w:hAnsi="Times New Roman" w:cs="Times New Roman"/>
        </w:rPr>
        <w:t>”. The Judeo-Christian injunction to transcend the past risks overlooking the productively disputatious task of remembering and learning to</w:t>
      </w:r>
      <w:r w:rsidRPr="00343308">
        <w:rPr>
          <w:rFonts w:ascii="Times New Roman" w:eastAsia="Times New Roman" w:hAnsi="Times New Roman" w:cs="Times New Roman"/>
          <w:i/>
        </w:rPr>
        <w:t xml:space="preserve"> </w:t>
      </w:r>
      <w:r w:rsidRPr="00343308">
        <w:rPr>
          <w:rFonts w:ascii="Times New Roman" w:eastAsia="Times New Roman" w:hAnsi="Times New Roman" w:cs="Times New Roman"/>
        </w:rPr>
        <w:t xml:space="preserve">live with trauma. The play lumps </w:t>
      </w:r>
      <w:r w:rsidRPr="00343308">
        <w:rPr>
          <w:rFonts w:ascii="Times New Roman" w:eastAsia="Times New Roman" w:hAnsi="Times New Roman" w:cs="Times New Roman"/>
          <w:i/>
        </w:rPr>
        <w:t xml:space="preserve">all </w:t>
      </w:r>
      <w:r w:rsidRPr="00343308">
        <w:rPr>
          <w:rFonts w:ascii="Times New Roman" w:eastAsia="Times New Roman" w:hAnsi="Times New Roman" w:cs="Times New Roman"/>
        </w:rPr>
        <w:t xml:space="preserve">the traumas of the Troubles into one comprehensible metaphorical regime operating around ideas of </w:t>
      </w:r>
      <w:r w:rsidRPr="00343308">
        <w:rPr>
          <w:rFonts w:ascii="Times New Roman" w:eastAsia="Times New Roman" w:hAnsi="Times New Roman" w:cs="Times New Roman"/>
        </w:rPr>
        <w:lastRenderedPageBreak/>
        <w:t xml:space="preserve">familial reconciliation and the injunction to “forgive </w:t>
      </w:r>
      <w:proofErr w:type="gramStart"/>
      <w:r w:rsidRPr="00343308">
        <w:rPr>
          <w:rFonts w:ascii="Times New Roman" w:eastAsia="Times New Roman" w:hAnsi="Times New Roman" w:cs="Times New Roman"/>
        </w:rPr>
        <w:t>an</w:t>
      </w:r>
      <w:proofErr w:type="gramEnd"/>
      <w:r w:rsidRPr="00343308">
        <w:rPr>
          <w:rFonts w:ascii="Times New Roman" w:eastAsia="Times New Roman" w:hAnsi="Times New Roman" w:cs="Times New Roman"/>
        </w:rPr>
        <w:t xml:space="preserve"> forget” (45). This solution failed to satisfy reviewers, who variously saw </w:t>
      </w:r>
      <w:r w:rsidRPr="00343308">
        <w:rPr>
          <w:rFonts w:ascii="Times New Roman" w:eastAsia="Times New Roman" w:hAnsi="Times New Roman" w:cs="Times New Roman"/>
          <w:i/>
        </w:rPr>
        <w:t>Family Plot</w:t>
      </w:r>
      <w:r w:rsidRPr="00343308">
        <w:rPr>
          <w:rFonts w:ascii="Times New Roman" w:eastAsia="Times New Roman" w:hAnsi="Times New Roman" w:cs="Times New Roman"/>
        </w:rPr>
        <w:t xml:space="preserve"> as offering “little comfort to those afraid to lay down their burden”, and as caught between “specificity and universality</w:t>
      </w:r>
      <w:r w:rsidRPr="00343308">
        <w:rPr>
          <w:rStyle w:val="EndnoteReference"/>
          <w:rFonts w:ascii="Times New Roman" w:eastAsia="Times New Roman" w:hAnsi="Times New Roman" w:cs="Times New Roman"/>
        </w:rPr>
        <w:endnoteReference w:id="27"/>
      </w:r>
      <w:r w:rsidRPr="00343308">
        <w:rPr>
          <w:rFonts w:ascii="Times New Roman" w:eastAsia="Times New Roman" w:hAnsi="Times New Roman" w:cs="Times New Roman"/>
        </w:rPr>
        <w:t xml:space="preserve">”. The ties of </w:t>
      </w:r>
      <w:r w:rsidRPr="00343308">
        <w:rPr>
          <w:rFonts w:ascii="Times New Roman" w:hAnsi="Times New Roman" w:cs="Times New Roman"/>
        </w:rPr>
        <w:t xml:space="preserve">“flesh and blood” only function as a somewhat inadequate </w:t>
      </w:r>
      <w:r w:rsidR="00CE7F3C">
        <w:rPr>
          <w:rFonts w:ascii="Times New Roman" w:hAnsi="Times New Roman" w:cs="Times New Roman"/>
        </w:rPr>
        <w:t>incarnation</w:t>
      </w:r>
      <w:r w:rsidR="00B40097">
        <w:rPr>
          <w:rFonts w:ascii="Times New Roman" w:hAnsi="Times New Roman" w:cs="Times New Roman"/>
        </w:rPr>
        <w:t xml:space="preserve"> of</w:t>
      </w:r>
      <w:r w:rsidRPr="00343308">
        <w:rPr>
          <w:rFonts w:ascii="Times New Roman" w:hAnsi="Times New Roman" w:cs="Times New Roman"/>
        </w:rPr>
        <w:t xml:space="preserve"> Northern Irish </w:t>
      </w:r>
      <w:r w:rsidR="00DD3293">
        <w:rPr>
          <w:rFonts w:ascii="Times New Roman" w:hAnsi="Times New Roman" w:cs="Times New Roman"/>
        </w:rPr>
        <w:t>inter-communal</w:t>
      </w:r>
      <w:r w:rsidR="00B97141">
        <w:rPr>
          <w:rFonts w:ascii="Times New Roman" w:hAnsi="Times New Roman" w:cs="Times New Roman"/>
        </w:rPr>
        <w:t xml:space="preserve"> </w:t>
      </w:r>
      <w:r w:rsidR="00DD3293">
        <w:rPr>
          <w:rFonts w:ascii="Times New Roman" w:hAnsi="Times New Roman" w:cs="Times New Roman"/>
        </w:rPr>
        <w:t>violence</w:t>
      </w:r>
      <w:r w:rsidRPr="00343308">
        <w:rPr>
          <w:rFonts w:ascii="Times New Roman" w:hAnsi="Times New Roman" w:cs="Times New Roman"/>
        </w:rPr>
        <w:t>.</w:t>
      </w:r>
      <w:r w:rsidRPr="00343308">
        <w:rPr>
          <w:rFonts w:ascii="Times New Roman" w:eastAsia="Times New Roman" w:hAnsi="Times New Roman" w:cs="Times New Roman"/>
        </w:rPr>
        <w:t xml:space="preserve"> The plurality of local and embodied experiences of trauma during the Troubles cannot be sustained when inscribed within such ideological or theological conceptions of reconciliation and remembrance.</w:t>
      </w:r>
    </w:p>
    <w:p w14:paraId="7EB0DF21" w14:textId="77777777" w:rsidR="001B1768" w:rsidRPr="00343308" w:rsidRDefault="001B1768" w:rsidP="001B1768">
      <w:pPr>
        <w:spacing w:line="480" w:lineRule="auto"/>
        <w:jc w:val="both"/>
        <w:rPr>
          <w:rFonts w:ascii="Times New Roman" w:eastAsia="Times New Roman" w:hAnsi="Times New Roman" w:cs="Times New Roman"/>
        </w:rPr>
      </w:pPr>
    </w:p>
    <w:p w14:paraId="626CE275" w14:textId="77777777" w:rsidR="001B1768" w:rsidRPr="00343308" w:rsidRDefault="001B1768" w:rsidP="001B1768">
      <w:pPr>
        <w:spacing w:line="480" w:lineRule="auto"/>
        <w:outlineLvl w:val="0"/>
        <w:rPr>
          <w:rFonts w:ascii="Times New Roman" w:eastAsia="Times New Roman" w:hAnsi="Times New Roman" w:cs="Times New Roman"/>
          <w:b/>
        </w:rPr>
      </w:pPr>
      <w:r w:rsidRPr="00343308">
        <w:rPr>
          <w:rFonts w:ascii="Times New Roman" w:eastAsia="Times New Roman" w:hAnsi="Times New Roman" w:cs="Times New Roman"/>
          <w:b/>
          <w:i/>
        </w:rPr>
        <w:t>AH6905</w:t>
      </w:r>
      <w:r w:rsidRPr="00343308">
        <w:rPr>
          <w:rFonts w:ascii="Times New Roman" w:eastAsia="Times New Roman" w:hAnsi="Times New Roman" w:cs="Times New Roman"/>
          <w:b/>
        </w:rPr>
        <w:t xml:space="preserve"> and the body beyond metaphor</w:t>
      </w:r>
    </w:p>
    <w:p w14:paraId="06388AE2" w14:textId="7FABEF37"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Dave Duggan’s play, staged in Derry/Londonderry in October 2005</w:t>
      </w:r>
      <w:r w:rsidRPr="00343308">
        <w:rPr>
          <w:rFonts w:ascii="Times New Roman" w:hAnsi="Times New Roman" w:cs="Times New Roman"/>
          <w:i/>
        </w:rPr>
        <w:t xml:space="preserve">, </w:t>
      </w:r>
      <w:r w:rsidRPr="00343308">
        <w:rPr>
          <w:rFonts w:ascii="Times New Roman" w:hAnsi="Times New Roman" w:cs="Times New Roman"/>
        </w:rPr>
        <w:t>attempts to resolve the tension between universality and specificity by deploying the body both as a metaphor for politics in Northern Ireland and as an intrusive material object. Truth recovery is rendered as a surgical operation conducted on Danny, the play’s sole character, who</w:t>
      </w:r>
      <w:r w:rsidR="008C5DDD">
        <w:rPr>
          <w:rFonts w:ascii="Times New Roman" w:hAnsi="Times New Roman" w:cs="Times New Roman"/>
        </w:rPr>
        <w:t>, seated in a hospital waiting room,</w:t>
      </w:r>
      <w:r w:rsidRPr="00343308">
        <w:rPr>
          <w:rFonts w:ascii="Times New Roman" w:hAnsi="Times New Roman" w:cs="Times New Roman"/>
        </w:rPr>
        <w:t xml:space="preserve"> suffers </w:t>
      </w:r>
      <w:r w:rsidR="008C5DDD">
        <w:rPr>
          <w:rFonts w:ascii="Times New Roman" w:hAnsi="Times New Roman" w:cs="Times New Roman"/>
        </w:rPr>
        <w:t>from</w:t>
      </w:r>
      <w:r w:rsidRPr="00343308">
        <w:rPr>
          <w:rFonts w:ascii="Times New Roman" w:hAnsi="Times New Roman" w:cs="Times New Roman"/>
        </w:rPr>
        <w:t xml:space="preserve"> a psychosomatic illness close to Dissociative Identity Disorder (DID). The </w:t>
      </w:r>
      <w:r w:rsidRPr="00343308">
        <w:rPr>
          <w:rFonts w:ascii="Times New Roman" w:hAnsi="Times New Roman" w:cs="Times New Roman"/>
          <w:i/>
        </w:rPr>
        <w:t xml:space="preserve">DSM-IV </w:t>
      </w:r>
      <w:r w:rsidRPr="00343308">
        <w:rPr>
          <w:rFonts w:ascii="Times New Roman" w:hAnsi="Times New Roman" w:cs="Times New Roman"/>
        </w:rPr>
        <w:t>describes the symptoms of DID as the presence of “two or more distinct personality states that take control of behaviour</w:t>
      </w:r>
      <w:r w:rsidRPr="00343308">
        <w:rPr>
          <w:rStyle w:val="EndnoteReference"/>
          <w:rFonts w:ascii="Times New Roman" w:hAnsi="Times New Roman" w:cs="Times New Roman"/>
        </w:rPr>
        <w:endnoteReference w:id="28"/>
      </w:r>
      <w:r w:rsidRPr="00343308">
        <w:rPr>
          <w:rFonts w:ascii="Times New Roman" w:hAnsi="Times New Roman" w:cs="Times New Roman"/>
        </w:rPr>
        <w:t xml:space="preserve">”. The personalities that intrude on Danny’s narrative consist of those killed during the Troubles on all sides, from bomb </w:t>
      </w:r>
      <w:r w:rsidR="00657236">
        <w:rPr>
          <w:rFonts w:ascii="Times New Roman" w:hAnsi="Times New Roman" w:cs="Times New Roman"/>
        </w:rPr>
        <w:t>casualties</w:t>
      </w:r>
      <w:r w:rsidRPr="00343308">
        <w:rPr>
          <w:rFonts w:ascii="Times New Roman" w:hAnsi="Times New Roman" w:cs="Times New Roman"/>
        </w:rPr>
        <w:t xml:space="preserve"> to</w:t>
      </w:r>
      <w:r w:rsidR="004C2F49">
        <w:rPr>
          <w:rFonts w:ascii="Times New Roman" w:hAnsi="Times New Roman" w:cs="Times New Roman"/>
        </w:rPr>
        <w:t xml:space="preserve"> victims of army violence (85).</w:t>
      </w:r>
    </w:p>
    <w:p w14:paraId="4234B48D" w14:textId="77777777" w:rsidR="001B1768" w:rsidRPr="00343308" w:rsidRDefault="001B1768" w:rsidP="001B1768">
      <w:pPr>
        <w:spacing w:line="480" w:lineRule="auto"/>
        <w:jc w:val="both"/>
        <w:rPr>
          <w:rFonts w:ascii="Times New Roman" w:hAnsi="Times New Roman" w:cs="Times New Roman"/>
        </w:rPr>
      </w:pPr>
    </w:p>
    <w:p w14:paraId="32C930A8" w14:textId="78D1284D" w:rsidR="001B176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Using DID as a model for the haunting of the past allows Duggan to depict traumas and their competing demands for justice as unmediated by a pre-emptive notion of reconciliation. Even as we are able to witness glimpses of the past in </w:t>
      </w:r>
      <w:r w:rsidRPr="00343308">
        <w:rPr>
          <w:rFonts w:ascii="Times New Roman" w:hAnsi="Times New Roman" w:cs="Times New Roman"/>
          <w:i/>
        </w:rPr>
        <w:t>AH6905</w:t>
      </w:r>
      <w:r w:rsidRPr="00343308">
        <w:rPr>
          <w:rFonts w:ascii="Times New Roman" w:hAnsi="Times New Roman" w:cs="Times New Roman"/>
        </w:rPr>
        <w:t xml:space="preserve">, Danny never actually </w:t>
      </w:r>
      <w:r w:rsidRPr="00343308">
        <w:rPr>
          <w:rFonts w:ascii="Times New Roman" w:hAnsi="Times New Roman" w:cs="Times New Roman"/>
          <w:i/>
        </w:rPr>
        <w:t xml:space="preserve">remembers </w:t>
      </w:r>
      <w:r w:rsidRPr="00343308">
        <w:rPr>
          <w:rFonts w:ascii="Times New Roman" w:hAnsi="Times New Roman" w:cs="Times New Roman"/>
        </w:rPr>
        <w:t xml:space="preserve">his own trauma onstage. </w:t>
      </w:r>
      <w:r w:rsidR="005574C5">
        <w:rPr>
          <w:rFonts w:ascii="Times New Roman" w:hAnsi="Times New Roman" w:cs="Times New Roman"/>
        </w:rPr>
        <w:t>Neither does he</w:t>
      </w:r>
      <w:r w:rsidRPr="00343308">
        <w:rPr>
          <w:rFonts w:ascii="Times New Roman" w:hAnsi="Times New Roman" w:cs="Times New Roman"/>
        </w:rPr>
        <w:t xml:space="preserve"> </w:t>
      </w:r>
      <w:r w:rsidR="005574C5">
        <w:rPr>
          <w:rFonts w:ascii="Times New Roman" w:hAnsi="Times New Roman" w:cs="Times New Roman"/>
        </w:rPr>
        <w:t>incorporate</w:t>
      </w:r>
      <w:r w:rsidRPr="00343308">
        <w:rPr>
          <w:rFonts w:ascii="Times New Roman" w:hAnsi="Times New Roman" w:cs="Times New Roman"/>
        </w:rPr>
        <w:t xml:space="preserve"> the </w:t>
      </w:r>
      <w:r w:rsidRPr="00343308">
        <w:rPr>
          <w:rFonts w:ascii="Times New Roman" w:hAnsi="Times New Roman" w:cs="Times New Roman"/>
        </w:rPr>
        <w:lastRenderedPageBreak/>
        <w:t xml:space="preserve">intrusive voices of the dead into a unified sense of self – that process of reconciliation is delayed until “tomorrow” and his scheduled truth extraction (104). His </w:t>
      </w:r>
      <w:r w:rsidR="00EE6E1F">
        <w:rPr>
          <w:rFonts w:ascii="Times New Roman" w:hAnsi="Times New Roman" w:cs="Times New Roman"/>
        </w:rPr>
        <w:t>performance</w:t>
      </w:r>
      <w:r w:rsidRPr="00343308">
        <w:rPr>
          <w:rFonts w:ascii="Times New Roman" w:hAnsi="Times New Roman" w:cs="Times New Roman"/>
        </w:rPr>
        <w:t xml:space="preserve"> instead becomes the medium for competing political subjectivities – the multitude of past victims demanding justice – demonstrating a process of remembering that is always under negotiation. This is illustrated by Da</w:t>
      </w:r>
      <w:r w:rsidR="00E932C0">
        <w:rPr>
          <w:rFonts w:ascii="Times New Roman" w:hAnsi="Times New Roman" w:cs="Times New Roman"/>
        </w:rPr>
        <w:t xml:space="preserve">nny’s moments of insecurity, such as </w:t>
      </w:r>
      <w:r w:rsidRPr="00343308">
        <w:rPr>
          <w:rFonts w:ascii="Times New Roman" w:hAnsi="Times New Roman" w:cs="Times New Roman"/>
        </w:rPr>
        <w:t>when he finally resolves to undergo surgery so “the record can be set in stone” before mocking himself for “[</w:t>
      </w:r>
      <w:proofErr w:type="gramStart"/>
      <w:r w:rsidRPr="00343308">
        <w:rPr>
          <w:rFonts w:ascii="Times New Roman" w:hAnsi="Times New Roman" w:cs="Times New Roman"/>
        </w:rPr>
        <w:t>a]</w:t>
      </w:r>
      <w:proofErr w:type="spellStart"/>
      <w:r w:rsidRPr="00343308">
        <w:rPr>
          <w:rFonts w:ascii="Times New Roman" w:hAnsi="Times New Roman" w:cs="Times New Roman"/>
        </w:rPr>
        <w:t>cting</w:t>
      </w:r>
      <w:proofErr w:type="spellEnd"/>
      <w:proofErr w:type="gramEnd"/>
      <w:r w:rsidRPr="00343308">
        <w:rPr>
          <w:rFonts w:ascii="Times New Roman" w:hAnsi="Times New Roman" w:cs="Times New Roman"/>
        </w:rPr>
        <w:t xml:space="preserve"> like I’ve got it all worked out” (103). The final process</w:t>
      </w:r>
      <w:r w:rsidR="00D95CBE">
        <w:rPr>
          <w:rFonts w:ascii="Times New Roman" w:hAnsi="Times New Roman" w:cs="Times New Roman"/>
        </w:rPr>
        <w:t xml:space="preserve"> </w:t>
      </w:r>
      <w:r w:rsidRPr="00343308">
        <w:rPr>
          <w:rFonts w:ascii="Times New Roman" w:hAnsi="Times New Roman" w:cs="Times New Roman"/>
        </w:rPr>
        <w:t>of recollection remains for the audience to imagine, suggesting that what is appropriate for Danny may be different for other individuals.</w:t>
      </w:r>
      <w:r w:rsidR="001A07D5">
        <w:rPr>
          <w:rFonts w:ascii="Times New Roman" w:hAnsi="Times New Roman" w:cs="Times New Roman"/>
        </w:rPr>
        <w:t xml:space="preserve"> </w:t>
      </w:r>
      <w:r w:rsidR="00D47BCB">
        <w:rPr>
          <w:rFonts w:ascii="Times New Roman" w:hAnsi="Times New Roman" w:cs="Times New Roman"/>
        </w:rPr>
        <w:t>I</w:t>
      </w:r>
      <w:r w:rsidR="001A07D5">
        <w:rPr>
          <w:rFonts w:ascii="Times New Roman" w:hAnsi="Times New Roman" w:cs="Times New Roman"/>
        </w:rPr>
        <w:t xml:space="preserve">n order to be inclusive the process of truth recovery must not presuppose a specific form of resolution, but requires a </w:t>
      </w:r>
      <w:r w:rsidR="00557306">
        <w:rPr>
          <w:rFonts w:ascii="Times New Roman" w:hAnsi="Times New Roman" w:cs="Times New Roman"/>
        </w:rPr>
        <w:t xml:space="preserve">shared </w:t>
      </w:r>
      <w:r w:rsidR="003E269B">
        <w:rPr>
          <w:rFonts w:ascii="Times New Roman" w:hAnsi="Times New Roman" w:cs="Times New Roman"/>
        </w:rPr>
        <w:t xml:space="preserve">commitment </w:t>
      </w:r>
      <w:r w:rsidR="00226599">
        <w:rPr>
          <w:rFonts w:ascii="Times New Roman" w:hAnsi="Times New Roman" w:cs="Times New Roman"/>
        </w:rPr>
        <w:t xml:space="preserve">that itself </w:t>
      </w:r>
      <w:proofErr w:type="spellStart"/>
      <w:r w:rsidR="003E269B">
        <w:rPr>
          <w:rFonts w:ascii="Times New Roman" w:hAnsi="Times New Roman" w:cs="Times New Roman"/>
        </w:rPr>
        <w:t>performatively</w:t>
      </w:r>
      <w:proofErr w:type="spellEnd"/>
      <w:r w:rsidR="003E269B">
        <w:rPr>
          <w:rFonts w:ascii="Times New Roman" w:hAnsi="Times New Roman" w:cs="Times New Roman"/>
        </w:rPr>
        <w:t xml:space="preserve"> </w:t>
      </w:r>
      <w:r w:rsidR="00226599">
        <w:rPr>
          <w:rFonts w:ascii="Times New Roman" w:hAnsi="Times New Roman" w:cs="Times New Roman"/>
        </w:rPr>
        <w:t>constitutes</w:t>
      </w:r>
      <w:r w:rsidR="003D7382">
        <w:rPr>
          <w:rFonts w:ascii="Times New Roman" w:hAnsi="Times New Roman" w:cs="Times New Roman"/>
        </w:rPr>
        <w:t xml:space="preserve"> the beginnings of</w:t>
      </w:r>
      <w:r w:rsidR="00226599">
        <w:rPr>
          <w:rFonts w:ascii="Times New Roman" w:hAnsi="Times New Roman" w:cs="Times New Roman"/>
        </w:rPr>
        <w:t xml:space="preserve"> a</w:t>
      </w:r>
      <w:r w:rsidR="003D7382">
        <w:rPr>
          <w:rFonts w:ascii="Times New Roman" w:hAnsi="Times New Roman" w:cs="Times New Roman"/>
        </w:rPr>
        <w:t xml:space="preserve"> post-conflict</w:t>
      </w:r>
      <w:r w:rsidR="00226599">
        <w:rPr>
          <w:rFonts w:ascii="Times New Roman" w:hAnsi="Times New Roman" w:cs="Times New Roman"/>
        </w:rPr>
        <w:t xml:space="preserve"> political community.</w:t>
      </w:r>
    </w:p>
    <w:p w14:paraId="497C3D18" w14:textId="77777777" w:rsidR="001A07D5" w:rsidRPr="00343308" w:rsidRDefault="001A07D5" w:rsidP="001B1768">
      <w:pPr>
        <w:spacing w:line="480" w:lineRule="auto"/>
        <w:jc w:val="both"/>
        <w:rPr>
          <w:rFonts w:ascii="Times New Roman" w:hAnsi="Times New Roman" w:cs="Times New Roman"/>
        </w:rPr>
      </w:pPr>
    </w:p>
    <w:p w14:paraId="6B5C7046" w14:textId="77777777"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Duggan’s deployment of surgical procedure as a metaphor for truth extraction and, by extension, psychiatric therapy, is crucial since the body functions in the play as both a communal sign and designates the </w:t>
      </w:r>
      <w:proofErr w:type="gramStart"/>
      <w:r w:rsidRPr="00343308">
        <w:rPr>
          <w:rFonts w:ascii="Times New Roman" w:hAnsi="Times New Roman" w:cs="Times New Roman"/>
        </w:rPr>
        <w:t>Other</w:t>
      </w:r>
      <w:proofErr w:type="gramEnd"/>
      <w:r w:rsidRPr="00343308">
        <w:rPr>
          <w:rFonts w:ascii="Times New Roman" w:hAnsi="Times New Roman" w:cs="Times New Roman"/>
        </w:rPr>
        <w:t xml:space="preserve"> as Other. Jon Erickson has observed in his study of the body in performance that:</w:t>
      </w:r>
    </w:p>
    <w:p w14:paraId="544C2610" w14:textId="77777777" w:rsidR="001B1768" w:rsidRPr="00343308" w:rsidRDefault="001B1768" w:rsidP="001B1768">
      <w:pPr>
        <w:spacing w:line="480" w:lineRule="auto"/>
        <w:jc w:val="both"/>
        <w:rPr>
          <w:rFonts w:ascii="Times New Roman" w:hAnsi="Times New Roman" w:cs="Times New Roman"/>
        </w:rPr>
      </w:pPr>
    </w:p>
    <w:p w14:paraId="085D1EBD" w14:textId="77777777" w:rsidR="001B1768" w:rsidRPr="00343308" w:rsidRDefault="001B1768" w:rsidP="001B1768">
      <w:pPr>
        <w:widowControl w:val="0"/>
        <w:autoSpaceDE w:val="0"/>
        <w:autoSpaceDN w:val="0"/>
        <w:adjustRightInd w:val="0"/>
        <w:spacing w:after="240"/>
        <w:ind w:left="720"/>
        <w:jc w:val="both"/>
        <w:rPr>
          <w:rFonts w:ascii="Times New Roman" w:hAnsi="Times New Roman" w:cs="Times New Roman"/>
          <w:lang w:val="en-US"/>
        </w:rPr>
      </w:pPr>
      <w:r w:rsidRPr="00343308">
        <w:rPr>
          <w:rFonts w:ascii="Times New Roman" w:hAnsi="Times New Roman" w:cs="Times New Roman"/>
          <w:lang w:val="en-US"/>
        </w:rPr>
        <w:t xml:space="preserve">When the intention is to present the performer's body as primarily a sign, idea, or representation, corporeality always intervenes, and it is </w:t>
      </w:r>
      <w:r w:rsidRPr="00343308">
        <w:rPr>
          <w:rFonts w:ascii="Times New Roman" w:hAnsi="Times New Roman" w:cs="Times New Roman"/>
          <w:i/>
          <w:iCs/>
          <w:lang w:val="en-US"/>
        </w:rPr>
        <w:t xml:space="preserve">too much </w:t>
      </w:r>
      <w:r w:rsidRPr="00343308">
        <w:rPr>
          <w:rFonts w:ascii="Times New Roman" w:hAnsi="Times New Roman" w:cs="Times New Roman"/>
          <w:lang w:val="en-US"/>
        </w:rPr>
        <w:t xml:space="preserve">of a body […] it is the "problem of other minds" which posits the “as if” of projection, but finds its identification always incomplete […]. The body can be seen, then, both as instrument </w:t>
      </w:r>
      <w:r w:rsidRPr="00343308">
        <w:rPr>
          <w:rFonts w:ascii="Times New Roman" w:hAnsi="Times New Roman" w:cs="Times New Roman"/>
          <w:i/>
          <w:iCs/>
          <w:lang w:val="en-US"/>
        </w:rPr>
        <w:t xml:space="preserve">for </w:t>
      </w:r>
      <w:r w:rsidRPr="00343308">
        <w:rPr>
          <w:rFonts w:ascii="Times New Roman" w:hAnsi="Times New Roman" w:cs="Times New Roman"/>
          <w:lang w:val="en-US"/>
        </w:rPr>
        <w:t xml:space="preserve">the sign and something inexplicably </w:t>
      </w:r>
      <w:proofErr w:type="gramStart"/>
      <w:r w:rsidRPr="00343308">
        <w:rPr>
          <w:rFonts w:ascii="Times New Roman" w:hAnsi="Times New Roman" w:cs="Times New Roman"/>
          <w:lang w:val="en-US"/>
        </w:rPr>
        <w:t>Other</w:t>
      </w:r>
      <w:proofErr w:type="gramEnd"/>
      <w:r w:rsidRPr="00343308">
        <w:rPr>
          <w:rStyle w:val="EndnoteReference"/>
          <w:rFonts w:ascii="Times New Roman" w:hAnsi="Times New Roman" w:cs="Times New Roman"/>
          <w:lang w:val="en-US"/>
        </w:rPr>
        <w:endnoteReference w:id="29"/>
      </w:r>
      <w:r w:rsidRPr="00343308">
        <w:rPr>
          <w:rFonts w:ascii="Times New Roman" w:hAnsi="Times New Roman" w:cs="Times New Roman"/>
          <w:lang w:val="en-US"/>
        </w:rPr>
        <w:t>.</w:t>
      </w:r>
    </w:p>
    <w:p w14:paraId="7770F3DA" w14:textId="77777777" w:rsidR="001B1768" w:rsidRPr="00343308" w:rsidRDefault="001B1768" w:rsidP="001B1768">
      <w:pPr>
        <w:widowControl w:val="0"/>
        <w:autoSpaceDE w:val="0"/>
        <w:autoSpaceDN w:val="0"/>
        <w:adjustRightInd w:val="0"/>
        <w:spacing w:after="240" w:line="480" w:lineRule="auto"/>
        <w:jc w:val="both"/>
        <w:rPr>
          <w:rFonts w:ascii="Times New Roman" w:hAnsi="Times New Roman" w:cs="Times New Roman"/>
          <w:lang w:val="en-US"/>
        </w:rPr>
      </w:pPr>
    </w:p>
    <w:p w14:paraId="4347DF11" w14:textId="69102F72"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Danny’s body in </w:t>
      </w:r>
      <w:r w:rsidRPr="00343308">
        <w:rPr>
          <w:rFonts w:ascii="Times New Roman" w:hAnsi="Times New Roman" w:cs="Times New Roman"/>
          <w:i/>
        </w:rPr>
        <w:t xml:space="preserve">AH6905 </w:t>
      </w:r>
      <w:r w:rsidRPr="00343308">
        <w:rPr>
          <w:rFonts w:ascii="Times New Roman" w:hAnsi="Times New Roman" w:cs="Times New Roman"/>
        </w:rPr>
        <w:t xml:space="preserve">certainly functions effectively as a sign. In Scene 7, for example, traumatic memory is represented as a wound, a “raw place, still oozing pus and blood” that causes pain: “the steady hum of something not properly addressed” </w:t>
      </w:r>
      <w:r w:rsidRPr="00343308">
        <w:rPr>
          <w:rFonts w:ascii="Times New Roman" w:hAnsi="Times New Roman" w:cs="Times New Roman"/>
        </w:rPr>
        <w:lastRenderedPageBreak/>
        <w:t>(99). The metaphor enables the audience to translate Danny’s traumatic memories – intruding as psychosomatic pain - in terms of their own experience of bodily affliction. The images of the bleeding body and Danny’s “</w:t>
      </w:r>
      <w:r w:rsidRPr="00343308">
        <w:rPr>
          <w:rFonts w:ascii="Times New Roman" w:hAnsi="Times New Roman" w:cs="Times New Roman"/>
          <w:i/>
        </w:rPr>
        <w:t>spasm[s] of pain</w:t>
      </w:r>
      <w:r w:rsidRPr="00343308">
        <w:rPr>
          <w:rFonts w:ascii="Times New Roman" w:hAnsi="Times New Roman" w:cs="Times New Roman"/>
        </w:rPr>
        <w:t>”</w:t>
      </w:r>
      <w:r w:rsidRPr="00343308">
        <w:rPr>
          <w:rFonts w:ascii="Times New Roman" w:hAnsi="Times New Roman" w:cs="Times New Roman"/>
          <w:i/>
        </w:rPr>
        <w:t xml:space="preserve"> </w:t>
      </w:r>
      <w:r w:rsidRPr="00343308">
        <w:rPr>
          <w:rFonts w:ascii="Times New Roman" w:hAnsi="Times New Roman" w:cs="Times New Roman"/>
        </w:rPr>
        <w:t xml:space="preserve">(88) make intelligible both the trauma of the body politic of Northern Ireland and the personal trauma of the individuals afflicted.  The actor’s body is a common sign encouraging a </w:t>
      </w:r>
      <w:r w:rsidR="00C869A5">
        <w:rPr>
          <w:rFonts w:ascii="Times New Roman" w:hAnsi="Times New Roman" w:cs="Times New Roman"/>
        </w:rPr>
        <w:t>degree</w:t>
      </w:r>
      <w:r w:rsidRPr="00343308">
        <w:rPr>
          <w:rFonts w:ascii="Times New Roman" w:hAnsi="Times New Roman" w:cs="Times New Roman"/>
        </w:rPr>
        <w:t xml:space="preserve"> of empathic identification, where empathy entails a shared experience of corporeal vulnerability that is analogous to that performed by the </w:t>
      </w:r>
      <w:proofErr w:type="gramStart"/>
      <w:r w:rsidRPr="00343308">
        <w:rPr>
          <w:rFonts w:ascii="Times New Roman" w:hAnsi="Times New Roman" w:cs="Times New Roman"/>
        </w:rPr>
        <w:t>Other</w:t>
      </w:r>
      <w:proofErr w:type="gramEnd"/>
      <w:r w:rsidRPr="00343308">
        <w:rPr>
          <w:rFonts w:ascii="Times New Roman" w:hAnsi="Times New Roman" w:cs="Times New Roman"/>
        </w:rPr>
        <w:t>.</w:t>
      </w:r>
    </w:p>
    <w:p w14:paraId="3745662B" w14:textId="77777777" w:rsidR="001B1768" w:rsidRPr="00343308" w:rsidRDefault="001B1768" w:rsidP="001B1768">
      <w:pPr>
        <w:spacing w:line="480" w:lineRule="auto"/>
        <w:jc w:val="both"/>
        <w:rPr>
          <w:rFonts w:ascii="Times New Roman" w:hAnsi="Times New Roman" w:cs="Times New Roman"/>
        </w:rPr>
      </w:pPr>
    </w:p>
    <w:p w14:paraId="7C6D5509" w14:textId="25C00254"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Duggan is</w:t>
      </w:r>
      <w:r w:rsidR="00372030">
        <w:rPr>
          <w:rFonts w:ascii="Times New Roman" w:hAnsi="Times New Roman" w:cs="Times New Roman"/>
        </w:rPr>
        <w:t xml:space="preserve"> </w:t>
      </w:r>
      <w:r w:rsidR="00C40BD6">
        <w:rPr>
          <w:rFonts w:ascii="Times New Roman" w:hAnsi="Times New Roman" w:cs="Times New Roman"/>
        </w:rPr>
        <w:t>nonetheless</w:t>
      </w:r>
      <w:r w:rsidRPr="00343308">
        <w:rPr>
          <w:rFonts w:ascii="Times New Roman" w:hAnsi="Times New Roman" w:cs="Times New Roman"/>
        </w:rPr>
        <w:t xml:space="preserve"> quick to forestall any complete identification between audience </w:t>
      </w:r>
      <w:r w:rsidR="008C5DDD">
        <w:rPr>
          <w:rFonts w:ascii="Times New Roman" w:hAnsi="Times New Roman" w:cs="Times New Roman"/>
        </w:rPr>
        <w:t xml:space="preserve">– spoken to as if they are hospital visitors - </w:t>
      </w:r>
      <w:r w:rsidRPr="00343308">
        <w:rPr>
          <w:rFonts w:ascii="Times New Roman" w:hAnsi="Times New Roman" w:cs="Times New Roman"/>
        </w:rPr>
        <w:t>and Dann</w:t>
      </w:r>
      <w:r w:rsidR="004E372B">
        <w:rPr>
          <w:rFonts w:ascii="Times New Roman" w:hAnsi="Times New Roman" w:cs="Times New Roman"/>
        </w:rPr>
        <w:t>y</w:t>
      </w:r>
      <w:r w:rsidRPr="00343308">
        <w:rPr>
          <w:rFonts w:ascii="Times New Roman" w:hAnsi="Times New Roman" w:cs="Times New Roman"/>
        </w:rPr>
        <w:t xml:space="preserve">. This manoeuvre has an ethical purpose. As Megan </w:t>
      </w:r>
      <w:proofErr w:type="spellStart"/>
      <w:r w:rsidRPr="00343308">
        <w:rPr>
          <w:rFonts w:ascii="Times New Roman" w:hAnsi="Times New Roman" w:cs="Times New Roman"/>
        </w:rPr>
        <w:t>Boler</w:t>
      </w:r>
      <w:proofErr w:type="spellEnd"/>
      <w:r w:rsidRPr="00343308">
        <w:rPr>
          <w:rFonts w:ascii="Times New Roman" w:hAnsi="Times New Roman" w:cs="Times New Roman"/>
        </w:rPr>
        <w:t xml:space="preserve"> has pointed out, there is often a gap between “passive empathy” and “acting on another’s behalf</w:t>
      </w:r>
      <w:r w:rsidR="00BE4446">
        <w:rPr>
          <w:rFonts w:ascii="Times New Roman" w:hAnsi="Times New Roman" w:cs="Times New Roman"/>
        </w:rPr>
        <w:t>”:</w:t>
      </w:r>
      <w:r w:rsidRPr="00343308">
        <w:rPr>
          <w:rFonts w:ascii="Times New Roman" w:hAnsi="Times New Roman" w:cs="Times New Roman"/>
        </w:rPr>
        <w:t xml:space="preserve"> an audience must be incited to reform themselves and their society when confronted with the trauma of the Other, or as Danny puts it, “[</w:t>
      </w:r>
      <w:proofErr w:type="spellStart"/>
      <w:proofErr w:type="gramStart"/>
      <w:r w:rsidRPr="00343308">
        <w:rPr>
          <w:rFonts w:ascii="Times New Roman" w:hAnsi="Times New Roman" w:cs="Times New Roman"/>
        </w:rPr>
        <w:t>i</w:t>
      </w:r>
      <w:proofErr w:type="spellEnd"/>
      <w:r w:rsidRPr="00343308">
        <w:rPr>
          <w:rFonts w:ascii="Times New Roman" w:hAnsi="Times New Roman" w:cs="Times New Roman"/>
        </w:rPr>
        <w:t>]t</w:t>
      </w:r>
      <w:proofErr w:type="gramEnd"/>
      <w:r w:rsidRPr="00343308">
        <w:rPr>
          <w:rFonts w:ascii="Times New Roman" w:hAnsi="Times New Roman" w:cs="Times New Roman"/>
        </w:rPr>
        <w:t xml:space="preserve"> has to be more than just telling stories. It has to be” (99)</w:t>
      </w:r>
      <w:r w:rsidR="00BE4446" w:rsidRPr="00343308">
        <w:rPr>
          <w:rStyle w:val="EndnoteReference"/>
          <w:rFonts w:ascii="Times New Roman" w:hAnsi="Times New Roman" w:cs="Times New Roman"/>
        </w:rPr>
        <w:endnoteReference w:id="30"/>
      </w:r>
      <w:r w:rsidRPr="00343308">
        <w:rPr>
          <w:rFonts w:ascii="Times New Roman" w:hAnsi="Times New Roman" w:cs="Times New Roman"/>
        </w:rPr>
        <w:t xml:space="preserve">. The injunction to do more than merely </w:t>
      </w:r>
      <w:proofErr w:type="gramStart"/>
      <w:r w:rsidRPr="00343308">
        <w:rPr>
          <w:rFonts w:ascii="Times New Roman" w:hAnsi="Times New Roman" w:cs="Times New Roman"/>
        </w:rPr>
        <w:t>remember</w:t>
      </w:r>
      <w:proofErr w:type="gramEnd"/>
      <w:r w:rsidRPr="00343308">
        <w:rPr>
          <w:rFonts w:ascii="Times New Roman" w:hAnsi="Times New Roman" w:cs="Times New Roman"/>
        </w:rPr>
        <w:t xml:space="preserve"> – “making sure that it doesn’t happen again” (94) - is enhanced by a refusal of complete identification. Even if Danny functions as a sign for every </w:t>
      </w:r>
      <w:r w:rsidRPr="00343308">
        <w:rPr>
          <w:rFonts w:ascii="Times New Roman" w:hAnsi="Times New Roman" w:cs="Times New Roman"/>
          <w:i/>
        </w:rPr>
        <w:t>body</w:t>
      </w:r>
      <w:r w:rsidRPr="00343308">
        <w:rPr>
          <w:rFonts w:ascii="Times New Roman" w:hAnsi="Times New Roman" w:cs="Times New Roman"/>
        </w:rPr>
        <w:t xml:space="preserve"> in the audience, so to speak, he insists on his own particularity by demanding action from them: “Don’t ask me to do the truth recovery while you stand on the </w:t>
      </w:r>
      <w:proofErr w:type="spellStart"/>
      <w:r w:rsidRPr="00343308">
        <w:rPr>
          <w:rFonts w:ascii="Times New Roman" w:hAnsi="Times New Roman" w:cs="Times New Roman"/>
        </w:rPr>
        <w:t>sidelines</w:t>
      </w:r>
      <w:proofErr w:type="spellEnd"/>
      <w:r w:rsidRPr="00343308">
        <w:rPr>
          <w:rFonts w:ascii="Times New Roman" w:hAnsi="Times New Roman" w:cs="Times New Roman"/>
        </w:rPr>
        <w:t xml:space="preserve">” (94). The spectator must not merely imagine her body </w:t>
      </w:r>
      <w:r w:rsidRPr="00343308">
        <w:rPr>
          <w:rFonts w:ascii="Times New Roman" w:hAnsi="Times New Roman" w:cs="Times New Roman"/>
          <w:i/>
        </w:rPr>
        <w:t xml:space="preserve">as if </w:t>
      </w:r>
      <w:r w:rsidRPr="00343308">
        <w:rPr>
          <w:rFonts w:ascii="Times New Roman" w:hAnsi="Times New Roman" w:cs="Times New Roman"/>
        </w:rPr>
        <w:t>it were Danny’s but must actively seek to undergo the same process of “lift[</w:t>
      </w:r>
      <w:proofErr w:type="spellStart"/>
      <w:r w:rsidRPr="00343308">
        <w:rPr>
          <w:rFonts w:ascii="Times New Roman" w:hAnsi="Times New Roman" w:cs="Times New Roman"/>
        </w:rPr>
        <w:t>ing</w:t>
      </w:r>
      <w:proofErr w:type="spellEnd"/>
      <w:r w:rsidRPr="00343308">
        <w:rPr>
          <w:rFonts w:ascii="Times New Roman" w:hAnsi="Times New Roman" w:cs="Times New Roman"/>
        </w:rPr>
        <w:t xml:space="preserve">] the nails out of the flesh, </w:t>
      </w:r>
      <w:proofErr w:type="spellStart"/>
      <w:r w:rsidRPr="00343308">
        <w:rPr>
          <w:rFonts w:ascii="Times New Roman" w:hAnsi="Times New Roman" w:cs="Times New Roman"/>
        </w:rPr>
        <w:t>pris</w:t>
      </w:r>
      <w:proofErr w:type="spellEnd"/>
      <w:r w:rsidRPr="00343308">
        <w:rPr>
          <w:rFonts w:ascii="Times New Roman" w:hAnsi="Times New Roman" w:cs="Times New Roman"/>
        </w:rPr>
        <w:t>[</w:t>
      </w:r>
      <w:proofErr w:type="spellStart"/>
      <w:r w:rsidRPr="00343308">
        <w:rPr>
          <w:rFonts w:ascii="Times New Roman" w:hAnsi="Times New Roman" w:cs="Times New Roman"/>
        </w:rPr>
        <w:t>ing</w:t>
      </w:r>
      <w:proofErr w:type="spellEnd"/>
      <w:r w:rsidRPr="00343308">
        <w:rPr>
          <w:rFonts w:ascii="Times New Roman" w:hAnsi="Times New Roman" w:cs="Times New Roman"/>
        </w:rPr>
        <w:t xml:space="preserve">] back the knuckles” (95). Danny, </w:t>
      </w:r>
      <w:r w:rsidR="005C53B4">
        <w:rPr>
          <w:rFonts w:ascii="Times New Roman" w:hAnsi="Times New Roman" w:cs="Times New Roman"/>
        </w:rPr>
        <w:t>at one stage pointing</w:t>
      </w:r>
      <w:r w:rsidRPr="00343308">
        <w:rPr>
          <w:rFonts w:ascii="Times New Roman" w:hAnsi="Times New Roman" w:cs="Times New Roman"/>
        </w:rPr>
        <w:t xml:space="preserve"> at the audience, forces them to be conscious of their own embodied presence within the theatrical event.</w:t>
      </w:r>
      <w:r w:rsidR="00FD3026">
        <w:rPr>
          <w:rFonts w:ascii="Times New Roman" w:hAnsi="Times New Roman" w:cs="Times New Roman"/>
        </w:rPr>
        <w:t xml:space="preserve"> </w:t>
      </w:r>
      <w:r w:rsidR="00E903BE">
        <w:rPr>
          <w:rFonts w:ascii="Times New Roman" w:hAnsi="Times New Roman" w:cs="Times New Roman"/>
        </w:rPr>
        <w:t>T</w:t>
      </w:r>
      <w:r w:rsidR="00FD3026">
        <w:rPr>
          <w:rFonts w:ascii="Times New Roman" w:hAnsi="Times New Roman" w:cs="Times New Roman"/>
        </w:rPr>
        <w:t xml:space="preserve">he </w:t>
      </w:r>
      <w:r w:rsidR="00902258">
        <w:rPr>
          <w:rFonts w:ascii="Times New Roman" w:hAnsi="Times New Roman" w:cs="Times New Roman"/>
        </w:rPr>
        <w:t xml:space="preserve">stage metaphor gives way: </w:t>
      </w:r>
      <w:r w:rsidR="00F108DB">
        <w:rPr>
          <w:rFonts w:ascii="Times New Roman" w:hAnsi="Times New Roman" w:cs="Times New Roman"/>
        </w:rPr>
        <w:t xml:space="preserve">they </w:t>
      </w:r>
      <w:r w:rsidR="00902258">
        <w:rPr>
          <w:rFonts w:ascii="Times New Roman" w:hAnsi="Times New Roman" w:cs="Times New Roman"/>
        </w:rPr>
        <w:t xml:space="preserve">are no longer fictive visitors, but individuals whose </w:t>
      </w:r>
      <w:r w:rsidR="00031CA1">
        <w:rPr>
          <w:rFonts w:ascii="Times New Roman" w:hAnsi="Times New Roman" w:cs="Times New Roman"/>
        </w:rPr>
        <w:t>singular</w:t>
      </w:r>
      <w:r w:rsidR="00902258">
        <w:rPr>
          <w:rFonts w:ascii="Times New Roman" w:hAnsi="Times New Roman" w:cs="Times New Roman"/>
        </w:rPr>
        <w:t xml:space="preserve"> </w:t>
      </w:r>
      <w:r w:rsidR="00CC73BA">
        <w:rPr>
          <w:rFonts w:ascii="Times New Roman" w:hAnsi="Times New Roman" w:cs="Times New Roman"/>
        </w:rPr>
        <w:t xml:space="preserve">embodied </w:t>
      </w:r>
      <w:r w:rsidR="00B867E3">
        <w:rPr>
          <w:rFonts w:ascii="Times New Roman" w:hAnsi="Times New Roman" w:cs="Times New Roman"/>
        </w:rPr>
        <w:t>experiences</w:t>
      </w:r>
      <w:r w:rsidR="00902258">
        <w:rPr>
          <w:rFonts w:ascii="Times New Roman" w:hAnsi="Times New Roman" w:cs="Times New Roman"/>
        </w:rPr>
        <w:t xml:space="preserve"> are being invoked. </w:t>
      </w:r>
      <w:r w:rsidRPr="00343308">
        <w:rPr>
          <w:rFonts w:ascii="Times New Roman" w:hAnsi="Times New Roman" w:cs="Times New Roman"/>
        </w:rPr>
        <w:t xml:space="preserve">Fundamentally </w:t>
      </w:r>
      <w:r w:rsidR="0091661F">
        <w:rPr>
          <w:rFonts w:ascii="Times New Roman" w:hAnsi="Times New Roman" w:cs="Times New Roman"/>
        </w:rPr>
        <w:t>Danny’s</w:t>
      </w:r>
      <w:r w:rsidRPr="00343308">
        <w:rPr>
          <w:rFonts w:ascii="Times New Roman" w:hAnsi="Times New Roman" w:cs="Times New Roman"/>
        </w:rPr>
        <w:t xml:space="preserve"> body is never opened up onstage just as he never </w:t>
      </w:r>
      <w:r w:rsidR="001C4C7E">
        <w:rPr>
          <w:rFonts w:ascii="Times New Roman" w:hAnsi="Times New Roman" w:cs="Times New Roman"/>
        </w:rPr>
        <w:lastRenderedPageBreak/>
        <w:t>reveals</w:t>
      </w:r>
      <w:r w:rsidRPr="00343308">
        <w:rPr>
          <w:rFonts w:ascii="Times New Roman" w:hAnsi="Times New Roman" w:cs="Times New Roman"/>
        </w:rPr>
        <w:t xml:space="preserve"> the kernel of his traumatised past. Both remain, in Erickson’s words, “inexplicably </w:t>
      </w:r>
      <w:proofErr w:type="gramStart"/>
      <w:r w:rsidRPr="00343308">
        <w:rPr>
          <w:rFonts w:ascii="Times New Roman" w:hAnsi="Times New Roman" w:cs="Times New Roman"/>
        </w:rPr>
        <w:t>Other</w:t>
      </w:r>
      <w:proofErr w:type="gramEnd"/>
      <w:r w:rsidR="00FB2F07">
        <w:rPr>
          <w:rFonts w:ascii="Times New Roman" w:hAnsi="Times New Roman" w:cs="Times New Roman"/>
        </w:rPr>
        <w:t>.</w:t>
      </w:r>
      <w:r w:rsidRPr="00343308">
        <w:rPr>
          <w:rStyle w:val="EndnoteReference"/>
          <w:rFonts w:ascii="Times New Roman" w:hAnsi="Times New Roman" w:cs="Times New Roman"/>
        </w:rPr>
        <w:endnoteReference w:id="31"/>
      </w:r>
      <w:r w:rsidRPr="00343308">
        <w:rPr>
          <w:rFonts w:ascii="Times New Roman" w:hAnsi="Times New Roman" w:cs="Times New Roman"/>
        </w:rPr>
        <w:t>”</w:t>
      </w:r>
    </w:p>
    <w:p w14:paraId="09643D2C" w14:textId="77777777" w:rsidR="001B1768" w:rsidRPr="00343308" w:rsidRDefault="001B1768" w:rsidP="001B1768">
      <w:pPr>
        <w:spacing w:line="480" w:lineRule="auto"/>
        <w:jc w:val="both"/>
        <w:rPr>
          <w:rFonts w:ascii="Times New Roman" w:hAnsi="Times New Roman" w:cs="Times New Roman"/>
        </w:rPr>
      </w:pPr>
    </w:p>
    <w:p w14:paraId="658B810C" w14:textId="6B5CE917"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 xml:space="preserve">Because the Other’s body defies complete identification, performance is well equipped to resist the reification implicit in ideologies that seek to privilege one version of the traumatic past over another. The excessive corporeality of the performer’s body emphasises the plurality of experiences of trauma across Northern Ireland without homogenising those experiences within a singular mode of remembrance. Duggan’s </w:t>
      </w:r>
      <w:r w:rsidR="0091661F">
        <w:rPr>
          <w:rFonts w:ascii="Times New Roman" w:hAnsi="Times New Roman" w:cs="Times New Roman"/>
        </w:rPr>
        <w:t>staging</w:t>
      </w:r>
      <w:r w:rsidRPr="00343308">
        <w:rPr>
          <w:rFonts w:ascii="Times New Roman" w:hAnsi="Times New Roman" w:cs="Times New Roman"/>
        </w:rPr>
        <w:t xml:space="preserve"> of the body beyond metaphor </w:t>
      </w:r>
      <w:r w:rsidR="0091661F">
        <w:rPr>
          <w:rFonts w:ascii="Times New Roman" w:hAnsi="Times New Roman" w:cs="Times New Roman"/>
        </w:rPr>
        <w:t>challenges</w:t>
      </w:r>
      <w:r w:rsidRPr="00343308">
        <w:rPr>
          <w:rFonts w:ascii="Times New Roman" w:hAnsi="Times New Roman" w:cs="Times New Roman"/>
        </w:rPr>
        <w:t xml:space="preserve"> what Jacques </w:t>
      </w:r>
      <w:proofErr w:type="spellStart"/>
      <w:r w:rsidRPr="00343308">
        <w:rPr>
          <w:rFonts w:ascii="Times New Roman" w:hAnsi="Times New Roman" w:cs="Times New Roman"/>
        </w:rPr>
        <w:t>Rancière</w:t>
      </w:r>
      <w:proofErr w:type="spellEnd"/>
      <w:r w:rsidRPr="00343308">
        <w:rPr>
          <w:rFonts w:ascii="Times New Roman" w:hAnsi="Times New Roman" w:cs="Times New Roman"/>
        </w:rPr>
        <w:t xml:space="preserve"> calls “the essence of consensus”:</w:t>
      </w:r>
      <w:r w:rsidRPr="00343308">
        <w:rPr>
          <w:rFonts w:ascii="Times New Roman" w:eastAsia="Times New Roman" w:hAnsi="Times New Roman" w:cs="Times New Roman"/>
        </w:rPr>
        <w:t xml:space="preserve"> “the annulment of surplus subjects, the reduction of the people to </w:t>
      </w:r>
      <w:r w:rsidRPr="00343308">
        <w:rPr>
          <w:rFonts w:ascii="Times New Roman" w:eastAsia="Times New Roman" w:hAnsi="Times New Roman" w:cs="Times New Roman"/>
          <w:i/>
        </w:rPr>
        <w:t>the sum of the parts of the social body</w:t>
      </w:r>
      <w:r w:rsidRPr="00343308">
        <w:rPr>
          <w:rStyle w:val="EndnoteReference"/>
          <w:rFonts w:ascii="Times New Roman" w:hAnsi="Times New Roman" w:cs="Times New Roman"/>
        </w:rPr>
        <w:endnoteReference w:id="32"/>
      </w:r>
      <w:r w:rsidRPr="00343308">
        <w:rPr>
          <w:rFonts w:ascii="Times New Roman" w:eastAsia="Times New Roman" w:hAnsi="Times New Roman" w:cs="Times New Roman"/>
        </w:rPr>
        <w:t>”</w:t>
      </w:r>
      <w:r w:rsidRPr="00343308">
        <w:rPr>
          <w:rFonts w:ascii="Times New Roman" w:hAnsi="Times New Roman" w:cs="Times New Roman"/>
        </w:rPr>
        <w:t xml:space="preserve">. </w:t>
      </w:r>
      <w:r w:rsidR="0091661F">
        <w:rPr>
          <w:rFonts w:ascii="Times New Roman" w:hAnsi="Times New Roman" w:cs="Times New Roman"/>
        </w:rPr>
        <w:t xml:space="preserve">Just as with the idea of a “living memorial”, </w:t>
      </w:r>
      <w:r w:rsidRPr="00343308">
        <w:rPr>
          <w:rFonts w:ascii="Times New Roman" w:hAnsi="Times New Roman" w:cs="Times New Roman"/>
          <w:i/>
        </w:rPr>
        <w:t>AH6905</w:t>
      </w:r>
      <w:r w:rsidR="0091661F">
        <w:rPr>
          <w:rFonts w:ascii="Times New Roman" w:hAnsi="Times New Roman" w:cs="Times New Roman"/>
        </w:rPr>
        <w:t xml:space="preserve"> </w:t>
      </w:r>
      <w:r w:rsidR="00D319B9">
        <w:rPr>
          <w:rFonts w:ascii="Times New Roman" w:hAnsi="Times New Roman" w:cs="Times New Roman"/>
        </w:rPr>
        <w:t>proposes</w:t>
      </w:r>
      <w:r w:rsidRPr="00343308">
        <w:rPr>
          <w:rFonts w:ascii="Times New Roman" w:hAnsi="Times New Roman" w:cs="Times New Roman"/>
        </w:rPr>
        <w:t xml:space="preserve"> that such abstract metaphorical conceptions of community serve to negate the presence of a multitude of witnessing bodies. The incitement to remember should concentrate intellectual resources in the hands of the individual, rather assimilate them into a collective body, because, “in a theatre […] there are only individuals plotting their own paths in the forest of things, acts and signs</w:t>
      </w:r>
      <w:r w:rsidRPr="00343308">
        <w:rPr>
          <w:rStyle w:val="EndnoteReference"/>
          <w:rFonts w:ascii="Times New Roman" w:hAnsi="Times New Roman" w:cs="Times New Roman"/>
        </w:rPr>
        <w:endnoteReference w:id="33"/>
      </w:r>
      <w:r w:rsidRPr="00343308">
        <w:rPr>
          <w:rFonts w:ascii="Times New Roman" w:hAnsi="Times New Roman" w:cs="Times New Roman"/>
        </w:rPr>
        <w:t xml:space="preserve">”. That is not to say that </w:t>
      </w:r>
      <w:r w:rsidR="000F348D">
        <w:rPr>
          <w:rFonts w:ascii="Times New Roman" w:hAnsi="Times New Roman" w:cs="Times New Roman"/>
        </w:rPr>
        <w:t>truth recovery</w:t>
      </w:r>
      <w:r w:rsidRPr="00343308">
        <w:rPr>
          <w:rFonts w:ascii="Times New Roman" w:hAnsi="Times New Roman" w:cs="Times New Roman"/>
        </w:rPr>
        <w:t xml:space="preserve"> is conducted in isolation, but that it is founded on a presumption of equality when processes of coming to terms with past wrongs are negotiated. When reminded of their corporeal specificity by Danny, the audience at </w:t>
      </w:r>
      <w:r w:rsidRPr="00343308">
        <w:rPr>
          <w:rFonts w:ascii="Times New Roman" w:hAnsi="Times New Roman" w:cs="Times New Roman"/>
          <w:i/>
        </w:rPr>
        <w:t xml:space="preserve">AH6905 </w:t>
      </w:r>
      <w:r w:rsidRPr="00343308">
        <w:rPr>
          <w:rFonts w:ascii="Times New Roman" w:hAnsi="Times New Roman" w:cs="Times New Roman"/>
        </w:rPr>
        <w:t>have to imagine their own mo</w:t>
      </w:r>
      <w:r w:rsidR="0091661F">
        <w:rPr>
          <w:rFonts w:ascii="Times New Roman" w:hAnsi="Times New Roman" w:cs="Times New Roman"/>
        </w:rPr>
        <w:t>des of truth and reconciliation.</w:t>
      </w:r>
    </w:p>
    <w:p w14:paraId="33E28ED0" w14:textId="77777777" w:rsidR="001B1768" w:rsidRPr="00343308" w:rsidRDefault="001B1768" w:rsidP="001B1768">
      <w:pPr>
        <w:spacing w:line="480" w:lineRule="auto"/>
        <w:jc w:val="both"/>
        <w:rPr>
          <w:rFonts w:ascii="Times New Roman" w:hAnsi="Times New Roman" w:cs="Times New Roman"/>
        </w:rPr>
      </w:pPr>
    </w:p>
    <w:p w14:paraId="158D9928" w14:textId="77777777" w:rsidR="001B1768" w:rsidRPr="00343308" w:rsidRDefault="001B1768" w:rsidP="001B1768">
      <w:pPr>
        <w:spacing w:line="480" w:lineRule="auto"/>
        <w:outlineLvl w:val="0"/>
        <w:rPr>
          <w:rFonts w:ascii="Times New Roman" w:hAnsi="Times New Roman" w:cs="Times New Roman"/>
          <w:b/>
        </w:rPr>
      </w:pPr>
      <w:r w:rsidRPr="00343308">
        <w:rPr>
          <w:rFonts w:ascii="Times New Roman" w:hAnsi="Times New Roman" w:cs="Times New Roman"/>
          <w:b/>
        </w:rPr>
        <w:t>Theatre of Witness: negotiating the ethics of witnessing</w:t>
      </w:r>
    </w:p>
    <w:p w14:paraId="424FFF85" w14:textId="0EC461A2" w:rsidR="00D8589F" w:rsidRPr="002725D5" w:rsidRDefault="00112C9D" w:rsidP="001B1768">
      <w:pPr>
        <w:spacing w:line="480" w:lineRule="auto"/>
        <w:jc w:val="both"/>
        <w:rPr>
          <w:rFonts w:ascii="Times New Roman" w:hAnsi="Times New Roman" w:cs="Times New Roman"/>
        </w:rPr>
      </w:pPr>
      <w:r>
        <w:rPr>
          <w:rFonts w:ascii="Times New Roman" w:hAnsi="Times New Roman" w:cs="Times New Roman"/>
        </w:rPr>
        <w:t>Theatre of Witness is</w:t>
      </w:r>
      <w:r w:rsidR="004D2442">
        <w:rPr>
          <w:rFonts w:ascii="Times New Roman" w:hAnsi="Times New Roman" w:cs="Times New Roman"/>
        </w:rPr>
        <w:t xml:space="preserve"> a</w:t>
      </w:r>
      <w:r w:rsidR="002725D5">
        <w:rPr>
          <w:rFonts w:ascii="Times New Roman" w:hAnsi="Times New Roman" w:cs="Times New Roman"/>
        </w:rPr>
        <w:t xml:space="preserve">n applied theatre </w:t>
      </w:r>
      <w:r w:rsidR="001B1768" w:rsidRPr="00343308">
        <w:rPr>
          <w:rFonts w:ascii="Times New Roman" w:hAnsi="Times New Roman" w:cs="Times New Roman"/>
        </w:rPr>
        <w:t>project based in Derry</w:t>
      </w:r>
      <w:r w:rsidR="004D2442" w:rsidRPr="004D2442">
        <w:rPr>
          <w:rFonts w:ascii="Times New Roman" w:hAnsi="Times New Roman" w:cs="Times New Roman"/>
        </w:rPr>
        <w:t xml:space="preserve"> </w:t>
      </w:r>
      <w:r w:rsidR="004D2442">
        <w:rPr>
          <w:rFonts w:ascii="Times New Roman" w:hAnsi="Times New Roman" w:cs="Times New Roman"/>
        </w:rPr>
        <w:t xml:space="preserve">and </w:t>
      </w:r>
      <w:r w:rsidR="004D2442" w:rsidRPr="00343308">
        <w:rPr>
          <w:rFonts w:ascii="Times New Roman" w:hAnsi="Times New Roman" w:cs="Times New Roman"/>
        </w:rPr>
        <w:t>Funded through the European Union’s PEACE III initiative</w:t>
      </w:r>
      <w:r>
        <w:rPr>
          <w:rFonts w:ascii="Times New Roman" w:hAnsi="Times New Roman" w:cs="Times New Roman"/>
        </w:rPr>
        <w:t xml:space="preserve">. </w:t>
      </w:r>
      <w:r w:rsidR="001B1768" w:rsidRPr="00343308">
        <w:rPr>
          <w:rFonts w:ascii="Times New Roman" w:hAnsi="Times New Roman" w:cs="Times New Roman"/>
        </w:rPr>
        <w:t xml:space="preserve">It was founded by American practitioner </w:t>
      </w:r>
      <w:proofErr w:type="spellStart"/>
      <w:r w:rsidR="001B1768" w:rsidRPr="00343308">
        <w:rPr>
          <w:rFonts w:ascii="Times New Roman" w:hAnsi="Times New Roman" w:cs="Times New Roman"/>
        </w:rPr>
        <w:lastRenderedPageBreak/>
        <w:t>Teya</w:t>
      </w:r>
      <w:proofErr w:type="spellEnd"/>
      <w:r w:rsidR="001B1768" w:rsidRPr="00343308">
        <w:rPr>
          <w:rFonts w:ascii="Times New Roman" w:hAnsi="Times New Roman" w:cs="Times New Roman"/>
        </w:rPr>
        <w:t xml:space="preserve"> </w:t>
      </w:r>
      <w:proofErr w:type="spellStart"/>
      <w:r w:rsidR="001B1768" w:rsidRPr="00343308">
        <w:rPr>
          <w:rFonts w:ascii="Times New Roman" w:hAnsi="Times New Roman" w:cs="Times New Roman"/>
        </w:rPr>
        <w:t>Sepinuck</w:t>
      </w:r>
      <w:proofErr w:type="spellEnd"/>
      <w:r w:rsidR="001B1768" w:rsidRPr="00343308">
        <w:rPr>
          <w:rFonts w:ascii="Times New Roman" w:hAnsi="Times New Roman" w:cs="Times New Roman"/>
        </w:rPr>
        <w:t xml:space="preserve"> in order to “</w:t>
      </w:r>
      <w:r w:rsidR="001B1768" w:rsidRPr="00343308">
        <w:rPr>
          <w:rFonts w:ascii="Times New Roman" w:eastAsia="Times New Roman" w:hAnsi="Times New Roman" w:cs="Times New Roman"/>
        </w:rPr>
        <w:t>bear witness to issues of suffering, redemption and social justice</w:t>
      </w:r>
      <w:r w:rsidR="00CC5804">
        <w:rPr>
          <w:rFonts w:ascii="Times New Roman" w:eastAsia="Times New Roman" w:hAnsi="Times New Roman" w:cs="Times New Roman"/>
        </w:rPr>
        <w:t>.</w:t>
      </w:r>
      <w:r w:rsidR="001B1768" w:rsidRPr="00343308">
        <w:rPr>
          <w:rStyle w:val="EndnoteReference"/>
          <w:rFonts w:ascii="Times New Roman" w:eastAsia="Times New Roman" w:hAnsi="Times New Roman" w:cs="Times New Roman"/>
        </w:rPr>
        <w:endnoteReference w:id="34"/>
      </w:r>
      <w:r w:rsidR="001B1768" w:rsidRPr="00343308">
        <w:rPr>
          <w:rFonts w:ascii="Times New Roman" w:eastAsia="Times New Roman" w:hAnsi="Times New Roman" w:cs="Times New Roman"/>
        </w:rPr>
        <w:t xml:space="preserve">” </w:t>
      </w:r>
      <w:r w:rsidR="00373040">
        <w:rPr>
          <w:rFonts w:ascii="Times New Roman" w:eastAsia="Times New Roman" w:hAnsi="Times New Roman" w:cs="Times New Roman"/>
        </w:rPr>
        <w:t>The met</w:t>
      </w:r>
      <w:r w:rsidR="00CC5804">
        <w:rPr>
          <w:rFonts w:ascii="Times New Roman" w:eastAsia="Times New Roman" w:hAnsi="Times New Roman" w:cs="Times New Roman"/>
        </w:rPr>
        <w:t xml:space="preserve">hodology involves gathering participant </w:t>
      </w:r>
      <w:r w:rsidR="00373040">
        <w:rPr>
          <w:rFonts w:ascii="Times New Roman" w:eastAsia="Times New Roman" w:hAnsi="Times New Roman" w:cs="Times New Roman"/>
        </w:rPr>
        <w:t xml:space="preserve">testimonies and, with the collaboration of a director, editing these into a coherent </w:t>
      </w:r>
      <w:r w:rsidR="00775706">
        <w:rPr>
          <w:rFonts w:ascii="Times New Roman" w:eastAsia="Times New Roman" w:hAnsi="Times New Roman" w:cs="Times New Roman"/>
        </w:rPr>
        <w:t>production for the stage</w:t>
      </w:r>
      <w:r w:rsidR="00A52EC8">
        <w:rPr>
          <w:rFonts w:ascii="Times New Roman" w:eastAsia="Times New Roman" w:hAnsi="Times New Roman" w:cs="Times New Roman"/>
        </w:rPr>
        <w:t>.</w:t>
      </w:r>
      <w:r w:rsidR="001E58A3">
        <w:rPr>
          <w:rFonts w:ascii="Times New Roman" w:eastAsia="Times New Roman" w:hAnsi="Times New Roman" w:cs="Times New Roman"/>
        </w:rPr>
        <w:t xml:space="preserve"> This process of mediation is designed to prevent traumatic repetition (or re-traumatisation) by </w:t>
      </w:r>
      <w:r w:rsidR="00D8589F">
        <w:rPr>
          <w:rFonts w:ascii="Times New Roman" w:eastAsia="Times New Roman" w:hAnsi="Times New Roman" w:cs="Times New Roman"/>
        </w:rPr>
        <w:t>affording participants</w:t>
      </w:r>
      <w:r w:rsidR="001E58A3">
        <w:rPr>
          <w:rFonts w:ascii="Times New Roman" w:eastAsia="Times New Roman" w:hAnsi="Times New Roman" w:cs="Times New Roman"/>
        </w:rPr>
        <w:t xml:space="preserve"> a</w:t>
      </w:r>
      <w:r w:rsidR="00D8589F">
        <w:rPr>
          <w:rFonts w:ascii="Times New Roman" w:eastAsia="Times New Roman" w:hAnsi="Times New Roman" w:cs="Times New Roman"/>
        </w:rPr>
        <w:t xml:space="preserve"> sense of</w:t>
      </w:r>
      <w:r w:rsidR="001E58A3">
        <w:rPr>
          <w:rFonts w:ascii="Times New Roman" w:eastAsia="Times New Roman" w:hAnsi="Times New Roman" w:cs="Times New Roman"/>
        </w:rPr>
        <w:t xml:space="preserve"> critical distance </w:t>
      </w:r>
      <w:r w:rsidR="00D8589F">
        <w:rPr>
          <w:rFonts w:ascii="Times New Roman" w:eastAsia="Times New Roman" w:hAnsi="Times New Roman" w:cs="Times New Roman"/>
        </w:rPr>
        <w:t>from</w:t>
      </w:r>
      <w:r w:rsidR="001E58A3">
        <w:rPr>
          <w:rFonts w:ascii="Times New Roman" w:eastAsia="Times New Roman" w:hAnsi="Times New Roman" w:cs="Times New Roman"/>
        </w:rPr>
        <w:t xml:space="preserve"> </w:t>
      </w:r>
      <w:r w:rsidR="00D8589F">
        <w:rPr>
          <w:rFonts w:ascii="Times New Roman" w:eastAsia="Times New Roman" w:hAnsi="Times New Roman" w:cs="Times New Roman"/>
        </w:rPr>
        <w:t>the rawness of their</w:t>
      </w:r>
      <w:r w:rsidR="001E58A3">
        <w:rPr>
          <w:rFonts w:ascii="Times New Roman" w:eastAsia="Times New Roman" w:hAnsi="Times New Roman" w:cs="Times New Roman"/>
        </w:rPr>
        <w:t xml:space="preserve"> memories</w:t>
      </w:r>
      <w:r w:rsidR="004345D0">
        <w:rPr>
          <w:rStyle w:val="EndnoteReference"/>
          <w:rFonts w:ascii="Times New Roman" w:eastAsia="Times New Roman" w:hAnsi="Times New Roman" w:cs="Times New Roman"/>
        </w:rPr>
        <w:endnoteReference w:id="35"/>
      </w:r>
      <w:r w:rsidR="00D8589F">
        <w:rPr>
          <w:rFonts w:ascii="Times New Roman" w:eastAsia="Times New Roman" w:hAnsi="Times New Roman" w:cs="Times New Roman"/>
        </w:rPr>
        <w:t>.</w:t>
      </w:r>
      <w:r>
        <w:rPr>
          <w:rFonts w:ascii="Times New Roman" w:eastAsia="Times New Roman" w:hAnsi="Times New Roman" w:cs="Times New Roman"/>
        </w:rPr>
        <w:t xml:space="preserve"> </w:t>
      </w:r>
      <w:r w:rsidR="00F6682C">
        <w:rPr>
          <w:rFonts w:ascii="Times New Roman" w:eastAsia="Times New Roman" w:hAnsi="Times New Roman" w:cs="Times New Roman"/>
        </w:rPr>
        <w:t>As we shall see, this</w:t>
      </w:r>
      <w:r>
        <w:rPr>
          <w:rFonts w:ascii="Times New Roman" w:eastAsia="Times New Roman" w:hAnsi="Times New Roman" w:cs="Times New Roman"/>
        </w:rPr>
        <w:t xml:space="preserve"> combination of careful mediation and </w:t>
      </w:r>
      <w:r w:rsidR="00EA35FA">
        <w:rPr>
          <w:rFonts w:ascii="Times New Roman" w:eastAsia="Times New Roman" w:hAnsi="Times New Roman" w:cs="Times New Roman"/>
        </w:rPr>
        <w:t>real people (not dissimilar to Duggan’s model) is necessitated by the political challenges of post-conflict Northern Ireland.</w:t>
      </w:r>
    </w:p>
    <w:p w14:paraId="34FCEC5C" w14:textId="77777777" w:rsidR="00D8589F" w:rsidRDefault="00D8589F" w:rsidP="001B1768">
      <w:pPr>
        <w:spacing w:line="480" w:lineRule="auto"/>
        <w:jc w:val="both"/>
        <w:rPr>
          <w:rFonts w:ascii="Times New Roman" w:eastAsia="Times New Roman" w:hAnsi="Times New Roman" w:cs="Times New Roman"/>
        </w:rPr>
      </w:pPr>
    </w:p>
    <w:p w14:paraId="743953F7" w14:textId="0328E706" w:rsidR="001B1768" w:rsidRPr="00A52EC8" w:rsidRDefault="00025D81" w:rsidP="001B1768">
      <w:pPr>
        <w:spacing w:line="480" w:lineRule="auto"/>
        <w:jc w:val="both"/>
        <w:rPr>
          <w:rFonts w:ascii="Times New Roman" w:eastAsia="Times New Roman" w:hAnsi="Times New Roman" w:cs="Times New Roman"/>
        </w:rPr>
      </w:pPr>
      <w:r>
        <w:rPr>
          <w:rFonts w:ascii="Times New Roman" w:eastAsia="Times New Roman" w:hAnsi="Times New Roman" w:cs="Times New Roman"/>
        </w:rPr>
        <w:t>To date</w:t>
      </w:r>
      <w:r w:rsidR="001B1768" w:rsidRPr="00343308">
        <w:rPr>
          <w:rFonts w:ascii="Times New Roman" w:eastAsia="Times New Roman" w:hAnsi="Times New Roman" w:cs="Times New Roman"/>
        </w:rPr>
        <w:t xml:space="preserve"> there have been six Theatre of Witness productions in Northern Ireland. </w:t>
      </w:r>
      <w:r w:rsidR="001B1768" w:rsidRPr="00343308">
        <w:rPr>
          <w:rFonts w:ascii="Times New Roman" w:eastAsia="Times New Roman" w:hAnsi="Times New Roman" w:cs="Times New Roman"/>
          <w:i/>
        </w:rPr>
        <w:t xml:space="preserve">We Carried Your Secrets </w:t>
      </w:r>
      <w:r w:rsidR="001B1768" w:rsidRPr="00343308">
        <w:rPr>
          <w:rFonts w:ascii="Times New Roman" w:eastAsia="Times New Roman" w:hAnsi="Times New Roman" w:cs="Times New Roman"/>
        </w:rPr>
        <w:t xml:space="preserve">(2009) involved recollections of growing up during the Troubles; </w:t>
      </w:r>
      <w:r w:rsidR="001B1768" w:rsidRPr="00343308">
        <w:rPr>
          <w:rFonts w:ascii="Times New Roman" w:eastAsia="Times New Roman" w:hAnsi="Times New Roman" w:cs="Times New Roman"/>
          <w:i/>
        </w:rPr>
        <w:t xml:space="preserve">I Once Knew A Girl </w:t>
      </w:r>
      <w:r w:rsidR="001B1768" w:rsidRPr="00343308">
        <w:rPr>
          <w:rFonts w:ascii="Times New Roman" w:eastAsia="Times New Roman" w:hAnsi="Times New Roman" w:cs="Times New Roman"/>
        </w:rPr>
        <w:t xml:space="preserve">(2010) explored the impact of violence towards women of both Protestant and Catholic backgrounds; </w:t>
      </w:r>
      <w:r w:rsidR="001B1768" w:rsidRPr="00343308">
        <w:rPr>
          <w:rFonts w:ascii="Times New Roman" w:eastAsia="Times New Roman" w:hAnsi="Times New Roman" w:cs="Times New Roman"/>
          <w:i/>
        </w:rPr>
        <w:t xml:space="preserve">Release </w:t>
      </w:r>
      <w:r w:rsidR="001B1768" w:rsidRPr="00343308">
        <w:rPr>
          <w:rFonts w:ascii="Times New Roman" w:eastAsia="Times New Roman" w:hAnsi="Times New Roman" w:cs="Times New Roman"/>
        </w:rPr>
        <w:t xml:space="preserve">(2012) featured an all male cast that included a former IRA volunteer and members of the security forces; </w:t>
      </w:r>
      <w:r w:rsidR="001B1768" w:rsidRPr="00343308">
        <w:rPr>
          <w:rFonts w:ascii="Times New Roman" w:eastAsia="Times New Roman" w:hAnsi="Times New Roman" w:cs="Times New Roman"/>
          <w:i/>
        </w:rPr>
        <w:t xml:space="preserve">Sanctuary </w:t>
      </w:r>
      <w:r w:rsidR="001B1768" w:rsidRPr="00343308">
        <w:rPr>
          <w:rFonts w:ascii="Times New Roman" w:eastAsia="Times New Roman" w:hAnsi="Times New Roman" w:cs="Times New Roman"/>
        </w:rPr>
        <w:t xml:space="preserve">(2013) investigated the stories of those who seek asylum in the North; </w:t>
      </w:r>
      <w:r w:rsidR="001B1768" w:rsidRPr="00343308">
        <w:rPr>
          <w:rFonts w:ascii="Times New Roman" w:eastAsia="Times New Roman" w:hAnsi="Times New Roman" w:cs="Times New Roman"/>
          <w:i/>
        </w:rPr>
        <w:t xml:space="preserve">Our Lives Without You </w:t>
      </w:r>
      <w:r w:rsidR="001B1768" w:rsidRPr="00343308">
        <w:rPr>
          <w:rFonts w:ascii="Times New Roman" w:eastAsia="Times New Roman" w:hAnsi="Times New Roman" w:cs="Times New Roman"/>
        </w:rPr>
        <w:t xml:space="preserve">(2014) centred on those who lost loved ones in the 1971 </w:t>
      </w:r>
      <w:proofErr w:type="spellStart"/>
      <w:r w:rsidR="001B1768" w:rsidRPr="00343308">
        <w:rPr>
          <w:rFonts w:ascii="Times New Roman" w:eastAsia="Times New Roman" w:hAnsi="Times New Roman" w:cs="Times New Roman"/>
        </w:rPr>
        <w:t>Ballymurphy</w:t>
      </w:r>
      <w:proofErr w:type="spellEnd"/>
      <w:r w:rsidR="001B1768" w:rsidRPr="00343308">
        <w:rPr>
          <w:rFonts w:ascii="Times New Roman" w:eastAsia="Times New Roman" w:hAnsi="Times New Roman" w:cs="Times New Roman"/>
        </w:rPr>
        <w:t xml:space="preserve"> Massacre; and </w:t>
      </w:r>
      <w:r w:rsidR="001B1768" w:rsidRPr="00343308">
        <w:rPr>
          <w:rFonts w:ascii="Times New Roman" w:eastAsia="Times New Roman" w:hAnsi="Times New Roman" w:cs="Times New Roman"/>
          <w:i/>
        </w:rPr>
        <w:t xml:space="preserve">Unspoken Love </w:t>
      </w:r>
      <w:r w:rsidR="001B1768" w:rsidRPr="00343308">
        <w:rPr>
          <w:rFonts w:ascii="Times New Roman" w:eastAsia="Times New Roman" w:hAnsi="Times New Roman" w:cs="Times New Roman"/>
        </w:rPr>
        <w:t xml:space="preserve">(2014) staged the testimonies of those in mixed marriages. </w:t>
      </w:r>
      <w:proofErr w:type="spellStart"/>
      <w:r w:rsidR="00CD102E">
        <w:rPr>
          <w:rFonts w:ascii="Times New Roman" w:eastAsia="Times New Roman" w:hAnsi="Times New Roman" w:cs="Times New Roman"/>
        </w:rPr>
        <w:t>Allessia</w:t>
      </w:r>
      <w:proofErr w:type="spellEnd"/>
      <w:r w:rsidR="00CD102E">
        <w:rPr>
          <w:rFonts w:ascii="Times New Roman" w:eastAsia="Times New Roman" w:hAnsi="Times New Roman" w:cs="Times New Roman"/>
        </w:rPr>
        <w:t xml:space="preserve"> </w:t>
      </w:r>
      <w:proofErr w:type="spellStart"/>
      <w:r w:rsidR="00CD102E">
        <w:rPr>
          <w:rFonts w:ascii="Times New Roman" w:eastAsia="Times New Roman" w:hAnsi="Times New Roman" w:cs="Times New Roman"/>
        </w:rPr>
        <w:t>Cartoni</w:t>
      </w:r>
      <w:proofErr w:type="spellEnd"/>
      <w:r w:rsidR="00CD102E">
        <w:rPr>
          <w:rFonts w:ascii="Times New Roman" w:eastAsia="Times New Roman" w:hAnsi="Times New Roman" w:cs="Times New Roman"/>
        </w:rPr>
        <w:t xml:space="preserve"> and Thomas </w:t>
      </w:r>
      <w:proofErr w:type="spellStart"/>
      <w:r w:rsidR="00CD102E">
        <w:rPr>
          <w:rFonts w:ascii="Times New Roman" w:eastAsia="Times New Roman" w:hAnsi="Times New Roman" w:cs="Times New Roman"/>
        </w:rPr>
        <w:t>Spiers</w:t>
      </w:r>
      <w:proofErr w:type="spellEnd"/>
      <w:r w:rsidR="00CD102E">
        <w:rPr>
          <w:rFonts w:ascii="Times New Roman" w:eastAsia="Times New Roman" w:hAnsi="Times New Roman" w:cs="Times New Roman"/>
        </w:rPr>
        <w:t xml:space="preserve">, two practitioners mentored in the Theatre of Witness process by </w:t>
      </w:r>
      <w:proofErr w:type="spellStart"/>
      <w:r w:rsidR="00CD102E">
        <w:rPr>
          <w:rFonts w:ascii="Times New Roman" w:eastAsia="Times New Roman" w:hAnsi="Times New Roman" w:cs="Times New Roman"/>
        </w:rPr>
        <w:t>Sepinuck</w:t>
      </w:r>
      <w:proofErr w:type="spellEnd"/>
      <w:r w:rsidR="00CD102E">
        <w:rPr>
          <w:rFonts w:ascii="Times New Roman" w:eastAsia="Times New Roman" w:hAnsi="Times New Roman" w:cs="Times New Roman"/>
        </w:rPr>
        <w:t xml:space="preserve">, directed, respectively, the two </w:t>
      </w:r>
      <w:r w:rsidR="00DD106F">
        <w:rPr>
          <w:rFonts w:ascii="Times New Roman" w:eastAsia="Times New Roman" w:hAnsi="Times New Roman" w:cs="Times New Roman"/>
        </w:rPr>
        <w:t>most</w:t>
      </w:r>
      <w:r w:rsidR="00CD102E">
        <w:rPr>
          <w:rFonts w:ascii="Times New Roman" w:eastAsia="Times New Roman" w:hAnsi="Times New Roman" w:cs="Times New Roman"/>
        </w:rPr>
        <w:t xml:space="preserve"> recent plays.</w:t>
      </w:r>
    </w:p>
    <w:p w14:paraId="56573306" w14:textId="77777777" w:rsidR="001B1768" w:rsidRPr="00343308" w:rsidRDefault="001B1768" w:rsidP="001B1768">
      <w:pPr>
        <w:spacing w:line="480" w:lineRule="auto"/>
        <w:jc w:val="both"/>
        <w:rPr>
          <w:rFonts w:ascii="Times New Roman" w:eastAsia="Times New Roman" w:hAnsi="Times New Roman" w:cs="Times New Roman"/>
        </w:rPr>
      </w:pPr>
    </w:p>
    <w:p w14:paraId="7D192B54" w14:textId="3B75D344" w:rsidR="00025D81" w:rsidRDefault="001B1768" w:rsidP="001B1768">
      <w:pPr>
        <w:spacing w:line="480" w:lineRule="auto"/>
        <w:jc w:val="both"/>
        <w:rPr>
          <w:rFonts w:ascii="Times New Roman" w:eastAsia="Times New Roman" w:hAnsi="Times New Roman" w:cs="Times New Roman"/>
        </w:rPr>
      </w:pPr>
      <w:r w:rsidRPr="00343308">
        <w:rPr>
          <w:rFonts w:ascii="Times New Roman" w:hAnsi="Times New Roman" w:cs="Times New Roman"/>
        </w:rPr>
        <w:t>The process of resisting ideological co-optations of remembrance is particularly impo</w:t>
      </w:r>
      <w:r w:rsidR="006A16B1">
        <w:rPr>
          <w:rFonts w:ascii="Times New Roman" w:hAnsi="Times New Roman" w:cs="Times New Roman"/>
        </w:rPr>
        <w:t>rtant where conceptions of the “public good”</w:t>
      </w:r>
      <w:r w:rsidRPr="00343308">
        <w:rPr>
          <w:rFonts w:ascii="Times New Roman" w:hAnsi="Times New Roman" w:cs="Times New Roman"/>
        </w:rPr>
        <w:t xml:space="preserve"> prevent individuals from properly working through the past. </w:t>
      </w:r>
      <w:proofErr w:type="spellStart"/>
      <w:r w:rsidRPr="00343308">
        <w:rPr>
          <w:rFonts w:ascii="Times New Roman" w:eastAsia="Times New Roman" w:hAnsi="Times New Roman" w:cs="Times New Roman"/>
        </w:rPr>
        <w:t>Cartoni’s</w:t>
      </w:r>
      <w:proofErr w:type="spellEnd"/>
      <w:r w:rsidRPr="00343308">
        <w:rPr>
          <w:rFonts w:ascii="Times New Roman" w:eastAsia="Times New Roman" w:hAnsi="Times New Roman" w:cs="Times New Roman"/>
        </w:rPr>
        <w:t xml:space="preserve"> production, </w:t>
      </w:r>
      <w:r w:rsidRPr="00343308">
        <w:rPr>
          <w:rFonts w:ascii="Times New Roman" w:eastAsia="Times New Roman" w:hAnsi="Times New Roman" w:cs="Times New Roman"/>
          <w:i/>
        </w:rPr>
        <w:t>Our Lives Without You</w:t>
      </w:r>
      <w:r w:rsidRPr="00343308">
        <w:rPr>
          <w:rFonts w:ascii="Times New Roman" w:eastAsia="Times New Roman" w:hAnsi="Times New Roman" w:cs="Times New Roman"/>
        </w:rPr>
        <w:t xml:space="preserve">, is of interest because it staged the testimonies of those whose family members were murdered by </w:t>
      </w:r>
      <w:r w:rsidRPr="00343308">
        <w:rPr>
          <w:rFonts w:ascii="Times New Roman" w:eastAsia="Times New Roman" w:hAnsi="Times New Roman" w:cs="Times New Roman"/>
        </w:rPr>
        <w:lastRenderedPageBreak/>
        <w:t xml:space="preserve">the British Parachute Regiment in the 1971 </w:t>
      </w:r>
      <w:proofErr w:type="spellStart"/>
      <w:r w:rsidRPr="00343308">
        <w:rPr>
          <w:rFonts w:ascii="Times New Roman" w:eastAsia="Times New Roman" w:hAnsi="Times New Roman" w:cs="Times New Roman"/>
        </w:rPr>
        <w:t>Ballymurphy</w:t>
      </w:r>
      <w:proofErr w:type="spellEnd"/>
      <w:r w:rsidRPr="00343308">
        <w:rPr>
          <w:rFonts w:ascii="Times New Roman" w:eastAsia="Times New Roman" w:hAnsi="Times New Roman" w:cs="Times New Roman"/>
        </w:rPr>
        <w:t xml:space="preserve"> massacre. The fact that that</w:t>
      </w:r>
      <w:r w:rsidR="00376001">
        <w:rPr>
          <w:rFonts w:ascii="Times New Roman" w:eastAsia="Times New Roman" w:hAnsi="Times New Roman" w:cs="Times New Roman"/>
        </w:rPr>
        <w:t>, unlike previous Theatre of Witness productions,</w:t>
      </w:r>
      <w:r w:rsidRPr="00343308">
        <w:rPr>
          <w:rFonts w:ascii="Times New Roman" w:eastAsia="Times New Roman" w:hAnsi="Times New Roman" w:cs="Times New Roman"/>
        </w:rPr>
        <w:t xml:space="preserve"> the play involved only participants from the Catholic community might be construed as running counter to the de</w:t>
      </w:r>
      <w:r w:rsidR="00F553F1">
        <w:rPr>
          <w:rFonts w:ascii="Times New Roman" w:eastAsia="Times New Roman" w:hAnsi="Times New Roman" w:cs="Times New Roman"/>
        </w:rPr>
        <w:t xml:space="preserve">mands of the PEACE III funding, </w:t>
      </w:r>
      <w:r w:rsidRPr="00343308">
        <w:rPr>
          <w:rFonts w:ascii="Times New Roman" w:eastAsia="Times New Roman" w:hAnsi="Times New Roman" w:cs="Times New Roman"/>
        </w:rPr>
        <w:t>designed</w:t>
      </w:r>
      <w:r w:rsidR="00F553F1">
        <w:rPr>
          <w:rFonts w:ascii="Times New Roman" w:eastAsia="Times New Roman" w:hAnsi="Times New Roman" w:cs="Times New Roman"/>
        </w:rPr>
        <w:t xml:space="preserve"> with the stated aim</w:t>
      </w:r>
      <w:r w:rsidRPr="00343308">
        <w:rPr>
          <w:rFonts w:ascii="Times New Roman" w:eastAsia="Times New Roman" w:hAnsi="Times New Roman" w:cs="Times New Roman"/>
        </w:rPr>
        <w:t xml:space="preserve"> </w:t>
      </w:r>
      <w:r w:rsidR="00F553F1">
        <w:rPr>
          <w:rFonts w:ascii="Times New Roman" w:eastAsia="Times New Roman" w:hAnsi="Times New Roman" w:cs="Times New Roman"/>
        </w:rPr>
        <w:t xml:space="preserve">of </w:t>
      </w:r>
      <w:r w:rsidR="00376001">
        <w:rPr>
          <w:rFonts w:ascii="Times New Roman" w:eastAsia="Times New Roman" w:hAnsi="Times New Roman" w:cs="Times New Roman"/>
        </w:rPr>
        <w:t>subsidising</w:t>
      </w:r>
      <w:r w:rsidR="00F553F1">
        <w:rPr>
          <w:rFonts w:ascii="Times New Roman" w:eastAsia="Times New Roman" w:hAnsi="Times New Roman" w:cs="Times New Roman"/>
        </w:rPr>
        <w:t xml:space="preserve"> projects</w:t>
      </w:r>
      <w:r w:rsidRPr="00343308">
        <w:rPr>
          <w:rFonts w:ascii="Times New Roman" w:eastAsia="Times New Roman" w:hAnsi="Times New Roman" w:cs="Times New Roman"/>
        </w:rPr>
        <w:t xml:space="preserve"> concerned with “reconciling communities</w:t>
      </w:r>
      <w:r w:rsidR="00232C28">
        <w:rPr>
          <w:rFonts w:ascii="Times New Roman" w:eastAsia="Times New Roman" w:hAnsi="Times New Roman" w:cs="Times New Roman"/>
        </w:rPr>
        <w:t>”.</w:t>
      </w:r>
      <w:r w:rsidRPr="00343308">
        <w:rPr>
          <w:rStyle w:val="EndnoteReference"/>
          <w:rFonts w:ascii="Times New Roman" w:eastAsia="Times New Roman" w:hAnsi="Times New Roman" w:cs="Times New Roman"/>
        </w:rPr>
        <w:endnoteReference w:id="36"/>
      </w:r>
      <w:r w:rsidR="00091AF2" w:rsidRPr="00091AF2">
        <w:rPr>
          <w:rFonts w:ascii="Times New Roman" w:eastAsia="Times New Roman" w:hAnsi="Times New Roman" w:cs="Times New Roman"/>
        </w:rPr>
        <w:t xml:space="preserve"> </w:t>
      </w:r>
      <w:r w:rsidR="00091AF2">
        <w:rPr>
          <w:rFonts w:ascii="Times New Roman" w:eastAsia="Times New Roman" w:hAnsi="Times New Roman" w:cs="Times New Roman"/>
        </w:rPr>
        <w:t xml:space="preserve">It is important, therefore, to consider </w:t>
      </w:r>
      <w:r w:rsidR="00091AF2" w:rsidRPr="00343308">
        <w:rPr>
          <w:rFonts w:ascii="Times New Roman" w:eastAsia="Times New Roman" w:hAnsi="Times New Roman" w:cs="Times New Roman"/>
        </w:rPr>
        <w:t>whether</w:t>
      </w:r>
      <w:r w:rsidR="00091AF2">
        <w:rPr>
          <w:rFonts w:ascii="Times New Roman" w:eastAsia="Times New Roman" w:hAnsi="Times New Roman" w:cs="Times New Roman"/>
        </w:rPr>
        <w:t xml:space="preserve">, in </w:t>
      </w:r>
      <w:r w:rsidR="00025D81">
        <w:rPr>
          <w:rFonts w:ascii="Times New Roman" w:eastAsia="Times New Roman" w:hAnsi="Times New Roman" w:cs="Times New Roman"/>
        </w:rPr>
        <w:t xml:space="preserve">voicing </w:t>
      </w:r>
      <w:proofErr w:type="spellStart"/>
      <w:r w:rsidR="00025D81">
        <w:rPr>
          <w:rFonts w:ascii="Times New Roman" w:eastAsia="Times New Roman" w:hAnsi="Times New Roman" w:cs="Times New Roman"/>
        </w:rPr>
        <w:t>counterhistories</w:t>
      </w:r>
      <w:proofErr w:type="spellEnd"/>
      <w:r w:rsidR="00025D81">
        <w:rPr>
          <w:rFonts w:ascii="Times New Roman" w:eastAsia="Times New Roman" w:hAnsi="Times New Roman" w:cs="Times New Roman"/>
        </w:rPr>
        <w:t xml:space="preserve"> to liberal narratives of redemption</w:t>
      </w:r>
      <w:r w:rsidR="00091AF2">
        <w:rPr>
          <w:rFonts w:ascii="Times New Roman" w:eastAsia="Times New Roman" w:hAnsi="Times New Roman" w:cs="Times New Roman"/>
        </w:rPr>
        <w:t xml:space="preserve">, </w:t>
      </w:r>
      <w:r w:rsidR="00091AF2" w:rsidRPr="00343308">
        <w:rPr>
          <w:rFonts w:ascii="Times New Roman" w:eastAsia="Times New Roman" w:hAnsi="Times New Roman" w:cs="Times New Roman"/>
          <w:i/>
        </w:rPr>
        <w:t>Our Lives</w:t>
      </w:r>
      <w:r w:rsidR="00091AF2" w:rsidRPr="00343308">
        <w:rPr>
          <w:rFonts w:ascii="Times New Roman" w:eastAsia="Times New Roman" w:hAnsi="Times New Roman" w:cs="Times New Roman"/>
        </w:rPr>
        <w:t xml:space="preserve"> perpetuated republican narratives of victimho</w:t>
      </w:r>
      <w:r w:rsidR="008075CB">
        <w:rPr>
          <w:rFonts w:ascii="Times New Roman" w:eastAsia="Times New Roman" w:hAnsi="Times New Roman" w:cs="Times New Roman"/>
        </w:rPr>
        <w:t>od.</w:t>
      </w:r>
    </w:p>
    <w:p w14:paraId="34004197" w14:textId="77777777" w:rsidR="001B1768" w:rsidRPr="00343308" w:rsidRDefault="001B1768" w:rsidP="001B1768">
      <w:pPr>
        <w:spacing w:line="480" w:lineRule="auto"/>
        <w:jc w:val="both"/>
        <w:rPr>
          <w:rFonts w:ascii="Times New Roman" w:eastAsia="Times New Roman" w:hAnsi="Times New Roman" w:cs="Times New Roman"/>
        </w:rPr>
      </w:pPr>
    </w:p>
    <w:p w14:paraId="1EEDB3A5" w14:textId="2AD583E9" w:rsidR="005D10DA" w:rsidRPr="00343308" w:rsidRDefault="00A07BEE" w:rsidP="001B1768">
      <w:pPr>
        <w:spacing w:line="480" w:lineRule="auto"/>
        <w:jc w:val="both"/>
        <w:rPr>
          <w:rFonts w:ascii="Times New Roman" w:hAnsi="Times New Roman" w:cs="Times New Roman"/>
        </w:rPr>
      </w:pPr>
      <w:r>
        <w:rPr>
          <w:rFonts w:ascii="Times New Roman" w:eastAsia="Times New Roman" w:hAnsi="Times New Roman" w:cs="Times New Roman"/>
        </w:rPr>
        <w:t>P</w:t>
      </w:r>
      <w:r w:rsidR="001B1768" w:rsidRPr="00343308">
        <w:rPr>
          <w:rFonts w:ascii="Times New Roman" w:eastAsia="Times New Roman" w:hAnsi="Times New Roman" w:cs="Times New Roman"/>
        </w:rPr>
        <w:t>erformed in Derry in 2014,</w:t>
      </w:r>
      <w:r w:rsidRPr="00A07BEE">
        <w:rPr>
          <w:rFonts w:ascii="Times New Roman" w:eastAsia="Times New Roman" w:hAnsi="Times New Roman" w:cs="Times New Roman"/>
          <w:i/>
        </w:rPr>
        <w:t xml:space="preserve"> </w:t>
      </w:r>
      <w:r w:rsidRPr="00343308">
        <w:rPr>
          <w:rFonts w:ascii="Times New Roman" w:eastAsia="Times New Roman" w:hAnsi="Times New Roman" w:cs="Times New Roman"/>
          <w:i/>
        </w:rPr>
        <w:t>Our Lives</w:t>
      </w:r>
      <w:r w:rsidR="00E02986">
        <w:rPr>
          <w:rFonts w:ascii="Times New Roman" w:eastAsia="Times New Roman" w:hAnsi="Times New Roman" w:cs="Times New Roman"/>
        </w:rPr>
        <w:t xml:space="preserve"> used</w:t>
      </w:r>
      <w:r w:rsidR="001B1768" w:rsidRPr="00343308">
        <w:rPr>
          <w:rFonts w:ascii="Times New Roman" w:eastAsia="Times New Roman" w:hAnsi="Times New Roman" w:cs="Times New Roman"/>
        </w:rPr>
        <w:t xml:space="preserve"> applied theatre to bring into focus those bodies and voices that are excluded </w:t>
      </w:r>
      <w:r w:rsidR="00E06C85">
        <w:rPr>
          <w:rFonts w:ascii="Times New Roman" w:eastAsia="Times New Roman" w:hAnsi="Times New Roman" w:cs="Times New Roman"/>
        </w:rPr>
        <w:t>from</w:t>
      </w:r>
      <w:r w:rsidR="001B1768" w:rsidRPr="00343308">
        <w:rPr>
          <w:rFonts w:ascii="Times New Roman" w:eastAsia="Times New Roman" w:hAnsi="Times New Roman" w:cs="Times New Roman"/>
        </w:rPr>
        <w:t xml:space="preserve"> official forms of history making. Even while the production was being devised, members of The </w:t>
      </w:r>
      <w:proofErr w:type="spellStart"/>
      <w:r w:rsidR="001B1768" w:rsidRPr="00343308">
        <w:rPr>
          <w:rFonts w:ascii="Times New Roman" w:eastAsia="Times New Roman" w:hAnsi="Times New Roman" w:cs="Times New Roman"/>
        </w:rPr>
        <w:t>Ballymurphy</w:t>
      </w:r>
      <w:proofErr w:type="spellEnd"/>
      <w:r w:rsidR="001B1768" w:rsidRPr="00343308">
        <w:rPr>
          <w:rFonts w:ascii="Times New Roman" w:eastAsia="Times New Roman" w:hAnsi="Times New Roman" w:cs="Times New Roman"/>
        </w:rPr>
        <w:t xml:space="preserve"> Families group exploited the </w:t>
      </w:r>
      <w:r w:rsidR="001B1768" w:rsidRPr="00343308">
        <w:rPr>
          <w:rFonts w:ascii="Times New Roman" w:hAnsi="Times New Roman" w:cs="Times New Roman"/>
        </w:rPr>
        <w:t xml:space="preserve">explicitly </w:t>
      </w:r>
      <w:r w:rsidR="001B1768" w:rsidRPr="00343308">
        <w:rPr>
          <w:rFonts w:ascii="Times New Roman" w:hAnsi="Times New Roman" w:cs="Times New Roman"/>
          <w:i/>
        </w:rPr>
        <w:t>performative</w:t>
      </w:r>
      <w:r w:rsidR="001B1768" w:rsidRPr="00343308">
        <w:rPr>
          <w:rFonts w:ascii="Times New Roman" w:hAnsi="Times New Roman" w:cs="Times New Roman"/>
        </w:rPr>
        <w:t xml:space="preserve"> </w:t>
      </w:r>
      <w:r w:rsidR="00BA3CB4">
        <w:rPr>
          <w:rFonts w:ascii="Times New Roman" w:hAnsi="Times New Roman" w:cs="Times New Roman"/>
        </w:rPr>
        <w:t>power of such cou</w:t>
      </w:r>
      <w:r w:rsidR="009A6327">
        <w:rPr>
          <w:rFonts w:ascii="Times New Roman" w:hAnsi="Times New Roman" w:cs="Times New Roman"/>
        </w:rPr>
        <w:t>nter-memories. Faced with repeated delays to the Coroner’s inquest over funding and alleged “issues of national security”,</w:t>
      </w:r>
      <w:r w:rsidR="00BA3CB4">
        <w:rPr>
          <w:rFonts w:ascii="Times New Roman" w:hAnsi="Times New Roman" w:cs="Times New Roman"/>
        </w:rPr>
        <w:t xml:space="preserve"> they hoped to establish an independent enquiry into the massacre</w:t>
      </w:r>
      <w:r w:rsidR="009A6327" w:rsidRPr="00343308">
        <w:rPr>
          <w:rStyle w:val="EndnoteReference"/>
          <w:rFonts w:ascii="Times New Roman" w:hAnsi="Times New Roman" w:cs="Times New Roman"/>
        </w:rPr>
        <w:endnoteReference w:id="37"/>
      </w:r>
      <w:r w:rsidR="00BA3CB4">
        <w:rPr>
          <w:rFonts w:ascii="Times New Roman" w:hAnsi="Times New Roman" w:cs="Times New Roman"/>
        </w:rPr>
        <w:t>.</w:t>
      </w:r>
      <w:r>
        <w:rPr>
          <w:rFonts w:ascii="Times New Roman" w:hAnsi="Times New Roman" w:cs="Times New Roman"/>
        </w:rPr>
        <w:t xml:space="preserve"> Theresa Villiers,</w:t>
      </w:r>
      <w:r w:rsidR="00BA3CB4">
        <w:rPr>
          <w:rFonts w:ascii="Times New Roman" w:hAnsi="Times New Roman" w:cs="Times New Roman"/>
        </w:rPr>
        <w:t xml:space="preserve"> </w:t>
      </w:r>
      <w:r>
        <w:rPr>
          <w:rFonts w:ascii="Times New Roman" w:hAnsi="Times New Roman" w:cs="Times New Roman"/>
        </w:rPr>
        <w:t>t</w:t>
      </w:r>
      <w:r w:rsidR="009A6327">
        <w:rPr>
          <w:rFonts w:ascii="Times New Roman" w:hAnsi="Times New Roman" w:cs="Times New Roman"/>
        </w:rPr>
        <w:t>he Secretary of State for Northern Ireland</w:t>
      </w:r>
      <w:r>
        <w:rPr>
          <w:rFonts w:ascii="Times New Roman" w:hAnsi="Times New Roman" w:cs="Times New Roman"/>
        </w:rPr>
        <w:t>,</w:t>
      </w:r>
      <w:r w:rsidR="009A6327">
        <w:rPr>
          <w:rFonts w:ascii="Times New Roman" w:hAnsi="Times New Roman" w:cs="Times New Roman"/>
        </w:rPr>
        <w:t xml:space="preserve"> deemed this request against “the balance of public interest”</w:t>
      </w:r>
      <w:r w:rsidR="008075CB">
        <w:rPr>
          <w:rStyle w:val="EndnoteReference"/>
          <w:rFonts w:ascii="Times New Roman" w:hAnsi="Times New Roman" w:cs="Times New Roman"/>
        </w:rPr>
        <w:endnoteReference w:id="38"/>
      </w:r>
      <w:r w:rsidR="009A6327">
        <w:rPr>
          <w:rFonts w:ascii="Times New Roman" w:hAnsi="Times New Roman" w:cs="Times New Roman"/>
        </w:rPr>
        <w:t>. I</w:t>
      </w:r>
      <w:r w:rsidR="001B1768" w:rsidRPr="00343308">
        <w:rPr>
          <w:rFonts w:ascii="Times New Roman" w:hAnsi="Times New Roman" w:cs="Times New Roman"/>
        </w:rPr>
        <w:t>n a press conference arranged shortly before the opening night of the play,</w:t>
      </w:r>
      <w:r w:rsidR="001B1768" w:rsidRPr="00343308">
        <w:rPr>
          <w:rFonts w:ascii="Times New Roman" w:hAnsi="Times New Roman" w:cs="Times New Roman"/>
          <w:i/>
        </w:rPr>
        <w:t xml:space="preserve"> </w:t>
      </w:r>
      <w:proofErr w:type="spellStart"/>
      <w:r w:rsidR="001B1768" w:rsidRPr="00343308">
        <w:rPr>
          <w:rFonts w:ascii="Times New Roman" w:hAnsi="Times New Roman" w:cs="Times New Roman"/>
        </w:rPr>
        <w:t>Briege</w:t>
      </w:r>
      <w:proofErr w:type="spellEnd"/>
      <w:r w:rsidR="001B1768" w:rsidRPr="00343308">
        <w:rPr>
          <w:rFonts w:ascii="Times New Roman" w:hAnsi="Times New Roman" w:cs="Times New Roman"/>
        </w:rPr>
        <w:t xml:space="preserve"> </w:t>
      </w:r>
      <w:proofErr w:type="spellStart"/>
      <w:r w:rsidR="001B1768" w:rsidRPr="00343308">
        <w:rPr>
          <w:rFonts w:ascii="Times New Roman" w:hAnsi="Times New Roman" w:cs="Times New Roman"/>
        </w:rPr>
        <w:t>Voyle</w:t>
      </w:r>
      <w:proofErr w:type="spellEnd"/>
      <w:r w:rsidR="001B1768" w:rsidRPr="00343308">
        <w:rPr>
          <w:rFonts w:ascii="Times New Roman" w:hAnsi="Times New Roman" w:cs="Times New Roman"/>
        </w:rPr>
        <w:t xml:space="preserve">, a participant in the Theatre of Witness production, </w:t>
      </w:r>
      <w:r w:rsidR="009A6327">
        <w:rPr>
          <w:rFonts w:ascii="Times New Roman" w:hAnsi="Times New Roman" w:cs="Times New Roman"/>
        </w:rPr>
        <w:t>publically destroyed the letter Villiers had sent the families informing them of this news</w:t>
      </w:r>
      <w:r w:rsidR="009A6327" w:rsidRPr="00343308">
        <w:rPr>
          <w:rStyle w:val="EndnoteReference"/>
          <w:rFonts w:ascii="Times New Roman" w:hAnsi="Times New Roman" w:cs="Times New Roman"/>
        </w:rPr>
        <w:endnoteReference w:id="39"/>
      </w:r>
      <w:r w:rsidR="009A6327" w:rsidRPr="00343308">
        <w:rPr>
          <w:rFonts w:ascii="Times New Roman" w:hAnsi="Times New Roman" w:cs="Times New Roman"/>
        </w:rPr>
        <w:t>.</w:t>
      </w:r>
      <w:r w:rsidR="009A6327" w:rsidRPr="00343308">
        <w:rPr>
          <w:rStyle w:val="EndnoteReference"/>
          <w:rFonts w:ascii="Times New Roman" w:hAnsi="Times New Roman" w:cs="Times New Roman"/>
        </w:rPr>
        <w:t xml:space="preserve"> </w:t>
      </w:r>
      <w:r w:rsidR="009A6327">
        <w:rPr>
          <w:rFonts w:ascii="Times New Roman" w:hAnsi="Times New Roman" w:cs="Times New Roman"/>
        </w:rPr>
        <w:t xml:space="preserve"> </w:t>
      </w:r>
      <w:r w:rsidR="001B1768" w:rsidRPr="00343308">
        <w:rPr>
          <w:rFonts w:ascii="Times New Roman" w:hAnsi="Times New Roman" w:cs="Times New Roman"/>
        </w:rPr>
        <w:t xml:space="preserve">In </w:t>
      </w:r>
      <w:r w:rsidR="00B6228D">
        <w:rPr>
          <w:rFonts w:ascii="Times New Roman" w:hAnsi="Times New Roman" w:cs="Times New Roman"/>
        </w:rPr>
        <w:t>tearing up</w:t>
      </w:r>
      <w:r w:rsidR="001B1768" w:rsidRPr="00343308">
        <w:rPr>
          <w:rFonts w:ascii="Times New Roman" w:hAnsi="Times New Roman" w:cs="Times New Roman"/>
        </w:rPr>
        <w:t xml:space="preserve"> this metonym for </w:t>
      </w:r>
      <w:r w:rsidR="00C9032F">
        <w:rPr>
          <w:rFonts w:ascii="Times New Roman" w:hAnsi="Times New Roman" w:cs="Times New Roman"/>
        </w:rPr>
        <w:t xml:space="preserve">the British state, </w:t>
      </w:r>
      <w:proofErr w:type="spellStart"/>
      <w:r w:rsidR="00C9032F">
        <w:rPr>
          <w:rFonts w:ascii="Times New Roman" w:hAnsi="Times New Roman" w:cs="Times New Roman"/>
        </w:rPr>
        <w:t>Voyle</w:t>
      </w:r>
      <w:proofErr w:type="spellEnd"/>
      <w:r w:rsidR="00C9032F">
        <w:rPr>
          <w:rFonts w:ascii="Times New Roman" w:hAnsi="Times New Roman" w:cs="Times New Roman"/>
        </w:rPr>
        <w:t xml:space="preserve"> refuted</w:t>
      </w:r>
      <w:r w:rsidR="001B1768" w:rsidRPr="00343308">
        <w:rPr>
          <w:rFonts w:ascii="Times New Roman" w:hAnsi="Times New Roman" w:cs="Times New Roman"/>
        </w:rPr>
        <w:t xml:space="preserve"> the </w:t>
      </w:r>
      <w:r w:rsidR="001B1768" w:rsidRPr="00343308">
        <w:rPr>
          <w:rFonts w:ascii="Times New Roman" w:hAnsi="Times New Roman" w:cs="Times New Roman"/>
          <w:i/>
        </w:rPr>
        <w:t xml:space="preserve">graphic </w:t>
      </w:r>
      <w:r w:rsidR="001B1768" w:rsidRPr="00343308">
        <w:rPr>
          <w:rFonts w:ascii="Times New Roman" w:hAnsi="Times New Roman" w:cs="Times New Roman"/>
        </w:rPr>
        <w:t>legitimacy of a British government whose process of dealing with crimes against the Catholic population was perceived as ideologically tainted</w:t>
      </w:r>
      <w:r w:rsidR="009A6327">
        <w:rPr>
          <w:rStyle w:val="EndnoteReference"/>
          <w:rFonts w:ascii="Times New Roman" w:hAnsi="Times New Roman" w:cs="Times New Roman"/>
        </w:rPr>
        <w:endnoteReference w:id="40"/>
      </w:r>
      <w:r w:rsidR="001B1768" w:rsidRPr="00343308">
        <w:rPr>
          <w:rFonts w:ascii="Times New Roman" w:hAnsi="Times New Roman" w:cs="Times New Roman"/>
        </w:rPr>
        <w:t xml:space="preserve">. Without access to the privileged mode of remembering and recording injustice </w:t>
      </w:r>
      <w:proofErr w:type="spellStart"/>
      <w:r w:rsidR="001B1768" w:rsidRPr="00343308">
        <w:rPr>
          <w:rFonts w:ascii="Times New Roman" w:hAnsi="Times New Roman" w:cs="Times New Roman"/>
        </w:rPr>
        <w:t>Voyle</w:t>
      </w:r>
      <w:proofErr w:type="spellEnd"/>
      <w:r w:rsidR="001B1768" w:rsidRPr="00343308">
        <w:rPr>
          <w:rFonts w:ascii="Times New Roman" w:hAnsi="Times New Roman" w:cs="Times New Roman"/>
        </w:rPr>
        <w:t xml:space="preserve"> </w:t>
      </w:r>
      <w:r w:rsidR="00F80A56">
        <w:rPr>
          <w:rFonts w:ascii="Times New Roman" w:hAnsi="Times New Roman" w:cs="Times New Roman"/>
        </w:rPr>
        <w:t>resorted</w:t>
      </w:r>
      <w:r w:rsidR="005D10DA">
        <w:rPr>
          <w:rFonts w:ascii="Times New Roman" w:hAnsi="Times New Roman" w:cs="Times New Roman"/>
        </w:rPr>
        <w:t xml:space="preserve"> to a physical </w:t>
      </w:r>
      <w:r w:rsidR="00E51904">
        <w:rPr>
          <w:rFonts w:ascii="Times New Roman" w:hAnsi="Times New Roman" w:cs="Times New Roman"/>
        </w:rPr>
        <w:t xml:space="preserve">performance </w:t>
      </w:r>
      <w:r w:rsidR="004D6652">
        <w:rPr>
          <w:rFonts w:ascii="Times New Roman" w:hAnsi="Times New Roman" w:cs="Times New Roman"/>
        </w:rPr>
        <w:t xml:space="preserve">that, </w:t>
      </w:r>
      <w:r w:rsidR="00652B5C">
        <w:rPr>
          <w:rFonts w:ascii="Times New Roman" w:hAnsi="Times New Roman" w:cs="Times New Roman"/>
        </w:rPr>
        <w:t>unlike</w:t>
      </w:r>
      <w:r w:rsidR="004D6652">
        <w:rPr>
          <w:rFonts w:ascii="Times New Roman" w:hAnsi="Times New Roman" w:cs="Times New Roman"/>
        </w:rPr>
        <w:t xml:space="preserve"> governmental</w:t>
      </w:r>
      <w:r w:rsidR="00652B5C">
        <w:rPr>
          <w:rFonts w:ascii="Times New Roman" w:hAnsi="Times New Roman" w:cs="Times New Roman"/>
        </w:rPr>
        <w:t xml:space="preserve"> programs</w:t>
      </w:r>
      <w:r w:rsidR="004D6652">
        <w:rPr>
          <w:rFonts w:ascii="Times New Roman" w:hAnsi="Times New Roman" w:cs="Times New Roman"/>
        </w:rPr>
        <w:t xml:space="preserve"> </w:t>
      </w:r>
      <w:r w:rsidR="00AD0335">
        <w:rPr>
          <w:rFonts w:ascii="Times New Roman" w:hAnsi="Times New Roman" w:cs="Times New Roman"/>
        </w:rPr>
        <w:t>perceived to involve</w:t>
      </w:r>
      <w:r w:rsidR="005D10DA" w:rsidRPr="005D10DA">
        <w:rPr>
          <w:rFonts w:ascii="Times New Roman" w:hAnsi="Times New Roman" w:cs="Times New Roman"/>
        </w:rPr>
        <w:t xml:space="preserve"> “</w:t>
      </w:r>
      <w:r w:rsidR="005D10DA" w:rsidRPr="005D10DA">
        <w:rPr>
          <w:rFonts w:ascii="Times New Roman" w:eastAsia="Times New Roman" w:hAnsi="Times New Roman" w:cs="Times New Roman"/>
        </w:rPr>
        <w:t>too much bureaucracy and not enough feeling”</w:t>
      </w:r>
      <w:r w:rsidR="004D6652">
        <w:rPr>
          <w:rFonts w:ascii="Times New Roman" w:eastAsia="Times New Roman" w:hAnsi="Times New Roman" w:cs="Times New Roman"/>
        </w:rPr>
        <w:t xml:space="preserve">, </w:t>
      </w:r>
      <w:r w:rsidR="00652B5C">
        <w:rPr>
          <w:rFonts w:ascii="Times New Roman" w:eastAsia="Times New Roman" w:hAnsi="Times New Roman" w:cs="Times New Roman"/>
        </w:rPr>
        <w:t xml:space="preserve">expressed </w:t>
      </w:r>
      <w:r w:rsidR="004D6652">
        <w:rPr>
          <w:rFonts w:ascii="Times New Roman" w:hAnsi="Times New Roman" w:cs="Times New Roman"/>
        </w:rPr>
        <w:t xml:space="preserve">the affective </w:t>
      </w:r>
      <w:r w:rsidR="0050517E">
        <w:rPr>
          <w:rFonts w:ascii="Times New Roman" w:hAnsi="Times New Roman" w:cs="Times New Roman"/>
        </w:rPr>
        <w:t>persistence</w:t>
      </w:r>
      <w:r w:rsidR="004D6652">
        <w:rPr>
          <w:rFonts w:ascii="Times New Roman" w:hAnsi="Times New Roman" w:cs="Times New Roman"/>
        </w:rPr>
        <w:t xml:space="preserve"> of trauma</w:t>
      </w:r>
      <w:r w:rsidR="00593195" w:rsidRPr="005D10DA">
        <w:rPr>
          <w:rStyle w:val="EndnoteReference"/>
          <w:rFonts w:ascii="Times New Roman" w:eastAsia="Times New Roman" w:hAnsi="Times New Roman" w:cs="Times New Roman"/>
        </w:rPr>
        <w:endnoteReference w:id="41"/>
      </w:r>
      <w:r w:rsidR="004D6652">
        <w:rPr>
          <w:rFonts w:ascii="Times New Roman" w:hAnsi="Times New Roman" w:cs="Times New Roman"/>
        </w:rPr>
        <w:t>.</w:t>
      </w:r>
    </w:p>
    <w:p w14:paraId="3C4BB0E0" w14:textId="77777777" w:rsidR="001B1768" w:rsidRPr="00343308" w:rsidRDefault="001B1768" w:rsidP="001B1768">
      <w:pPr>
        <w:spacing w:line="480" w:lineRule="auto"/>
        <w:jc w:val="both"/>
        <w:rPr>
          <w:rFonts w:ascii="Times New Roman" w:hAnsi="Times New Roman" w:cs="Times New Roman"/>
        </w:rPr>
      </w:pPr>
    </w:p>
    <w:p w14:paraId="3ECD4988" w14:textId="2E61DC49" w:rsidR="001B1768" w:rsidRPr="001E58A3" w:rsidRDefault="001B1768" w:rsidP="001B1768">
      <w:pPr>
        <w:spacing w:line="480" w:lineRule="auto"/>
        <w:jc w:val="both"/>
        <w:rPr>
          <w:rFonts w:ascii="Times New Roman" w:eastAsia="Times New Roman" w:hAnsi="Times New Roman" w:cs="Times New Roman"/>
        </w:rPr>
      </w:pPr>
      <w:r w:rsidRPr="00343308">
        <w:rPr>
          <w:rFonts w:ascii="Times New Roman" w:eastAsia="Times New Roman" w:hAnsi="Times New Roman" w:cs="Times New Roman"/>
        </w:rPr>
        <w:t xml:space="preserve">Continuing this emphasis on stage presence, </w:t>
      </w:r>
      <w:r w:rsidRPr="00343308">
        <w:rPr>
          <w:rFonts w:ascii="Times New Roman" w:eastAsia="Times New Roman" w:hAnsi="Times New Roman" w:cs="Times New Roman"/>
          <w:i/>
        </w:rPr>
        <w:t xml:space="preserve">Our Lives </w:t>
      </w:r>
      <w:r w:rsidR="00461B1F">
        <w:rPr>
          <w:rFonts w:ascii="Times New Roman" w:eastAsia="Times New Roman" w:hAnsi="Times New Roman" w:cs="Times New Roman"/>
        </w:rPr>
        <w:t>was devised in such a way</w:t>
      </w:r>
      <w:r w:rsidR="000D1064">
        <w:rPr>
          <w:rFonts w:ascii="Times New Roman" w:eastAsia="Times New Roman" w:hAnsi="Times New Roman" w:cs="Times New Roman"/>
        </w:rPr>
        <w:t xml:space="preserve"> </w:t>
      </w:r>
      <w:r w:rsidR="00461B1F">
        <w:rPr>
          <w:rFonts w:ascii="Times New Roman" w:eastAsia="Times New Roman" w:hAnsi="Times New Roman" w:cs="Times New Roman"/>
        </w:rPr>
        <w:t>as to balance</w:t>
      </w:r>
      <w:r w:rsidR="00B90738">
        <w:rPr>
          <w:rFonts w:ascii="Times New Roman" w:eastAsia="Times New Roman" w:hAnsi="Times New Roman" w:cs="Times New Roman"/>
        </w:rPr>
        <w:t xml:space="preserve"> the</w:t>
      </w:r>
      <w:r w:rsidRPr="00343308">
        <w:rPr>
          <w:rFonts w:ascii="Times New Roman" w:eastAsia="Times New Roman" w:hAnsi="Times New Roman" w:cs="Times New Roman"/>
        </w:rPr>
        <w:t xml:space="preserve"> aesthetic accessibility and resistance of the performer’s witnessing body. Pat Quinn, whose brother was shot in </w:t>
      </w:r>
      <w:proofErr w:type="spellStart"/>
      <w:r w:rsidRPr="00343308">
        <w:rPr>
          <w:rFonts w:ascii="Times New Roman" w:eastAsia="Times New Roman" w:hAnsi="Times New Roman" w:cs="Times New Roman"/>
        </w:rPr>
        <w:t>Ballymurphy</w:t>
      </w:r>
      <w:proofErr w:type="spellEnd"/>
      <w:r w:rsidRPr="00343308">
        <w:rPr>
          <w:rFonts w:ascii="Times New Roman" w:eastAsia="Times New Roman" w:hAnsi="Times New Roman" w:cs="Times New Roman"/>
        </w:rPr>
        <w:t xml:space="preserve">, illustrates the demand for restitution inherent in the constant physical presence of trauma: </w:t>
      </w:r>
      <w:r w:rsidRPr="00343308">
        <w:rPr>
          <w:rFonts w:ascii="Times New Roman" w:hAnsi="Times New Roman" w:cs="Times New Roman"/>
        </w:rPr>
        <w:t>‘this body wants to dance, this body wants to break free, this body wants to fly</w:t>
      </w:r>
      <w:r w:rsidRPr="00343308">
        <w:rPr>
          <w:rStyle w:val="EndnoteReference"/>
          <w:rFonts w:ascii="Times New Roman" w:hAnsi="Times New Roman" w:cs="Times New Roman"/>
        </w:rPr>
        <w:endnoteReference w:id="42"/>
      </w:r>
      <w:r w:rsidRPr="00343308">
        <w:rPr>
          <w:rFonts w:ascii="Times New Roman" w:hAnsi="Times New Roman" w:cs="Times New Roman"/>
        </w:rPr>
        <w:t>’. He gestures to “these eyes”, “these hands”, “these feet” and “this body beaten up by the British army” (</w:t>
      </w:r>
      <w:r w:rsidR="00641DFD">
        <w:rPr>
          <w:rFonts w:ascii="Times New Roman" w:hAnsi="Times New Roman" w:cs="Times New Roman"/>
        </w:rPr>
        <w:t>Figure</w:t>
      </w:r>
      <w:r w:rsidRPr="00343308">
        <w:rPr>
          <w:rFonts w:ascii="Times New Roman" w:hAnsi="Times New Roman" w:cs="Times New Roman"/>
          <w:i/>
        </w:rPr>
        <w:t xml:space="preserve"> </w:t>
      </w:r>
      <w:r w:rsidRPr="00343308">
        <w:rPr>
          <w:rFonts w:ascii="Times New Roman" w:hAnsi="Times New Roman" w:cs="Times New Roman"/>
        </w:rPr>
        <w:t xml:space="preserve">1). In Pat’s hands, history is no longer the abstraction of the Coroner’s report, but is a memory of the flesh: the residue of physical pain and psychological torment. His gestures, </w:t>
      </w:r>
      <w:r w:rsidR="00C12637">
        <w:rPr>
          <w:rFonts w:ascii="Times New Roman" w:hAnsi="Times New Roman" w:cs="Times New Roman"/>
        </w:rPr>
        <w:t>as well as his testimony</w:t>
      </w:r>
      <w:r w:rsidRPr="00343308">
        <w:rPr>
          <w:rFonts w:ascii="Times New Roman" w:hAnsi="Times New Roman" w:cs="Times New Roman"/>
        </w:rPr>
        <w:t xml:space="preserve">, afford the audience, in </w:t>
      </w:r>
      <w:proofErr w:type="spellStart"/>
      <w:r w:rsidRPr="00343308">
        <w:rPr>
          <w:rFonts w:ascii="Times New Roman" w:hAnsi="Times New Roman" w:cs="Times New Roman"/>
        </w:rPr>
        <w:t>Felman’s</w:t>
      </w:r>
      <w:proofErr w:type="spellEnd"/>
      <w:r w:rsidRPr="00343308">
        <w:rPr>
          <w:rFonts w:ascii="Times New Roman" w:hAnsi="Times New Roman" w:cs="Times New Roman"/>
        </w:rPr>
        <w:t xml:space="preserve"> words, “the imaginative capability of perceiving history – what is happening to others – </w:t>
      </w:r>
      <w:r w:rsidRPr="00343308">
        <w:rPr>
          <w:rFonts w:ascii="Times New Roman" w:hAnsi="Times New Roman" w:cs="Times New Roman"/>
          <w:i/>
        </w:rPr>
        <w:t>in one’s own body</w:t>
      </w:r>
      <w:r w:rsidR="00672C53">
        <w:rPr>
          <w:rFonts w:ascii="Times New Roman" w:hAnsi="Times New Roman" w:cs="Times New Roman"/>
        </w:rPr>
        <w:t>.</w:t>
      </w:r>
      <w:r w:rsidRPr="00343308">
        <w:rPr>
          <w:rStyle w:val="EndnoteReference"/>
          <w:rFonts w:ascii="Times New Roman" w:hAnsi="Times New Roman" w:cs="Times New Roman"/>
        </w:rPr>
        <w:endnoteReference w:id="43"/>
      </w:r>
      <w:r w:rsidRPr="00343308">
        <w:rPr>
          <w:rFonts w:ascii="Times New Roman" w:hAnsi="Times New Roman" w:cs="Times New Roman"/>
        </w:rPr>
        <w:t xml:space="preserve">” It is through our common </w:t>
      </w:r>
      <w:r w:rsidR="003A49B9">
        <w:rPr>
          <w:rFonts w:ascii="Times New Roman" w:hAnsi="Times New Roman" w:cs="Times New Roman"/>
        </w:rPr>
        <w:t>predicament</w:t>
      </w:r>
      <w:r w:rsidRPr="00343308">
        <w:rPr>
          <w:rFonts w:ascii="Times New Roman" w:hAnsi="Times New Roman" w:cs="Times New Roman"/>
        </w:rPr>
        <w:t xml:space="preserve"> as bodies exposed to pain and </w:t>
      </w:r>
      <w:r w:rsidR="003A49B9">
        <w:rPr>
          <w:rFonts w:ascii="Times New Roman" w:hAnsi="Times New Roman" w:cs="Times New Roman"/>
        </w:rPr>
        <w:t xml:space="preserve">capable of </w:t>
      </w:r>
      <w:r w:rsidRPr="00343308">
        <w:rPr>
          <w:rFonts w:ascii="Times New Roman" w:hAnsi="Times New Roman" w:cs="Times New Roman"/>
        </w:rPr>
        <w:t>pleasure that we are able to empathise with the memories of violence and trauma Pat Quinn feels reverberating i</w:t>
      </w:r>
      <w:r w:rsidR="009C757F">
        <w:rPr>
          <w:rFonts w:ascii="Times New Roman" w:hAnsi="Times New Roman" w:cs="Times New Roman"/>
        </w:rPr>
        <w:t>n his flesh.</w:t>
      </w:r>
    </w:p>
    <w:p w14:paraId="648ABD2C" w14:textId="77777777" w:rsidR="001B1768" w:rsidRPr="00343308" w:rsidRDefault="001B1768" w:rsidP="001B1768">
      <w:pPr>
        <w:keepNext/>
        <w:spacing w:line="480" w:lineRule="auto"/>
        <w:jc w:val="both"/>
        <w:rPr>
          <w:rFonts w:ascii="Times New Roman" w:hAnsi="Times New Roman" w:cs="Times New Roman"/>
        </w:rPr>
      </w:pPr>
      <w:r w:rsidRPr="00343308">
        <w:rPr>
          <w:rFonts w:ascii="Times New Roman" w:eastAsia="Times New Roman" w:hAnsi="Times New Roman" w:cs="Times New Roman"/>
          <w:noProof/>
          <w:lang w:val="en-US"/>
        </w:rPr>
        <w:drawing>
          <wp:inline distT="0" distB="0" distL="0" distR="0" wp14:anchorId="6501D400" wp14:editId="122EFA8A">
            <wp:extent cx="5268595" cy="3287395"/>
            <wp:effectExtent l="0" t="0" r="0" b="0"/>
            <wp:docPr id="2" name="Picture 2" descr="Macintosh HD:Users:Alex:Dropbox:Screenshots:Screenshot 2015-04-15 15.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ropbox:Screenshots:Screenshot 2015-04-15 15.26.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595" cy="3287395"/>
                    </a:xfrm>
                    <a:prstGeom prst="rect">
                      <a:avLst/>
                    </a:prstGeom>
                    <a:noFill/>
                    <a:ln>
                      <a:noFill/>
                    </a:ln>
                  </pic:spPr>
                </pic:pic>
              </a:graphicData>
            </a:graphic>
          </wp:inline>
        </w:drawing>
      </w:r>
    </w:p>
    <w:p w14:paraId="398827DD" w14:textId="77777777" w:rsidR="001B1768" w:rsidRPr="00343308" w:rsidRDefault="001B1768" w:rsidP="001B1768">
      <w:pPr>
        <w:pStyle w:val="Caption"/>
        <w:spacing w:line="480" w:lineRule="auto"/>
        <w:jc w:val="both"/>
        <w:outlineLvl w:val="0"/>
        <w:rPr>
          <w:rFonts w:ascii="Times New Roman" w:eastAsia="Times New Roman" w:hAnsi="Times New Roman" w:cs="Times New Roman"/>
          <w:b w:val="0"/>
          <w:color w:val="auto"/>
          <w:sz w:val="24"/>
          <w:szCs w:val="24"/>
        </w:rPr>
      </w:pPr>
      <w:r w:rsidRPr="00343308">
        <w:rPr>
          <w:rFonts w:ascii="Times New Roman" w:hAnsi="Times New Roman" w:cs="Times New Roman"/>
          <w:b w:val="0"/>
          <w:color w:val="auto"/>
          <w:sz w:val="24"/>
          <w:szCs w:val="24"/>
        </w:rPr>
        <w:t xml:space="preserve">Figure </w:t>
      </w:r>
      <w:r w:rsidRPr="00343308">
        <w:rPr>
          <w:rFonts w:ascii="Times New Roman" w:hAnsi="Times New Roman" w:cs="Times New Roman"/>
          <w:b w:val="0"/>
          <w:color w:val="auto"/>
          <w:sz w:val="24"/>
          <w:szCs w:val="24"/>
        </w:rPr>
        <w:fldChar w:fldCharType="begin"/>
      </w:r>
      <w:r w:rsidRPr="00343308">
        <w:rPr>
          <w:rFonts w:ascii="Times New Roman" w:hAnsi="Times New Roman" w:cs="Times New Roman"/>
          <w:b w:val="0"/>
          <w:color w:val="auto"/>
          <w:sz w:val="24"/>
          <w:szCs w:val="24"/>
        </w:rPr>
        <w:instrText xml:space="preserve"> SEQ Figure \* ARABIC </w:instrText>
      </w:r>
      <w:r w:rsidRPr="00343308">
        <w:rPr>
          <w:rFonts w:ascii="Times New Roman" w:hAnsi="Times New Roman" w:cs="Times New Roman"/>
          <w:b w:val="0"/>
          <w:color w:val="auto"/>
          <w:sz w:val="24"/>
          <w:szCs w:val="24"/>
        </w:rPr>
        <w:fldChar w:fldCharType="separate"/>
      </w:r>
      <w:r w:rsidR="00871F0D">
        <w:rPr>
          <w:rFonts w:ascii="Times New Roman" w:hAnsi="Times New Roman" w:cs="Times New Roman"/>
          <w:b w:val="0"/>
          <w:noProof/>
          <w:color w:val="auto"/>
          <w:sz w:val="24"/>
          <w:szCs w:val="24"/>
        </w:rPr>
        <w:t>1</w:t>
      </w:r>
      <w:r w:rsidRPr="00343308">
        <w:rPr>
          <w:rFonts w:ascii="Times New Roman" w:hAnsi="Times New Roman" w:cs="Times New Roman"/>
          <w:b w:val="0"/>
          <w:color w:val="auto"/>
          <w:sz w:val="24"/>
          <w:szCs w:val="24"/>
        </w:rPr>
        <w:fldChar w:fldCharType="end"/>
      </w:r>
    </w:p>
    <w:p w14:paraId="08921D02" w14:textId="27236958" w:rsidR="001B1768" w:rsidRDefault="0010094E" w:rsidP="001B1768">
      <w:pPr>
        <w:spacing w:line="480" w:lineRule="auto"/>
        <w:jc w:val="both"/>
        <w:rPr>
          <w:rFonts w:ascii="Times New Roman" w:hAnsi="Times New Roman" w:cs="Times New Roman"/>
        </w:rPr>
      </w:pPr>
      <w:r>
        <w:rPr>
          <w:rFonts w:ascii="Times New Roman" w:hAnsi="Times New Roman" w:cs="Times New Roman"/>
        </w:rPr>
        <w:lastRenderedPageBreak/>
        <w:t>Demonstrations</w:t>
      </w:r>
      <w:r w:rsidR="009B4E47">
        <w:rPr>
          <w:rFonts w:ascii="Times New Roman" w:hAnsi="Times New Roman" w:cs="Times New Roman"/>
        </w:rPr>
        <w:t xml:space="preserve"> of</w:t>
      </w:r>
      <w:r w:rsidR="00A76809">
        <w:rPr>
          <w:rFonts w:ascii="Times New Roman" w:hAnsi="Times New Roman" w:cs="Times New Roman"/>
        </w:rPr>
        <w:t xml:space="preserve"> anti-British counter-memory</w:t>
      </w:r>
      <w:r>
        <w:rPr>
          <w:rFonts w:ascii="Times New Roman" w:hAnsi="Times New Roman" w:cs="Times New Roman"/>
        </w:rPr>
        <w:t xml:space="preserve"> such as Pat’s</w:t>
      </w:r>
      <w:r w:rsidR="00A76809">
        <w:rPr>
          <w:rFonts w:ascii="Times New Roman" w:hAnsi="Times New Roman" w:cs="Times New Roman"/>
        </w:rPr>
        <w:t xml:space="preserve"> nevertheless</w:t>
      </w:r>
      <w:r w:rsidR="00E82AE5">
        <w:rPr>
          <w:rFonts w:ascii="Times New Roman" w:hAnsi="Times New Roman" w:cs="Times New Roman"/>
        </w:rPr>
        <w:t xml:space="preserve"> risk</w:t>
      </w:r>
      <w:r w:rsidR="001B1768" w:rsidRPr="00343308">
        <w:rPr>
          <w:rFonts w:ascii="Times New Roman" w:hAnsi="Times New Roman" w:cs="Times New Roman"/>
        </w:rPr>
        <w:t xml:space="preserve"> being folded back into the abovementioned pain-exploiting </w:t>
      </w:r>
      <w:r w:rsidR="00884242">
        <w:rPr>
          <w:rFonts w:ascii="Times New Roman" w:hAnsi="Times New Roman" w:cs="Times New Roman"/>
        </w:rPr>
        <w:t>practices</w:t>
      </w:r>
      <w:r w:rsidR="001B1768" w:rsidRPr="00343308">
        <w:rPr>
          <w:rFonts w:ascii="Times New Roman" w:hAnsi="Times New Roman" w:cs="Times New Roman"/>
        </w:rPr>
        <w:t xml:space="preserve"> that dominate the Northern Irish public sphere. </w:t>
      </w:r>
      <w:r w:rsidR="00A108F1">
        <w:rPr>
          <w:rFonts w:ascii="Times New Roman" w:eastAsia="Times New Roman" w:hAnsi="Times New Roman" w:cs="Times New Roman"/>
        </w:rPr>
        <w:t xml:space="preserve">For playwright Tim </w:t>
      </w:r>
      <w:proofErr w:type="spellStart"/>
      <w:r w:rsidR="00A108F1">
        <w:rPr>
          <w:rFonts w:ascii="Times New Roman" w:eastAsia="Times New Roman" w:hAnsi="Times New Roman" w:cs="Times New Roman"/>
        </w:rPr>
        <w:t>Loane</w:t>
      </w:r>
      <w:proofErr w:type="spellEnd"/>
      <w:r w:rsidR="00A108F1">
        <w:rPr>
          <w:rFonts w:ascii="Times New Roman" w:eastAsia="Times New Roman" w:hAnsi="Times New Roman" w:cs="Times New Roman"/>
        </w:rPr>
        <w:t>, Theatre of Witness</w:t>
      </w:r>
      <w:r w:rsidR="00F173BF">
        <w:rPr>
          <w:rFonts w:ascii="Times New Roman" w:eastAsia="Times New Roman" w:hAnsi="Times New Roman" w:cs="Times New Roman"/>
        </w:rPr>
        <w:t xml:space="preserve"> as a whole</w:t>
      </w:r>
      <w:r w:rsidR="00A108F1">
        <w:rPr>
          <w:rFonts w:ascii="Times New Roman" w:eastAsia="Times New Roman" w:hAnsi="Times New Roman" w:cs="Times New Roman"/>
        </w:rPr>
        <w:t xml:space="preserve"> fails “challenge the audience’s</w:t>
      </w:r>
      <w:r w:rsidR="0072552D">
        <w:rPr>
          <w:rFonts w:ascii="Times New Roman" w:eastAsia="Times New Roman" w:hAnsi="Times New Roman" w:cs="Times New Roman"/>
        </w:rPr>
        <w:t xml:space="preserve"> preconceptions and prejudices” and therefore </w:t>
      </w:r>
      <w:r w:rsidR="00A108F1">
        <w:rPr>
          <w:rFonts w:ascii="Times New Roman" w:eastAsia="Times New Roman" w:hAnsi="Times New Roman" w:cs="Times New Roman"/>
        </w:rPr>
        <w:t>elicits a passive response</w:t>
      </w:r>
      <w:r w:rsidR="001B1768" w:rsidRPr="00343308">
        <w:rPr>
          <w:rFonts w:ascii="Times New Roman" w:hAnsi="Times New Roman" w:cs="Times New Roman"/>
        </w:rPr>
        <w:t>:</w:t>
      </w:r>
    </w:p>
    <w:p w14:paraId="09162788" w14:textId="77777777" w:rsidR="00A24F93" w:rsidRPr="00343308" w:rsidRDefault="00A24F93" w:rsidP="001B1768">
      <w:pPr>
        <w:spacing w:line="480" w:lineRule="auto"/>
        <w:jc w:val="both"/>
        <w:rPr>
          <w:rFonts w:ascii="Times New Roman" w:hAnsi="Times New Roman" w:cs="Times New Roman"/>
        </w:rPr>
      </w:pPr>
    </w:p>
    <w:p w14:paraId="686F7C2A" w14:textId="7319E42C" w:rsidR="001B1768" w:rsidRPr="00343308" w:rsidRDefault="001B1768" w:rsidP="001B1768">
      <w:pPr>
        <w:ind w:left="720"/>
        <w:jc w:val="both"/>
        <w:rPr>
          <w:rFonts w:ascii="Times New Roman" w:hAnsi="Times New Roman" w:cs="Times New Roman"/>
        </w:rPr>
      </w:pPr>
      <w:r w:rsidRPr="00343308">
        <w:rPr>
          <w:rFonts w:ascii="Times New Roman" w:hAnsi="Times New Roman" w:cs="Times New Roman"/>
        </w:rPr>
        <w:t>In this process of distillation for ‘performance’ it is nigh impossible to resist sentimentalizing and celebrating victimhood. This in effect means presenting the audience with exactly what it wants and gives them an easy way out through a hyper-emotional reflex</w:t>
      </w:r>
      <w:r w:rsidR="0072552D" w:rsidRPr="00343308">
        <w:rPr>
          <w:rStyle w:val="EndnoteReference"/>
          <w:rFonts w:ascii="Times New Roman" w:hAnsi="Times New Roman" w:cs="Times New Roman"/>
        </w:rPr>
        <w:endnoteReference w:id="44"/>
      </w:r>
      <w:r w:rsidRPr="00343308">
        <w:rPr>
          <w:rFonts w:ascii="Times New Roman" w:hAnsi="Times New Roman" w:cs="Times New Roman"/>
        </w:rPr>
        <w:t>.</w:t>
      </w:r>
    </w:p>
    <w:p w14:paraId="17FB3811" w14:textId="77777777" w:rsidR="001B1768" w:rsidRPr="00343308" w:rsidRDefault="001B1768" w:rsidP="001B1768">
      <w:pPr>
        <w:spacing w:line="480" w:lineRule="auto"/>
        <w:jc w:val="both"/>
        <w:rPr>
          <w:rFonts w:ascii="Times New Roman" w:hAnsi="Times New Roman" w:cs="Times New Roman"/>
        </w:rPr>
      </w:pPr>
    </w:p>
    <w:p w14:paraId="7CC9B172" w14:textId="35FF42EE" w:rsidR="005C7A2F" w:rsidRPr="00A24F93" w:rsidRDefault="00AF2418" w:rsidP="001B1768">
      <w:pPr>
        <w:spacing w:line="480" w:lineRule="auto"/>
        <w:jc w:val="both"/>
        <w:rPr>
          <w:rFonts w:ascii="Times New Roman" w:eastAsia="Times New Roman" w:hAnsi="Times New Roman" w:cs="Times New Roman"/>
        </w:rPr>
      </w:pPr>
      <w:r>
        <w:rPr>
          <w:rFonts w:ascii="Times New Roman" w:eastAsia="Times New Roman" w:hAnsi="Times New Roman" w:cs="Times New Roman"/>
          <w:i/>
        </w:rPr>
        <w:t xml:space="preserve">Our Lives </w:t>
      </w:r>
      <w:r>
        <w:rPr>
          <w:rFonts w:ascii="Times New Roman" w:eastAsia="Times New Roman" w:hAnsi="Times New Roman" w:cs="Times New Roman"/>
        </w:rPr>
        <w:t>does</w:t>
      </w:r>
      <w:r w:rsidR="00E608EE">
        <w:rPr>
          <w:rFonts w:ascii="Times New Roman" w:eastAsia="Times New Roman" w:hAnsi="Times New Roman" w:cs="Times New Roman"/>
        </w:rPr>
        <w:t xml:space="preserve"> indeed</w:t>
      </w:r>
      <w:r>
        <w:rPr>
          <w:rFonts w:ascii="Times New Roman" w:eastAsia="Times New Roman" w:hAnsi="Times New Roman" w:cs="Times New Roman"/>
        </w:rPr>
        <w:t xml:space="preserve"> </w:t>
      </w:r>
      <w:r w:rsidR="00BA0328">
        <w:rPr>
          <w:rFonts w:ascii="Times New Roman" w:eastAsia="Times New Roman" w:hAnsi="Times New Roman" w:cs="Times New Roman"/>
        </w:rPr>
        <w:t>resort to</w:t>
      </w:r>
      <w:r>
        <w:rPr>
          <w:rFonts w:ascii="Times New Roman" w:eastAsia="Times New Roman" w:hAnsi="Times New Roman" w:cs="Times New Roman"/>
        </w:rPr>
        <w:t xml:space="preserve"> easy clichés </w:t>
      </w:r>
      <w:r w:rsidR="002C3D0B">
        <w:rPr>
          <w:rFonts w:ascii="Times New Roman" w:eastAsia="Times New Roman" w:hAnsi="Times New Roman" w:cs="Times New Roman"/>
        </w:rPr>
        <w:t>characteristic of</w:t>
      </w:r>
      <w:r>
        <w:rPr>
          <w:rFonts w:ascii="Times New Roman" w:eastAsia="Times New Roman" w:hAnsi="Times New Roman" w:cs="Times New Roman"/>
        </w:rPr>
        <w:t xml:space="preserve"> “Troubles play</w:t>
      </w:r>
      <w:r w:rsidR="002C3D0B">
        <w:rPr>
          <w:rFonts w:ascii="Times New Roman" w:eastAsia="Times New Roman" w:hAnsi="Times New Roman" w:cs="Times New Roman"/>
        </w:rPr>
        <w:t>s</w:t>
      </w:r>
      <w:r>
        <w:rPr>
          <w:rFonts w:ascii="Times New Roman" w:eastAsia="Times New Roman" w:hAnsi="Times New Roman" w:cs="Times New Roman"/>
        </w:rPr>
        <w:t xml:space="preserve">”: the domestic space, for example, is figured in Pat Quinn and Rita Bonner’s testimonies as an idealised, </w:t>
      </w:r>
      <w:proofErr w:type="spellStart"/>
      <w:r>
        <w:rPr>
          <w:rFonts w:ascii="Times New Roman" w:eastAsia="Times New Roman" w:hAnsi="Times New Roman" w:cs="Times New Roman"/>
        </w:rPr>
        <w:t>prepolitical</w:t>
      </w:r>
      <w:proofErr w:type="spellEnd"/>
      <w:r>
        <w:rPr>
          <w:rFonts w:ascii="Times New Roman" w:eastAsia="Times New Roman" w:hAnsi="Times New Roman" w:cs="Times New Roman"/>
        </w:rPr>
        <w:t xml:space="preserve"> realm tainted by the violence</w:t>
      </w:r>
      <w:r>
        <w:rPr>
          <w:rStyle w:val="EndnoteReference"/>
          <w:rFonts w:ascii="Times New Roman" w:eastAsia="Times New Roman" w:hAnsi="Times New Roman" w:cs="Times New Roman"/>
        </w:rPr>
        <w:endnoteReference w:id="45"/>
      </w:r>
      <w:r w:rsidR="002C3D0B">
        <w:rPr>
          <w:rFonts w:ascii="Times New Roman" w:eastAsia="Times New Roman" w:hAnsi="Times New Roman" w:cs="Times New Roman"/>
        </w:rPr>
        <w:t xml:space="preserve">. </w:t>
      </w:r>
      <w:r w:rsidR="00A108F1">
        <w:rPr>
          <w:rFonts w:ascii="Times New Roman" w:eastAsia="Times New Roman" w:hAnsi="Times New Roman" w:cs="Times New Roman"/>
        </w:rPr>
        <w:t>It</w:t>
      </w:r>
      <w:r>
        <w:rPr>
          <w:rFonts w:ascii="Times New Roman" w:eastAsia="Times New Roman" w:hAnsi="Times New Roman" w:cs="Times New Roman"/>
        </w:rPr>
        <w:t xml:space="preserve"> does not</w:t>
      </w:r>
      <w:r w:rsidR="00A108F1">
        <w:rPr>
          <w:rFonts w:ascii="Times New Roman" w:eastAsia="Times New Roman" w:hAnsi="Times New Roman" w:cs="Times New Roman"/>
        </w:rPr>
        <w:t>, however,</w:t>
      </w:r>
      <w:r>
        <w:rPr>
          <w:rFonts w:ascii="Times New Roman" w:eastAsia="Times New Roman" w:hAnsi="Times New Roman" w:cs="Times New Roman"/>
        </w:rPr>
        <w:t xml:space="preserve"> locate redemption in pacified domesticity: </w:t>
      </w:r>
      <w:r w:rsidR="00A108F1">
        <w:rPr>
          <w:rFonts w:ascii="Times New Roman" w:eastAsia="Times New Roman" w:hAnsi="Times New Roman" w:cs="Times New Roman"/>
        </w:rPr>
        <w:t>all</w:t>
      </w:r>
      <w:r w:rsidR="00C83B2B">
        <w:rPr>
          <w:rFonts w:ascii="Times New Roman" w:eastAsia="Times New Roman" w:hAnsi="Times New Roman" w:cs="Times New Roman"/>
        </w:rPr>
        <w:t xml:space="preserve"> the</w:t>
      </w:r>
      <w:r w:rsidR="00A108F1">
        <w:rPr>
          <w:rFonts w:ascii="Times New Roman" w:eastAsia="Times New Roman" w:hAnsi="Times New Roman" w:cs="Times New Roman"/>
        </w:rPr>
        <w:t xml:space="preserve"> participants express</w:t>
      </w:r>
      <w:r w:rsidR="0072552D">
        <w:rPr>
          <w:rFonts w:ascii="Times New Roman" w:eastAsia="Times New Roman" w:hAnsi="Times New Roman" w:cs="Times New Roman"/>
        </w:rPr>
        <w:t xml:space="preserve"> both</w:t>
      </w:r>
      <w:r w:rsidR="00A108F1">
        <w:rPr>
          <w:rFonts w:ascii="Times New Roman" w:eastAsia="Times New Roman" w:hAnsi="Times New Roman" w:cs="Times New Roman"/>
        </w:rPr>
        <w:t xml:space="preserve"> their frustration with the state’s delays in recovering the truth</w:t>
      </w:r>
      <w:r w:rsidR="0072552D">
        <w:rPr>
          <w:rFonts w:ascii="Times New Roman" w:eastAsia="Times New Roman" w:hAnsi="Times New Roman" w:cs="Times New Roman"/>
        </w:rPr>
        <w:t xml:space="preserve"> and </w:t>
      </w:r>
      <w:r w:rsidR="00FC2E76">
        <w:rPr>
          <w:rFonts w:ascii="Times New Roman" w:eastAsia="Times New Roman" w:hAnsi="Times New Roman" w:cs="Times New Roman"/>
        </w:rPr>
        <w:t>their anger at the</w:t>
      </w:r>
      <w:r w:rsidR="0072552D">
        <w:rPr>
          <w:rFonts w:ascii="Times New Roman" w:eastAsia="Times New Roman" w:hAnsi="Times New Roman" w:cs="Times New Roman"/>
        </w:rPr>
        <w:t xml:space="preserve"> British Army</w:t>
      </w:r>
      <w:r w:rsidR="00FC2E76">
        <w:rPr>
          <w:rFonts w:ascii="Times New Roman" w:eastAsia="Times New Roman" w:hAnsi="Times New Roman" w:cs="Times New Roman"/>
        </w:rPr>
        <w:t>’s actions</w:t>
      </w:r>
      <w:r w:rsidR="00A108F1">
        <w:rPr>
          <w:rFonts w:ascii="Times New Roman" w:eastAsia="Times New Roman" w:hAnsi="Times New Roman" w:cs="Times New Roman"/>
        </w:rPr>
        <w:t xml:space="preserve">. Moreover, </w:t>
      </w:r>
      <w:proofErr w:type="spellStart"/>
      <w:r w:rsidR="00323865">
        <w:rPr>
          <w:rFonts w:ascii="Times New Roman" w:eastAsia="Times New Roman" w:hAnsi="Times New Roman" w:cs="Times New Roman"/>
        </w:rPr>
        <w:t>Teya</w:t>
      </w:r>
      <w:proofErr w:type="spellEnd"/>
      <w:r w:rsidR="001B1768" w:rsidRPr="00343308">
        <w:rPr>
          <w:rFonts w:ascii="Times New Roman" w:eastAsia="Times New Roman" w:hAnsi="Times New Roman" w:cs="Times New Roman"/>
        </w:rPr>
        <w:t xml:space="preserve"> </w:t>
      </w:r>
      <w:proofErr w:type="spellStart"/>
      <w:r w:rsidR="001B1768" w:rsidRPr="00343308">
        <w:rPr>
          <w:rFonts w:ascii="Times New Roman" w:eastAsia="Times New Roman" w:hAnsi="Times New Roman" w:cs="Times New Roman"/>
        </w:rPr>
        <w:t>Sepinuck’s</w:t>
      </w:r>
      <w:proofErr w:type="spellEnd"/>
      <w:r w:rsidR="001B1768" w:rsidRPr="00343308">
        <w:rPr>
          <w:rFonts w:ascii="Times New Roman" w:eastAsia="Times New Roman" w:hAnsi="Times New Roman" w:cs="Times New Roman"/>
        </w:rPr>
        <w:t xml:space="preserve"> writing on the </w:t>
      </w:r>
      <w:r w:rsidR="00323865">
        <w:rPr>
          <w:rFonts w:ascii="Times New Roman" w:eastAsia="Times New Roman" w:hAnsi="Times New Roman" w:cs="Times New Roman"/>
        </w:rPr>
        <w:t xml:space="preserve">Theatre of Witness methodology </w:t>
      </w:r>
      <w:r w:rsidR="001235F9">
        <w:rPr>
          <w:rFonts w:ascii="Times New Roman" w:eastAsia="Times New Roman" w:hAnsi="Times New Roman" w:cs="Times New Roman"/>
        </w:rPr>
        <w:t xml:space="preserve">shows an awareness of </w:t>
      </w:r>
      <w:r w:rsidR="009B679F">
        <w:rPr>
          <w:rFonts w:ascii="Times New Roman" w:eastAsia="Times New Roman" w:hAnsi="Times New Roman" w:cs="Times New Roman"/>
        </w:rPr>
        <w:t>the risks of passivity</w:t>
      </w:r>
      <w:r w:rsidR="001235F9">
        <w:rPr>
          <w:rFonts w:ascii="Times New Roman" w:eastAsia="Times New Roman" w:hAnsi="Times New Roman" w:cs="Times New Roman"/>
        </w:rPr>
        <w:t>.</w:t>
      </w:r>
      <w:r w:rsidR="00E11F2E">
        <w:rPr>
          <w:rFonts w:ascii="Times New Roman" w:eastAsia="Times New Roman" w:hAnsi="Times New Roman" w:cs="Times New Roman"/>
        </w:rPr>
        <w:t xml:space="preserve"> </w:t>
      </w:r>
      <w:r w:rsidR="00E11F2E" w:rsidRPr="00343308">
        <w:rPr>
          <w:rFonts w:ascii="Times New Roman" w:eastAsia="Times New Roman" w:hAnsi="Times New Roman" w:cs="Times New Roman"/>
        </w:rPr>
        <w:t xml:space="preserve">Like </w:t>
      </w:r>
      <w:proofErr w:type="spellStart"/>
      <w:r w:rsidR="00E11F2E" w:rsidRPr="00343308">
        <w:rPr>
          <w:rFonts w:ascii="Times New Roman" w:eastAsia="Times New Roman" w:hAnsi="Times New Roman" w:cs="Times New Roman"/>
        </w:rPr>
        <w:t>Loane</w:t>
      </w:r>
      <w:proofErr w:type="spellEnd"/>
      <w:r w:rsidR="00E11F2E" w:rsidRPr="00343308">
        <w:rPr>
          <w:rFonts w:ascii="Times New Roman" w:eastAsia="Times New Roman" w:hAnsi="Times New Roman" w:cs="Times New Roman"/>
        </w:rPr>
        <w:t xml:space="preserve">, </w:t>
      </w:r>
      <w:proofErr w:type="spellStart"/>
      <w:r w:rsidR="00E11F2E" w:rsidRPr="00343308">
        <w:rPr>
          <w:rFonts w:ascii="Times New Roman" w:eastAsia="Times New Roman" w:hAnsi="Times New Roman" w:cs="Times New Roman"/>
        </w:rPr>
        <w:t>Sepinuck</w:t>
      </w:r>
      <w:proofErr w:type="spellEnd"/>
      <w:r w:rsidR="00E11F2E" w:rsidRPr="00343308">
        <w:rPr>
          <w:rFonts w:ascii="Times New Roman" w:eastAsia="Times New Roman" w:hAnsi="Times New Roman" w:cs="Times New Roman"/>
        </w:rPr>
        <w:t xml:space="preserve"> </w:t>
      </w:r>
      <w:r w:rsidR="00E11F2E">
        <w:rPr>
          <w:rFonts w:ascii="Times New Roman" w:eastAsia="Times New Roman" w:hAnsi="Times New Roman" w:cs="Times New Roman"/>
        </w:rPr>
        <w:t>hopes to encourage</w:t>
      </w:r>
      <w:r w:rsidR="00E11F2E" w:rsidRPr="00343308">
        <w:rPr>
          <w:rFonts w:ascii="Times New Roman" w:eastAsia="Times New Roman" w:hAnsi="Times New Roman" w:cs="Times New Roman"/>
        </w:rPr>
        <w:t xml:space="preserve"> “</w:t>
      </w:r>
      <w:r w:rsidR="00E11F2E" w:rsidRPr="00343308">
        <w:rPr>
          <w:rFonts w:ascii="Times New Roman" w:eastAsia="Times New Roman" w:hAnsi="Times New Roman" w:cs="Times New Roman"/>
          <w:i/>
        </w:rPr>
        <w:t>active</w:t>
      </w:r>
      <w:r w:rsidR="00E11F2E">
        <w:rPr>
          <w:rFonts w:ascii="Times New Roman" w:eastAsia="Times New Roman" w:hAnsi="Times New Roman" w:cs="Times New Roman"/>
        </w:rPr>
        <w:t xml:space="preserve"> listening”</w:t>
      </w:r>
      <w:r w:rsidR="00B6187B">
        <w:rPr>
          <w:rFonts w:ascii="Times New Roman" w:eastAsia="Times New Roman" w:hAnsi="Times New Roman" w:cs="Times New Roman"/>
        </w:rPr>
        <w:t>,</w:t>
      </w:r>
      <w:r w:rsidR="00E11F2E">
        <w:rPr>
          <w:rFonts w:ascii="Times New Roman" w:eastAsia="Times New Roman" w:hAnsi="Times New Roman" w:cs="Times New Roman"/>
        </w:rPr>
        <w:t xml:space="preserve"> </w:t>
      </w:r>
      <w:r w:rsidR="007B5CD9">
        <w:rPr>
          <w:rFonts w:ascii="Times New Roman" w:eastAsia="Times New Roman" w:hAnsi="Times New Roman" w:cs="Times New Roman"/>
        </w:rPr>
        <w:t xml:space="preserve">not only by allowing audience members to question </w:t>
      </w:r>
      <w:r w:rsidR="000351A0">
        <w:rPr>
          <w:rFonts w:ascii="Times New Roman" w:eastAsia="Times New Roman" w:hAnsi="Times New Roman" w:cs="Times New Roman"/>
        </w:rPr>
        <w:t>directorial</w:t>
      </w:r>
      <w:r w:rsidR="007B5CD9">
        <w:rPr>
          <w:rFonts w:ascii="Times New Roman" w:eastAsia="Times New Roman" w:hAnsi="Times New Roman" w:cs="Times New Roman"/>
        </w:rPr>
        <w:t xml:space="preserve"> decision</w:t>
      </w:r>
      <w:r w:rsidR="000351A0">
        <w:rPr>
          <w:rFonts w:ascii="Times New Roman" w:eastAsia="Times New Roman" w:hAnsi="Times New Roman" w:cs="Times New Roman"/>
        </w:rPr>
        <w:t>s</w:t>
      </w:r>
      <w:r w:rsidR="007B5CD9">
        <w:rPr>
          <w:rFonts w:ascii="Times New Roman" w:eastAsia="Times New Roman" w:hAnsi="Times New Roman" w:cs="Times New Roman"/>
        </w:rPr>
        <w:t xml:space="preserve"> in the post-show Q&amp;A</w:t>
      </w:r>
      <w:r w:rsidR="000351A0">
        <w:rPr>
          <w:rFonts w:ascii="Times New Roman" w:eastAsia="Times New Roman" w:hAnsi="Times New Roman" w:cs="Times New Roman"/>
        </w:rPr>
        <w:t xml:space="preserve"> sessions</w:t>
      </w:r>
      <w:r w:rsidR="007B5CD9">
        <w:rPr>
          <w:rFonts w:ascii="Times New Roman" w:eastAsia="Times New Roman" w:hAnsi="Times New Roman" w:cs="Times New Roman"/>
        </w:rPr>
        <w:t xml:space="preserve">, but also by remaining faithful to the </w:t>
      </w:r>
      <w:r w:rsidR="003968C6">
        <w:rPr>
          <w:rFonts w:ascii="Times New Roman" w:eastAsia="Times New Roman" w:hAnsi="Times New Roman" w:cs="Times New Roman"/>
        </w:rPr>
        <w:t>necessity</w:t>
      </w:r>
      <w:r w:rsidR="007B5CD9">
        <w:rPr>
          <w:rFonts w:ascii="Times New Roman" w:eastAsia="Times New Roman" w:hAnsi="Times New Roman" w:cs="Times New Roman"/>
        </w:rPr>
        <w:t xml:space="preserve"> of</w:t>
      </w:r>
      <w:r w:rsidR="00E11F2E">
        <w:rPr>
          <w:rFonts w:ascii="Times New Roman" w:eastAsia="Times New Roman" w:hAnsi="Times New Roman" w:cs="Times New Roman"/>
        </w:rPr>
        <w:t xml:space="preserve"> “s</w:t>
      </w:r>
      <w:r w:rsidR="001B1768" w:rsidRPr="00343308">
        <w:rPr>
          <w:rFonts w:ascii="Times New Roman" w:eastAsia="Times New Roman" w:hAnsi="Times New Roman" w:cs="Times New Roman"/>
        </w:rPr>
        <w:t>eeing</w:t>
      </w:r>
      <w:r w:rsidR="001235F9">
        <w:rPr>
          <w:rFonts w:ascii="Times New Roman" w:eastAsia="Times New Roman" w:hAnsi="Times New Roman" w:cs="Times New Roman"/>
        </w:rPr>
        <w:t xml:space="preserve"> oneself in every human</w:t>
      </w:r>
      <w:r w:rsidR="00CF0D8C">
        <w:rPr>
          <w:rFonts w:ascii="Times New Roman" w:eastAsia="Times New Roman" w:hAnsi="Times New Roman" w:cs="Times New Roman"/>
        </w:rPr>
        <w:t>”</w:t>
      </w:r>
      <w:r w:rsidR="006176E8">
        <w:rPr>
          <w:rFonts w:ascii="Times New Roman" w:eastAsia="Times New Roman" w:hAnsi="Times New Roman" w:cs="Times New Roman"/>
        </w:rPr>
        <w:t>,</w:t>
      </w:r>
      <w:r w:rsidR="007B5CD9">
        <w:rPr>
          <w:rFonts w:ascii="Times New Roman" w:eastAsia="Times New Roman" w:hAnsi="Times New Roman" w:cs="Times New Roman"/>
        </w:rPr>
        <w:t xml:space="preserve"> a process</w:t>
      </w:r>
      <w:r w:rsidR="006176E8">
        <w:rPr>
          <w:rFonts w:ascii="Times New Roman" w:eastAsia="Times New Roman" w:hAnsi="Times New Roman" w:cs="Times New Roman"/>
        </w:rPr>
        <w:t xml:space="preserve"> which</w:t>
      </w:r>
      <w:r w:rsidR="001235F9">
        <w:rPr>
          <w:rFonts w:ascii="Times New Roman" w:eastAsia="Times New Roman" w:hAnsi="Times New Roman" w:cs="Times New Roman"/>
        </w:rPr>
        <w:t xml:space="preserve">, </w:t>
      </w:r>
      <w:r w:rsidR="007B5CD9">
        <w:rPr>
          <w:rFonts w:ascii="Times New Roman" w:eastAsia="Times New Roman" w:hAnsi="Times New Roman" w:cs="Times New Roman"/>
        </w:rPr>
        <w:t>nevertheless</w:t>
      </w:r>
      <w:r w:rsidR="006176E8">
        <w:rPr>
          <w:rFonts w:ascii="Times New Roman" w:eastAsia="Times New Roman" w:hAnsi="Times New Roman" w:cs="Times New Roman"/>
        </w:rPr>
        <w:t>, “</w:t>
      </w:r>
      <w:r w:rsidR="001B1768" w:rsidRPr="00343308">
        <w:rPr>
          <w:rFonts w:ascii="Times New Roman" w:eastAsia="Times New Roman" w:hAnsi="Times New Roman" w:cs="Times New Roman"/>
        </w:rPr>
        <w:t>can only be an aspiration</w:t>
      </w:r>
      <w:r w:rsidR="001B1768" w:rsidRPr="00343308">
        <w:rPr>
          <w:rStyle w:val="EndnoteReference"/>
          <w:rFonts w:ascii="Times New Roman" w:eastAsia="Times New Roman" w:hAnsi="Times New Roman" w:cs="Times New Roman"/>
        </w:rPr>
        <w:endnoteReference w:id="46"/>
      </w:r>
      <w:r w:rsidR="001B1768" w:rsidRPr="00343308">
        <w:rPr>
          <w:rFonts w:ascii="Times New Roman" w:eastAsia="Times New Roman" w:hAnsi="Times New Roman" w:cs="Times New Roman"/>
        </w:rPr>
        <w:t>”.</w:t>
      </w:r>
      <w:r w:rsidR="009B679F">
        <w:rPr>
          <w:rFonts w:ascii="Times New Roman" w:eastAsia="Times New Roman" w:hAnsi="Times New Roman" w:cs="Times New Roman"/>
        </w:rPr>
        <w:t xml:space="preserve"> </w:t>
      </w:r>
      <w:r w:rsidR="003B0ECE">
        <w:rPr>
          <w:rFonts w:ascii="Times New Roman" w:eastAsia="Times New Roman" w:hAnsi="Times New Roman" w:cs="Times New Roman"/>
        </w:rPr>
        <w:t>In other words</w:t>
      </w:r>
      <w:r w:rsidR="005C7A2F">
        <w:rPr>
          <w:rFonts w:ascii="Times New Roman" w:eastAsia="Times New Roman" w:hAnsi="Times New Roman" w:cs="Times New Roman"/>
        </w:rPr>
        <w:t xml:space="preserve">, even as we attempt to empathise, it is </w:t>
      </w:r>
      <w:r w:rsidR="003949E6">
        <w:rPr>
          <w:rFonts w:ascii="Times New Roman" w:eastAsia="Times New Roman" w:hAnsi="Times New Roman" w:cs="Times New Roman"/>
        </w:rPr>
        <w:t>crucial</w:t>
      </w:r>
      <w:r w:rsidR="005C7A2F">
        <w:rPr>
          <w:rFonts w:ascii="Times New Roman" w:eastAsia="Times New Roman" w:hAnsi="Times New Roman" w:cs="Times New Roman"/>
        </w:rPr>
        <w:t xml:space="preserve"> to recognise that</w:t>
      </w:r>
      <w:r w:rsidR="003B0ECE">
        <w:rPr>
          <w:rFonts w:ascii="Times New Roman" w:eastAsia="Times New Roman" w:hAnsi="Times New Roman" w:cs="Times New Roman"/>
        </w:rPr>
        <w:t xml:space="preserve"> </w:t>
      </w:r>
      <w:r w:rsidR="007A3CFF">
        <w:rPr>
          <w:rFonts w:ascii="Times New Roman" w:eastAsia="Times New Roman" w:hAnsi="Times New Roman" w:cs="Times New Roman"/>
        </w:rPr>
        <w:t xml:space="preserve">the </w:t>
      </w:r>
      <w:proofErr w:type="gramStart"/>
      <w:r w:rsidR="007A3CFF">
        <w:rPr>
          <w:rFonts w:ascii="Times New Roman" w:eastAsia="Times New Roman" w:hAnsi="Times New Roman" w:cs="Times New Roman"/>
        </w:rPr>
        <w:t>Other</w:t>
      </w:r>
      <w:proofErr w:type="gramEnd"/>
      <w:r w:rsidR="00292522">
        <w:rPr>
          <w:rFonts w:ascii="Times New Roman" w:eastAsia="Times New Roman" w:hAnsi="Times New Roman" w:cs="Times New Roman"/>
        </w:rPr>
        <w:t xml:space="preserve"> always </w:t>
      </w:r>
      <w:r w:rsidR="00511C11">
        <w:rPr>
          <w:rFonts w:ascii="Times New Roman" w:eastAsia="Times New Roman" w:hAnsi="Times New Roman" w:cs="Times New Roman"/>
        </w:rPr>
        <w:t>resists</w:t>
      </w:r>
      <w:r w:rsidR="00292522">
        <w:rPr>
          <w:rFonts w:ascii="Times New Roman" w:eastAsia="Times New Roman" w:hAnsi="Times New Roman" w:cs="Times New Roman"/>
        </w:rPr>
        <w:t xml:space="preserve"> our frameworks of understanding</w:t>
      </w:r>
      <w:r w:rsidR="007B5CD9">
        <w:rPr>
          <w:rFonts w:ascii="Times New Roman" w:eastAsia="Times New Roman" w:hAnsi="Times New Roman" w:cs="Times New Roman"/>
        </w:rPr>
        <w:t>.</w:t>
      </w:r>
    </w:p>
    <w:p w14:paraId="4B890656" w14:textId="77777777" w:rsidR="001B1768" w:rsidRPr="00343308" w:rsidRDefault="001B1768" w:rsidP="001B1768">
      <w:pPr>
        <w:spacing w:line="480" w:lineRule="auto"/>
        <w:jc w:val="both"/>
        <w:rPr>
          <w:rFonts w:ascii="Times New Roman" w:eastAsia="Times New Roman" w:hAnsi="Times New Roman" w:cs="Times New Roman"/>
        </w:rPr>
      </w:pPr>
    </w:p>
    <w:p w14:paraId="62C4DBF2" w14:textId="5C6C48D9" w:rsidR="001B1768" w:rsidRPr="00343308" w:rsidRDefault="001B1768" w:rsidP="001B1768">
      <w:pPr>
        <w:spacing w:line="480" w:lineRule="auto"/>
        <w:jc w:val="both"/>
        <w:rPr>
          <w:rFonts w:ascii="Times New Roman" w:eastAsia="Times New Roman" w:hAnsi="Times New Roman" w:cs="Times New Roman"/>
        </w:rPr>
      </w:pPr>
      <w:r w:rsidRPr="00343308">
        <w:rPr>
          <w:rFonts w:ascii="Times New Roman" w:eastAsia="Times New Roman" w:hAnsi="Times New Roman" w:cs="Times New Roman"/>
        </w:rPr>
        <w:t xml:space="preserve">This resistance is particularly evident in </w:t>
      </w:r>
      <w:r w:rsidRPr="00343308">
        <w:rPr>
          <w:rFonts w:ascii="Times New Roman" w:eastAsia="Times New Roman" w:hAnsi="Times New Roman" w:cs="Times New Roman"/>
          <w:i/>
        </w:rPr>
        <w:t>Our Lives</w:t>
      </w:r>
      <w:r w:rsidRPr="00343308">
        <w:rPr>
          <w:rFonts w:ascii="Times New Roman" w:eastAsia="Times New Roman" w:hAnsi="Times New Roman" w:cs="Times New Roman"/>
        </w:rPr>
        <w:t xml:space="preserve"> during the testimony of Eileen </w:t>
      </w:r>
      <w:proofErr w:type="spellStart"/>
      <w:r w:rsidRPr="00343308">
        <w:rPr>
          <w:rFonts w:ascii="Times New Roman" w:eastAsia="Times New Roman" w:hAnsi="Times New Roman" w:cs="Times New Roman"/>
        </w:rPr>
        <w:t>Corr</w:t>
      </w:r>
      <w:proofErr w:type="spellEnd"/>
      <w:r w:rsidRPr="00343308">
        <w:rPr>
          <w:rFonts w:ascii="Times New Roman" w:eastAsia="Times New Roman" w:hAnsi="Times New Roman" w:cs="Times New Roman"/>
        </w:rPr>
        <w:t xml:space="preserve">, daughter of Joseph </w:t>
      </w:r>
      <w:proofErr w:type="spellStart"/>
      <w:r w:rsidRPr="00343308">
        <w:rPr>
          <w:rFonts w:ascii="Times New Roman" w:eastAsia="Times New Roman" w:hAnsi="Times New Roman" w:cs="Times New Roman"/>
        </w:rPr>
        <w:t>Corr</w:t>
      </w:r>
      <w:proofErr w:type="spellEnd"/>
      <w:r w:rsidRPr="00343308">
        <w:rPr>
          <w:rFonts w:ascii="Times New Roman" w:eastAsia="Times New Roman" w:hAnsi="Times New Roman" w:cs="Times New Roman"/>
        </w:rPr>
        <w:t xml:space="preserve">, a victim of the massacre. She declares that she “can’t remember what happened after [her father’s] death.” Instead her memory is </w:t>
      </w:r>
      <w:r w:rsidRPr="00343308">
        <w:rPr>
          <w:rFonts w:ascii="Times New Roman" w:eastAsia="Times New Roman" w:hAnsi="Times New Roman" w:cs="Times New Roman"/>
        </w:rPr>
        <w:lastRenderedPageBreak/>
        <w:t>represented in the oblique tattoos Eileen drew on herself as a child (Figure 2). The body, in particular these markings, m</w:t>
      </w:r>
      <w:r w:rsidR="00E64512">
        <w:rPr>
          <w:rFonts w:ascii="Times New Roman" w:eastAsia="Times New Roman" w:hAnsi="Times New Roman" w:cs="Times New Roman"/>
        </w:rPr>
        <w:t>akes sensible and visible the ot</w:t>
      </w:r>
      <w:r w:rsidRPr="00343308">
        <w:rPr>
          <w:rFonts w:ascii="Times New Roman" w:eastAsia="Times New Roman" w:hAnsi="Times New Roman" w:cs="Times New Roman"/>
        </w:rPr>
        <w:t xml:space="preserve">herness of Eileen’s traumatic experience. The audience can, perhaps, imagine her grief as comparable to the physical pain of the tattoo needle. Nevertheless the meanings of such markings are never explained and perhaps cannot be made intelligible. These physical wounds are a part of Eileen’s sense memory: that non-narrative trace of past pain that is felt in her body alone. The tattoos, in their stubborn resistance to reading, are a reminder of the insistent and necessary corporeal inaccessibility of the </w:t>
      </w:r>
      <w:proofErr w:type="gramStart"/>
      <w:r w:rsidRPr="00343308">
        <w:rPr>
          <w:rFonts w:ascii="Times New Roman" w:eastAsia="Times New Roman" w:hAnsi="Times New Roman" w:cs="Times New Roman"/>
        </w:rPr>
        <w:t>Other</w:t>
      </w:r>
      <w:proofErr w:type="gramEnd"/>
      <w:r w:rsidRPr="00343308">
        <w:rPr>
          <w:rFonts w:ascii="Times New Roman" w:eastAsia="Times New Roman" w:hAnsi="Times New Roman" w:cs="Times New Roman"/>
        </w:rPr>
        <w:t>.</w:t>
      </w:r>
    </w:p>
    <w:p w14:paraId="3536B06D" w14:textId="77777777" w:rsidR="001B1768" w:rsidRPr="00343308" w:rsidRDefault="001B1768" w:rsidP="001B1768">
      <w:pPr>
        <w:keepNext/>
        <w:spacing w:line="480" w:lineRule="auto"/>
        <w:jc w:val="both"/>
        <w:rPr>
          <w:rFonts w:ascii="Times New Roman" w:hAnsi="Times New Roman" w:cs="Times New Roman"/>
        </w:rPr>
      </w:pPr>
      <w:r w:rsidRPr="00343308">
        <w:rPr>
          <w:rFonts w:ascii="Times New Roman" w:hAnsi="Times New Roman" w:cs="Times New Roman"/>
          <w:noProof/>
          <w:lang w:val="en-US"/>
        </w:rPr>
        <w:drawing>
          <wp:inline distT="0" distB="0" distL="0" distR="0" wp14:anchorId="2F4E4CB6" wp14:editId="69E1AE04">
            <wp:extent cx="5268595" cy="3287395"/>
            <wp:effectExtent l="0" t="0" r="0" b="0"/>
            <wp:docPr id="1" name="Picture 1" descr="Macintosh HD:Users:Alex:Dropbox:Screenshots:Screenshot 2015-04-15 14.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Dropbox:Screenshots:Screenshot 2015-04-15 14.01.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595" cy="3287395"/>
                    </a:xfrm>
                    <a:prstGeom prst="rect">
                      <a:avLst/>
                    </a:prstGeom>
                    <a:noFill/>
                    <a:ln>
                      <a:noFill/>
                    </a:ln>
                  </pic:spPr>
                </pic:pic>
              </a:graphicData>
            </a:graphic>
          </wp:inline>
        </w:drawing>
      </w:r>
    </w:p>
    <w:p w14:paraId="0E1B1374" w14:textId="77777777" w:rsidR="001B1768" w:rsidRPr="00343308" w:rsidRDefault="001B1768" w:rsidP="001B1768">
      <w:pPr>
        <w:pStyle w:val="Caption"/>
        <w:spacing w:line="480" w:lineRule="auto"/>
        <w:jc w:val="both"/>
        <w:outlineLvl w:val="0"/>
        <w:rPr>
          <w:rFonts w:ascii="Times New Roman" w:eastAsia="Times New Roman" w:hAnsi="Times New Roman" w:cs="Times New Roman"/>
          <w:b w:val="0"/>
          <w:color w:val="auto"/>
          <w:sz w:val="24"/>
          <w:szCs w:val="24"/>
        </w:rPr>
      </w:pPr>
      <w:r w:rsidRPr="00343308">
        <w:rPr>
          <w:rFonts w:ascii="Times New Roman" w:hAnsi="Times New Roman" w:cs="Times New Roman"/>
          <w:b w:val="0"/>
          <w:color w:val="auto"/>
          <w:sz w:val="24"/>
          <w:szCs w:val="24"/>
        </w:rPr>
        <w:t xml:space="preserve">Figure </w:t>
      </w:r>
      <w:r w:rsidRPr="00343308">
        <w:rPr>
          <w:rFonts w:ascii="Times New Roman" w:hAnsi="Times New Roman" w:cs="Times New Roman"/>
          <w:b w:val="0"/>
          <w:color w:val="auto"/>
          <w:sz w:val="24"/>
          <w:szCs w:val="24"/>
        </w:rPr>
        <w:fldChar w:fldCharType="begin"/>
      </w:r>
      <w:r w:rsidRPr="00343308">
        <w:rPr>
          <w:rFonts w:ascii="Times New Roman" w:hAnsi="Times New Roman" w:cs="Times New Roman"/>
          <w:b w:val="0"/>
          <w:color w:val="auto"/>
          <w:sz w:val="24"/>
          <w:szCs w:val="24"/>
        </w:rPr>
        <w:instrText xml:space="preserve"> SEQ Figure \* ARABIC </w:instrText>
      </w:r>
      <w:r w:rsidRPr="00343308">
        <w:rPr>
          <w:rFonts w:ascii="Times New Roman" w:hAnsi="Times New Roman" w:cs="Times New Roman"/>
          <w:b w:val="0"/>
          <w:color w:val="auto"/>
          <w:sz w:val="24"/>
          <w:szCs w:val="24"/>
        </w:rPr>
        <w:fldChar w:fldCharType="separate"/>
      </w:r>
      <w:r w:rsidR="00871F0D">
        <w:rPr>
          <w:rFonts w:ascii="Times New Roman" w:hAnsi="Times New Roman" w:cs="Times New Roman"/>
          <w:b w:val="0"/>
          <w:noProof/>
          <w:color w:val="auto"/>
          <w:sz w:val="24"/>
          <w:szCs w:val="24"/>
        </w:rPr>
        <w:t>2</w:t>
      </w:r>
      <w:r w:rsidRPr="00343308">
        <w:rPr>
          <w:rFonts w:ascii="Times New Roman" w:hAnsi="Times New Roman" w:cs="Times New Roman"/>
          <w:b w:val="0"/>
          <w:color w:val="auto"/>
          <w:sz w:val="24"/>
          <w:szCs w:val="24"/>
        </w:rPr>
        <w:fldChar w:fldCharType="end"/>
      </w:r>
    </w:p>
    <w:p w14:paraId="3FC5F20D" w14:textId="77777777" w:rsidR="001B1768" w:rsidRPr="00343308" w:rsidRDefault="001B1768" w:rsidP="001B1768">
      <w:pPr>
        <w:spacing w:line="480" w:lineRule="auto"/>
        <w:jc w:val="both"/>
        <w:rPr>
          <w:rFonts w:ascii="Times New Roman" w:eastAsia="Times New Roman" w:hAnsi="Times New Roman" w:cs="Times New Roman"/>
        </w:rPr>
      </w:pPr>
    </w:p>
    <w:p w14:paraId="73BDBF6C" w14:textId="38A75EDF" w:rsidR="00982CAF" w:rsidRDefault="001B1768" w:rsidP="001B1768">
      <w:pPr>
        <w:spacing w:line="480" w:lineRule="auto"/>
        <w:jc w:val="both"/>
        <w:rPr>
          <w:rFonts w:ascii="Times New Roman" w:hAnsi="Times New Roman" w:cs="Times New Roman"/>
        </w:rPr>
      </w:pPr>
      <w:proofErr w:type="spellStart"/>
      <w:r w:rsidRPr="00343308">
        <w:rPr>
          <w:rFonts w:ascii="Times New Roman" w:eastAsia="Times New Roman" w:hAnsi="Times New Roman" w:cs="Times New Roman"/>
        </w:rPr>
        <w:t>Cartoni</w:t>
      </w:r>
      <w:proofErr w:type="spellEnd"/>
      <w:r w:rsidRPr="00343308">
        <w:rPr>
          <w:rFonts w:ascii="Times New Roman" w:eastAsia="Times New Roman" w:hAnsi="Times New Roman" w:cs="Times New Roman"/>
        </w:rPr>
        <w:t>, as in other Theatre of Witness productions, also gives space to non-speaking participants who, through the fact of their physical presence onstage, attest to their untold or untellable stories</w:t>
      </w:r>
      <w:r w:rsidRPr="00343308">
        <w:rPr>
          <w:rStyle w:val="EndnoteReference"/>
          <w:rFonts w:ascii="Times New Roman" w:eastAsia="Times New Roman" w:hAnsi="Times New Roman" w:cs="Times New Roman"/>
        </w:rPr>
        <w:endnoteReference w:id="47"/>
      </w:r>
      <w:r w:rsidRPr="00343308">
        <w:rPr>
          <w:rFonts w:ascii="Times New Roman" w:eastAsia="Times New Roman" w:hAnsi="Times New Roman" w:cs="Times New Roman"/>
        </w:rPr>
        <w:t xml:space="preserve">. In </w:t>
      </w:r>
      <w:r w:rsidRPr="00343308">
        <w:rPr>
          <w:rFonts w:ascii="Times New Roman" w:eastAsia="Times New Roman" w:hAnsi="Times New Roman" w:cs="Times New Roman"/>
          <w:i/>
        </w:rPr>
        <w:t xml:space="preserve">Our Lives, </w:t>
      </w:r>
      <w:r w:rsidRPr="00343308">
        <w:rPr>
          <w:rFonts w:ascii="Times New Roman" w:eastAsia="Times New Roman" w:hAnsi="Times New Roman" w:cs="Times New Roman"/>
        </w:rPr>
        <w:t xml:space="preserve">Alice </w:t>
      </w:r>
      <w:bookmarkStart w:id="0" w:name="_GoBack"/>
      <w:proofErr w:type="spellStart"/>
      <w:r w:rsidR="00E76776">
        <w:rPr>
          <w:rFonts w:ascii="Times New Roman" w:eastAsia="Times New Roman" w:hAnsi="Times New Roman" w:cs="Times New Roman"/>
        </w:rPr>
        <w:t>Teggart</w:t>
      </w:r>
      <w:bookmarkEnd w:id="0"/>
      <w:proofErr w:type="spellEnd"/>
      <w:r w:rsidRPr="00343308">
        <w:rPr>
          <w:rFonts w:ascii="Times New Roman" w:eastAsia="Times New Roman" w:hAnsi="Times New Roman" w:cs="Times New Roman"/>
        </w:rPr>
        <w:t xml:space="preserve">, whose father was also murdered in the massacre, remains largely silent and still in her chair. Her niece, </w:t>
      </w:r>
      <w:proofErr w:type="spellStart"/>
      <w:r w:rsidRPr="00343308">
        <w:rPr>
          <w:rFonts w:ascii="Times New Roman" w:eastAsia="Times New Roman" w:hAnsi="Times New Roman" w:cs="Times New Roman"/>
        </w:rPr>
        <w:t>Aisling</w:t>
      </w:r>
      <w:proofErr w:type="spellEnd"/>
      <w:r w:rsidRPr="00343308">
        <w:rPr>
          <w:rFonts w:ascii="Times New Roman" w:eastAsia="Times New Roman" w:hAnsi="Times New Roman" w:cs="Times New Roman"/>
        </w:rPr>
        <w:t xml:space="preserve"> Devlin, a member of “</w:t>
      </w:r>
      <w:r w:rsidRPr="00343308">
        <w:rPr>
          <w:rFonts w:ascii="Times New Roman" w:hAnsi="Times New Roman" w:cs="Times New Roman"/>
        </w:rPr>
        <w:t xml:space="preserve">the next generation who is a witness to these stories”, </w:t>
      </w:r>
      <w:r w:rsidRPr="00343308">
        <w:rPr>
          <w:rFonts w:ascii="Times New Roman" w:eastAsia="Times New Roman" w:hAnsi="Times New Roman" w:cs="Times New Roman"/>
        </w:rPr>
        <w:lastRenderedPageBreak/>
        <w:t xml:space="preserve">recalls, in her aunt’s stead, what she has learned of Daniel </w:t>
      </w:r>
      <w:proofErr w:type="spellStart"/>
      <w:r w:rsidR="00E76776">
        <w:rPr>
          <w:rFonts w:ascii="Times New Roman" w:eastAsia="Times New Roman" w:hAnsi="Times New Roman" w:cs="Times New Roman"/>
        </w:rPr>
        <w:t>Teggart</w:t>
      </w:r>
      <w:r w:rsidRPr="00343308">
        <w:rPr>
          <w:rFonts w:ascii="Times New Roman" w:eastAsia="Times New Roman" w:hAnsi="Times New Roman" w:cs="Times New Roman"/>
        </w:rPr>
        <w:t>’s</w:t>
      </w:r>
      <w:proofErr w:type="spellEnd"/>
      <w:r w:rsidRPr="00343308">
        <w:rPr>
          <w:rFonts w:ascii="Times New Roman" w:eastAsia="Times New Roman" w:hAnsi="Times New Roman" w:cs="Times New Roman"/>
        </w:rPr>
        <w:t xml:space="preserve"> death. During her account she </w:t>
      </w:r>
      <w:r w:rsidRPr="00343308">
        <w:rPr>
          <w:rFonts w:ascii="Times New Roman" w:hAnsi="Times New Roman" w:cs="Times New Roman"/>
        </w:rPr>
        <w:t xml:space="preserve">constantly refers to Alice’s physical presence, what she sees rather than hears: “I </w:t>
      </w:r>
      <w:r w:rsidRPr="00343308">
        <w:rPr>
          <w:rFonts w:ascii="Times New Roman" w:hAnsi="Times New Roman" w:cs="Times New Roman"/>
          <w:i/>
        </w:rPr>
        <w:t>see</w:t>
      </w:r>
      <w:r w:rsidRPr="00343308">
        <w:rPr>
          <w:rFonts w:ascii="Times New Roman" w:hAnsi="Times New Roman" w:cs="Times New Roman"/>
        </w:rPr>
        <w:t xml:space="preserve"> a women who is </w:t>
      </w:r>
      <w:r w:rsidRPr="00343308">
        <w:rPr>
          <w:rFonts w:ascii="Times New Roman" w:hAnsi="Times New Roman" w:cs="Times New Roman"/>
          <w:i/>
        </w:rPr>
        <w:t>carrying the burdens of the past</w:t>
      </w:r>
      <w:r w:rsidRPr="00343308">
        <w:rPr>
          <w:rFonts w:ascii="Times New Roman" w:hAnsi="Times New Roman" w:cs="Times New Roman"/>
        </w:rPr>
        <w:t>” (my emphasis).</w:t>
      </w:r>
      <w:r w:rsidRPr="00343308">
        <w:rPr>
          <w:rFonts w:ascii="Times New Roman" w:eastAsia="Times New Roman" w:hAnsi="Times New Roman" w:cs="Times New Roman"/>
          <w:i/>
        </w:rPr>
        <w:t xml:space="preserve"> </w:t>
      </w:r>
      <w:proofErr w:type="spellStart"/>
      <w:r w:rsidRPr="00343308">
        <w:rPr>
          <w:rFonts w:ascii="Times New Roman" w:hAnsi="Times New Roman" w:cs="Times New Roman"/>
        </w:rPr>
        <w:t>Aisling</w:t>
      </w:r>
      <w:proofErr w:type="spellEnd"/>
      <w:r w:rsidRPr="00343308">
        <w:rPr>
          <w:rFonts w:ascii="Times New Roman" w:hAnsi="Times New Roman" w:cs="Times New Roman"/>
        </w:rPr>
        <w:t xml:space="preserve"> </w:t>
      </w:r>
      <w:r w:rsidRPr="00343308">
        <w:rPr>
          <w:rFonts w:ascii="Times New Roman" w:hAnsi="Times New Roman" w:cs="Times New Roman"/>
          <w:i/>
        </w:rPr>
        <w:t>observes in the body</w:t>
      </w:r>
      <w:r w:rsidRPr="00343308">
        <w:rPr>
          <w:rFonts w:ascii="Times New Roman" w:hAnsi="Times New Roman" w:cs="Times New Roman"/>
        </w:rPr>
        <w:t xml:space="preserve">, rather than in language, her aunt’s testimony, </w:t>
      </w:r>
      <w:proofErr w:type="gramStart"/>
      <w:r w:rsidRPr="00343308">
        <w:rPr>
          <w:rFonts w:ascii="Times New Roman" w:hAnsi="Times New Roman" w:cs="Times New Roman"/>
        </w:rPr>
        <w:t>an</w:t>
      </w:r>
      <w:proofErr w:type="gramEnd"/>
      <w:r w:rsidRPr="00343308">
        <w:rPr>
          <w:rFonts w:ascii="Times New Roman" w:hAnsi="Times New Roman" w:cs="Times New Roman"/>
        </w:rPr>
        <w:t xml:space="preserve"> observation that is only partial because </w:t>
      </w:r>
      <w:r w:rsidR="00FF4070">
        <w:rPr>
          <w:rFonts w:ascii="Times New Roman" w:hAnsi="Times New Roman" w:cs="Times New Roman"/>
        </w:rPr>
        <w:t>viewed</w:t>
      </w:r>
      <w:r w:rsidRPr="00343308">
        <w:rPr>
          <w:rFonts w:ascii="Times New Roman" w:hAnsi="Times New Roman" w:cs="Times New Roman"/>
        </w:rPr>
        <w:t xml:space="preserve"> from the outside. Here, then, to be silent is not to be condemned to invisibility within a culture that insists on narrative remembrance. Rather, Alice’s stoical presence marks a refusal to transform her memories into a discourse that the audience can passively absorb into pre-established politicised memorial narratives. The </w:t>
      </w:r>
      <w:r w:rsidR="00982CAF">
        <w:rPr>
          <w:rFonts w:ascii="Times New Roman" w:hAnsi="Times New Roman" w:cs="Times New Roman"/>
        </w:rPr>
        <w:t xml:space="preserve">visibility of this apparently </w:t>
      </w:r>
      <w:r w:rsidR="00095549">
        <w:rPr>
          <w:rFonts w:ascii="Times New Roman" w:hAnsi="Times New Roman" w:cs="Times New Roman"/>
        </w:rPr>
        <w:t>“</w:t>
      </w:r>
      <w:r w:rsidR="00982CAF">
        <w:rPr>
          <w:rFonts w:ascii="Times New Roman" w:hAnsi="Times New Roman" w:cs="Times New Roman"/>
        </w:rPr>
        <w:t>surplus subject</w:t>
      </w:r>
      <w:r w:rsidR="00095549">
        <w:rPr>
          <w:rFonts w:ascii="Times New Roman" w:hAnsi="Times New Roman" w:cs="Times New Roman"/>
        </w:rPr>
        <w:t>”</w:t>
      </w:r>
      <w:r w:rsidR="005D727A">
        <w:rPr>
          <w:rFonts w:ascii="Times New Roman" w:hAnsi="Times New Roman" w:cs="Times New Roman"/>
        </w:rPr>
        <w:t xml:space="preserve"> also flouts</w:t>
      </w:r>
      <w:r w:rsidRPr="00343308">
        <w:rPr>
          <w:rFonts w:ascii="Times New Roman" w:hAnsi="Times New Roman" w:cs="Times New Roman"/>
        </w:rPr>
        <w:t xml:space="preserve"> the linguistic abstraction</w:t>
      </w:r>
      <w:r w:rsidR="005D727A">
        <w:rPr>
          <w:rFonts w:ascii="Times New Roman" w:hAnsi="Times New Roman" w:cs="Times New Roman"/>
        </w:rPr>
        <w:t>s</w:t>
      </w:r>
      <w:r w:rsidRPr="00343308">
        <w:rPr>
          <w:rFonts w:ascii="Times New Roman" w:hAnsi="Times New Roman" w:cs="Times New Roman"/>
        </w:rPr>
        <w:t xml:space="preserve"> of history enacted in Villiers’s letter and the Coroner’s report</w:t>
      </w:r>
      <w:r w:rsidR="00F82CC9">
        <w:rPr>
          <w:rFonts w:ascii="Times New Roman" w:hAnsi="Times New Roman" w:cs="Times New Roman"/>
        </w:rPr>
        <w:t>. E</w:t>
      </w:r>
      <w:r w:rsidRPr="00343308">
        <w:rPr>
          <w:rFonts w:ascii="Times New Roman" w:hAnsi="Times New Roman" w:cs="Times New Roman"/>
        </w:rPr>
        <w:t>ven as the specificity of Alice’s personal trauma remains indec</w:t>
      </w:r>
      <w:r w:rsidR="00095549">
        <w:rPr>
          <w:rFonts w:ascii="Times New Roman" w:hAnsi="Times New Roman" w:cs="Times New Roman"/>
        </w:rPr>
        <w:t xml:space="preserve">ipherable her physical silence </w:t>
      </w:r>
      <w:r w:rsidR="00DD7973">
        <w:rPr>
          <w:rFonts w:ascii="Times New Roman" w:hAnsi="Times New Roman" w:cs="Times New Roman"/>
        </w:rPr>
        <w:t>communicates the demand for</w:t>
      </w:r>
      <w:r w:rsidR="00095549">
        <w:rPr>
          <w:rFonts w:ascii="Times New Roman" w:hAnsi="Times New Roman" w:cs="Times New Roman"/>
        </w:rPr>
        <w:t xml:space="preserve"> a form</w:t>
      </w:r>
      <w:r w:rsidR="00704CB2">
        <w:rPr>
          <w:rFonts w:ascii="Times New Roman" w:hAnsi="Times New Roman" w:cs="Times New Roman"/>
        </w:rPr>
        <w:t xml:space="preserve"> of</w:t>
      </w:r>
      <w:r w:rsidR="00095549">
        <w:rPr>
          <w:rFonts w:ascii="Times New Roman" w:hAnsi="Times New Roman" w:cs="Times New Roman"/>
        </w:rPr>
        <w:t xml:space="preserve"> </w:t>
      </w:r>
      <w:r w:rsidR="00F82CC9">
        <w:rPr>
          <w:rFonts w:ascii="Times New Roman" w:hAnsi="Times New Roman" w:cs="Times New Roman"/>
        </w:rPr>
        <w:t>recognition, legitimacy and dignity unavailable in</w:t>
      </w:r>
      <w:r w:rsidR="007B273F">
        <w:rPr>
          <w:rFonts w:ascii="Times New Roman" w:hAnsi="Times New Roman" w:cs="Times New Roman"/>
        </w:rPr>
        <w:t xml:space="preserve"> </w:t>
      </w:r>
      <w:r w:rsidR="00FF4070">
        <w:rPr>
          <w:rFonts w:ascii="Times New Roman" w:hAnsi="Times New Roman" w:cs="Times New Roman"/>
        </w:rPr>
        <w:t>such</w:t>
      </w:r>
      <w:r w:rsidR="00F82CC9">
        <w:rPr>
          <w:rFonts w:ascii="Times New Roman" w:hAnsi="Times New Roman" w:cs="Times New Roman"/>
        </w:rPr>
        <w:t xml:space="preserve"> </w:t>
      </w:r>
      <w:r w:rsidR="00770A74">
        <w:rPr>
          <w:rFonts w:ascii="Times New Roman" w:hAnsi="Times New Roman" w:cs="Times New Roman"/>
        </w:rPr>
        <w:t>crude</w:t>
      </w:r>
      <w:r w:rsidR="00F82CC9">
        <w:rPr>
          <w:rFonts w:ascii="Times New Roman" w:hAnsi="Times New Roman" w:cs="Times New Roman"/>
        </w:rPr>
        <w:t xml:space="preserve"> </w:t>
      </w:r>
      <w:r w:rsidR="00FF4070">
        <w:rPr>
          <w:rFonts w:ascii="Times New Roman" w:hAnsi="Times New Roman" w:cs="Times New Roman"/>
        </w:rPr>
        <w:t>accounting processes.</w:t>
      </w:r>
    </w:p>
    <w:p w14:paraId="1B52E3C2" w14:textId="77777777" w:rsidR="00982CAF" w:rsidRPr="00343308" w:rsidRDefault="00982CAF" w:rsidP="001B1768">
      <w:pPr>
        <w:spacing w:line="480" w:lineRule="auto"/>
        <w:jc w:val="both"/>
        <w:rPr>
          <w:rFonts w:ascii="Times New Roman" w:hAnsi="Times New Roman" w:cs="Times New Roman"/>
        </w:rPr>
      </w:pPr>
    </w:p>
    <w:p w14:paraId="1F02DEF2" w14:textId="7590740F" w:rsidR="001B1768" w:rsidRPr="00F8208A" w:rsidRDefault="001B1768" w:rsidP="001B1768">
      <w:pPr>
        <w:spacing w:line="480" w:lineRule="auto"/>
        <w:jc w:val="both"/>
        <w:rPr>
          <w:rFonts w:ascii="Times New Roman" w:eastAsia="Times New Roman" w:hAnsi="Times New Roman" w:cs="Times New Roman"/>
        </w:rPr>
      </w:pPr>
      <w:proofErr w:type="spellStart"/>
      <w:r w:rsidRPr="00343308">
        <w:rPr>
          <w:rFonts w:ascii="Times New Roman" w:hAnsi="Times New Roman" w:cs="Times New Roman"/>
        </w:rPr>
        <w:t>Sepinuck’s</w:t>
      </w:r>
      <w:proofErr w:type="spellEnd"/>
      <w:r w:rsidRPr="00343308">
        <w:rPr>
          <w:rFonts w:ascii="Times New Roman" w:hAnsi="Times New Roman" w:cs="Times New Roman"/>
        </w:rPr>
        <w:t xml:space="preserve"> </w:t>
      </w:r>
      <w:r w:rsidR="00267D74">
        <w:rPr>
          <w:rFonts w:ascii="Times New Roman" w:hAnsi="Times New Roman" w:cs="Times New Roman"/>
        </w:rPr>
        <w:t>ethics</w:t>
      </w:r>
      <w:r w:rsidRPr="00343308">
        <w:rPr>
          <w:rFonts w:ascii="Times New Roman" w:hAnsi="Times New Roman" w:cs="Times New Roman"/>
        </w:rPr>
        <w:t xml:space="preserve"> of “active listening” emerges in the audience’s negotiation of such representations of stoical alterity. </w:t>
      </w:r>
      <w:r w:rsidR="007B5CD9">
        <w:rPr>
          <w:rFonts w:ascii="Times New Roman" w:hAnsi="Times New Roman" w:cs="Times New Roman"/>
        </w:rPr>
        <w:t>T</w:t>
      </w:r>
      <w:r w:rsidRPr="00343308">
        <w:rPr>
          <w:rFonts w:ascii="Times New Roman" w:hAnsi="Times New Roman" w:cs="Times New Roman"/>
        </w:rPr>
        <w:t xml:space="preserve">he feedback for </w:t>
      </w:r>
      <w:r w:rsidRPr="00343308">
        <w:rPr>
          <w:rFonts w:ascii="Times New Roman" w:hAnsi="Times New Roman" w:cs="Times New Roman"/>
          <w:i/>
        </w:rPr>
        <w:t>Our Lives</w:t>
      </w:r>
      <w:r w:rsidRPr="00343308">
        <w:rPr>
          <w:rFonts w:ascii="Times New Roman" w:hAnsi="Times New Roman" w:cs="Times New Roman"/>
        </w:rPr>
        <w:t xml:space="preserve"> suggests that </w:t>
      </w:r>
      <w:r w:rsidR="00555908">
        <w:rPr>
          <w:rFonts w:ascii="Times New Roman" w:hAnsi="Times New Roman" w:cs="Times New Roman"/>
        </w:rPr>
        <w:t>the production</w:t>
      </w:r>
      <w:r w:rsidRPr="00343308">
        <w:rPr>
          <w:rFonts w:ascii="Times New Roman" w:hAnsi="Times New Roman" w:cs="Times New Roman"/>
        </w:rPr>
        <w:t xml:space="preserve">, by placing corporeal limits on the readability of </w:t>
      </w:r>
      <w:r w:rsidR="008D6163">
        <w:rPr>
          <w:rFonts w:ascii="Times New Roman" w:hAnsi="Times New Roman" w:cs="Times New Roman"/>
        </w:rPr>
        <w:t>the</w:t>
      </w:r>
      <w:r w:rsidRPr="00343308">
        <w:rPr>
          <w:rFonts w:ascii="Times New Roman" w:hAnsi="Times New Roman" w:cs="Times New Roman"/>
        </w:rPr>
        <w:t xml:space="preserve"> testimonies, avoid</w:t>
      </w:r>
      <w:r w:rsidR="00555908">
        <w:rPr>
          <w:rFonts w:ascii="Times New Roman" w:hAnsi="Times New Roman" w:cs="Times New Roman"/>
        </w:rPr>
        <w:t>ed</w:t>
      </w:r>
      <w:r w:rsidRPr="00343308">
        <w:rPr>
          <w:rFonts w:ascii="Times New Roman" w:hAnsi="Times New Roman" w:cs="Times New Roman"/>
        </w:rPr>
        <w:t xml:space="preserve"> being uncritically inscribed within the p</w:t>
      </w:r>
      <w:r w:rsidR="00812393">
        <w:rPr>
          <w:rFonts w:ascii="Times New Roman" w:hAnsi="Times New Roman" w:cs="Times New Roman"/>
        </w:rPr>
        <w:t>refabricated narratives of the two traditions</w:t>
      </w:r>
      <w:r w:rsidRPr="00343308">
        <w:rPr>
          <w:rFonts w:ascii="Times New Roman" w:hAnsi="Times New Roman" w:cs="Times New Roman"/>
        </w:rPr>
        <w:t xml:space="preserve">. One respondent, a “Protestant from the </w:t>
      </w:r>
      <w:proofErr w:type="spellStart"/>
      <w:r w:rsidRPr="00343308">
        <w:rPr>
          <w:rFonts w:ascii="Times New Roman" w:hAnsi="Times New Roman" w:cs="Times New Roman"/>
        </w:rPr>
        <w:t>Shankill</w:t>
      </w:r>
      <w:proofErr w:type="spellEnd"/>
      <w:r w:rsidRPr="00343308">
        <w:rPr>
          <w:rFonts w:ascii="Times New Roman" w:hAnsi="Times New Roman" w:cs="Times New Roman"/>
        </w:rPr>
        <w:t>”, notes that they were</w:t>
      </w:r>
      <w:r w:rsidR="00045B77">
        <w:rPr>
          <w:rFonts w:ascii="Times New Roman" w:hAnsi="Times New Roman" w:cs="Times New Roman"/>
        </w:rPr>
        <w:t xml:space="preserve"> “deeply touched by the stories” adding that “</w:t>
      </w:r>
      <w:r w:rsidRPr="00343308">
        <w:rPr>
          <w:rFonts w:ascii="Times New Roman" w:hAnsi="Times New Roman" w:cs="Times New Roman"/>
        </w:rPr>
        <w:t>[</w:t>
      </w:r>
      <w:proofErr w:type="gramStart"/>
      <w:r w:rsidRPr="00343308">
        <w:rPr>
          <w:rFonts w:ascii="Times New Roman" w:hAnsi="Times New Roman" w:cs="Times New Roman"/>
        </w:rPr>
        <w:t>w]e</w:t>
      </w:r>
      <w:proofErr w:type="gramEnd"/>
      <w:r w:rsidRPr="00343308">
        <w:rPr>
          <w:rFonts w:ascii="Times New Roman" w:hAnsi="Times New Roman" w:cs="Times New Roman"/>
        </w:rPr>
        <w:t xml:space="preserve"> have all suffered way too much</w:t>
      </w:r>
      <w:r w:rsidR="00E828E6">
        <w:rPr>
          <w:rFonts w:ascii="Times New Roman" w:hAnsi="Times New Roman" w:cs="Times New Roman"/>
        </w:rPr>
        <w:t>.</w:t>
      </w:r>
      <w:r w:rsidRPr="00343308">
        <w:rPr>
          <w:rStyle w:val="EndnoteReference"/>
          <w:rFonts w:ascii="Times New Roman" w:hAnsi="Times New Roman" w:cs="Times New Roman"/>
        </w:rPr>
        <w:endnoteReference w:id="48"/>
      </w:r>
      <w:r w:rsidRPr="00343308">
        <w:rPr>
          <w:rFonts w:ascii="Times New Roman" w:hAnsi="Times New Roman" w:cs="Times New Roman"/>
        </w:rPr>
        <w:t xml:space="preserve">” Such feelings of empathy transcend hierarchies of victimhood that foreclose the possibility of seeing the </w:t>
      </w:r>
      <w:proofErr w:type="gramStart"/>
      <w:r w:rsidRPr="00343308">
        <w:rPr>
          <w:rFonts w:ascii="Times New Roman" w:hAnsi="Times New Roman" w:cs="Times New Roman"/>
        </w:rPr>
        <w:t>Other</w:t>
      </w:r>
      <w:proofErr w:type="gramEnd"/>
      <w:r w:rsidRPr="00343308">
        <w:rPr>
          <w:rFonts w:ascii="Times New Roman" w:hAnsi="Times New Roman" w:cs="Times New Roman"/>
        </w:rPr>
        <w:t xml:space="preserve"> as equally vulnerable.</w:t>
      </w:r>
      <w:r w:rsidR="00A42292">
        <w:rPr>
          <w:rFonts w:ascii="Times New Roman" w:hAnsi="Times New Roman" w:cs="Times New Roman"/>
        </w:rPr>
        <w:t xml:space="preserve"> </w:t>
      </w:r>
      <w:r w:rsidR="00655A86">
        <w:rPr>
          <w:rFonts w:ascii="Times New Roman" w:hAnsi="Times New Roman" w:cs="Times New Roman"/>
        </w:rPr>
        <w:t xml:space="preserve">But the responses also </w:t>
      </w:r>
      <w:r w:rsidR="00947C7A">
        <w:rPr>
          <w:rFonts w:ascii="Times New Roman" w:hAnsi="Times New Roman" w:cs="Times New Roman"/>
        </w:rPr>
        <w:t>give</w:t>
      </w:r>
      <w:r w:rsidR="00655A86">
        <w:rPr>
          <w:rFonts w:ascii="Times New Roman" w:hAnsi="Times New Roman" w:cs="Times New Roman"/>
        </w:rPr>
        <w:t xml:space="preserve"> a sense of </w:t>
      </w:r>
      <w:r w:rsidR="00047E97">
        <w:rPr>
          <w:rFonts w:ascii="Times New Roman" w:hAnsi="Times New Roman" w:cs="Times New Roman"/>
        </w:rPr>
        <w:t xml:space="preserve">how the body is paradoxically both the condition </w:t>
      </w:r>
      <w:r w:rsidR="00B46B85">
        <w:rPr>
          <w:rFonts w:ascii="Times New Roman" w:hAnsi="Times New Roman" w:cs="Times New Roman"/>
        </w:rPr>
        <w:t>of</w:t>
      </w:r>
      <w:r w:rsidR="00047E97">
        <w:rPr>
          <w:rFonts w:ascii="Times New Roman" w:hAnsi="Times New Roman" w:cs="Times New Roman"/>
        </w:rPr>
        <w:t xml:space="preserve"> and impediment to empathy</w:t>
      </w:r>
      <w:r w:rsidR="00637586">
        <w:rPr>
          <w:rFonts w:ascii="Times New Roman" w:hAnsi="Times New Roman" w:cs="Times New Roman"/>
        </w:rPr>
        <w:t xml:space="preserve">.  </w:t>
      </w:r>
      <w:r w:rsidR="00812393">
        <w:rPr>
          <w:rFonts w:ascii="Times New Roman" w:hAnsi="Times New Roman" w:cs="Times New Roman"/>
        </w:rPr>
        <w:t xml:space="preserve">One observer declares </w:t>
      </w:r>
      <w:r w:rsidR="001E676C">
        <w:rPr>
          <w:rFonts w:ascii="Times New Roman" w:hAnsi="Times New Roman" w:cs="Times New Roman"/>
        </w:rPr>
        <w:t>the testimonies</w:t>
      </w:r>
      <w:r w:rsidR="00812393">
        <w:rPr>
          <w:rFonts w:ascii="Times New Roman" w:hAnsi="Times New Roman" w:cs="Times New Roman"/>
        </w:rPr>
        <w:t xml:space="preserve"> “deeply personal” and </w:t>
      </w:r>
      <w:r w:rsidRPr="00343308">
        <w:rPr>
          <w:rFonts w:ascii="Times New Roman" w:hAnsi="Times New Roman" w:cs="Times New Roman"/>
        </w:rPr>
        <w:t>“</w:t>
      </w:r>
      <w:r w:rsidRPr="00343308">
        <w:rPr>
          <w:rFonts w:ascii="Times New Roman" w:eastAsia="Times New Roman" w:hAnsi="Times New Roman" w:cs="Times New Roman"/>
        </w:rPr>
        <w:t>feel</w:t>
      </w:r>
      <w:r w:rsidR="00812393">
        <w:rPr>
          <w:rFonts w:ascii="Times New Roman" w:eastAsia="Times New Roman" w:hAnsi="Times New Roman" w:cs="Times New Roman"/>
        </w:rPr>
        <w:t>[s]</w:t>
      </w:r>
      <w:r w:rsidRPr="00343308">
        <w:rPr>
          <w:rFonts w:ascii="Times New Roman" w:eastAsia="Times New Roman" w:hAnsi="Times New Roman" w:cs="Times New Roman"/>
        </w:rPr>
        <w:t xml:space="preserve"> blessed to have been in c</w:t>
      </w:r>
      <w:r w:rsidR="001E676C">
        <w:rPr>
          <w:rFonts w:ascii="Times New Roman" w:eastAsia="Times New Roman" w:hAnsi="Times New Roman" w:cs="Times New Roman"/>
        </w:rPr>
        <w:t>ontact with [them]</w:t>
      </w:r>
      <w:r w:rsidRPr="00343308">
        <w:rPr>
          <w:rFonts w:ascii="Times New Roman" w:eastAsia="Times New Roman" w:hAnsi="Times New Roman" w:cs="Times New Roman"/>
        </w:rPr>
        <w:t xml:space="preserve">” </w:t>
      </w:r>
      <w:r w:rsidR="00F25E83">
        <w:rPr>
          <w:rFonts w:ascii="Times New Roman" w:eastAsia="Times New Roman" w:hAnsi="Times New Roman" w:cs="Times New Roman"/>
        </w:rPr>
        <w:t xml:space="preserve">while another </w:t>
      </w:r>
      <w:r w:rsidRPr="00343308">
        <w:rPr>
          <w:rFonts w:ascii="Times New Roman" w:hAnsi="Times New Roman" w:cs="Times New Roman"/>
          <w:lang w:val="en-US"/>
        </w:rPr>
        <w:t>notes that they</w:t>
      </w:r>
      <w:r w:rsidRPr="00343308">
        <w:rPr>
          <w:rFonts w:ascii="Times New Roman" w:eastAsia="Times New Roman" w:hAnsi="Times New Roman" w:cs="Times New Roman"/>
        </w:rPr>
        <w:t xml:space="preserve"> “didn’t really understand what it </w:t>
      </w:r>
      <w:r w:rsidRPr="00343308">
        <w:rPr>
          <w:rFonts w:ascii="Times New Roman" w:eastAsia="Times New Roman" w:hAnsi="Times New Roman" w:cs="Times New Roman"/>
        </w:rPr>
        <w:lastRenderedPageBreak/>
        <w:t>must have been like for all you wonderful and brave people</w:t>
      </w:r>
      <w:r w:rsidR="00E71DFD">
        <w:rPr>
          <w:rFonts w:ascii="Times New Roman" w:eastAsia="Times New Roman" w:hAnsi="Times New Roman" w:cs="Times New Roman"/>
        </w:rPr>
        <w:t>.</w:t>
      </w:r>
      <w:r w:rsidRPr="00343308">
        <w:rPr>
          <w:rStyle w:val="EndnoteReference"/>
          <w:rFonts w:ascii="Times New Roman" w:eastAsia="Times New Roman" w:hAnsi="Times New Roman" w:cs="Times New Roman"/>
        </w:rPr>
        <w:endnoteReference w:id="49"/>
      </w:r>
      <w:r w:rsidR="00F25E83">
        <w:rPr>
          <w:rFonts w:ascii="Times New Roman" w:eastAsia="Times New Roman" w:hAnsi="Times New Roman" w:cs="Times New Roman"/>
        </w:rPr>
        <w:t xml:space="preserve">” </w:t>
      </w:r>
      <w:r w:rsidR="009102F8">
        <w:rPr>
          <w:rFonts w:ascii="Times New Roman" w:eastAsia="Times New Roman" w:hAnsi="Times New Roman" w:cs="Times New Roman"/>
        </w:rPr>
        <w:t xml:space="preserve">Like the first respondent, </w:t>
      </w:r>
      <w:r w:rsidR="00C1221A">
        <w:rPr>
          <w:rFonts w:ascii="Times New Roman" w:eastAsia="Times New Roman" w:hAnsi="Times New Roman" w:cs="Times New Roman"/>
        </w:rPr>
        <w:t>they</w:t>
      </w:r>
      <w:r w:rsidR="009102F8">
        <w:rPr>
          <w:rFonts w:ascii="Times New Roman" w:eastAsia="Times New Roman" w:hAnsi="Times New Roman" w:cs="Times New Roman"/>
        </w:rPr>
        <w:t xml:space="preserve"> talk of being moved while remarking on the alterity of </w:t>
      </w:r>
      <w:r w:rsidR="00637586">
        <w:rPr>
          <w:rFonts w:ascii="Times New Roman" w:eastAsia="Times New Roman" w:hAnsi="Times New Roman" w:cs="Times New Roman"/>
        </w:rPr>
        <w:t>the body they have been “in contact”</w:t>
      </w:r>
      <w:r w:rsidR="003734BF">
        <w:rPr>
          <w:rFonts w:ascii="Times New Roman" w:eastAsia="Times New Roman" w:hAnsi="Times New Roman" w:cs="Times New Roman"/>
        </w:rPr>
        <w:t xml:space="preserve"> with and moved by.</w:t>
      </w:r>
      <w:r w:rsidR="00F75A4D">
        <w:rPr>
          <w:rFonts w:ascii="Times New Roman" w:hAnsi="Times New Roman" w:cs="Times New Roman"/>
        </w:rPr>
        <w:t xml:space="preserve"> </w:t>
      </w:r>
      <w:r w:rsidR="00E71DFD">
        <w:rPr>
          <w:rFonts w:ascii="Times New Roman" w:eastAsia="Times New Roman" w:hAnsi="Times New Roman" w:cs="Times New Roman"/>
        </w:rPr>
        <w:t>This</w:t>
      </w:r>
      <w:r w:rsidRPr="00343308">
        <w:rPr>
          <w:rFonts w:ascii="Times New Roman" w:eastAsia="Times New Roman" w:hAnsi="Times New Roman" w:cs="Times New Roman"/>
        </w:rPr>
        <w:t xml:space="preserve"> impossibility of total identification bespeaks</w:t>
      </w:r>
      <w:r w:rsidR="00E71DFD">
        <w:rPr>
          <w:rFonts w:ascii="Times New Roman" w:eastAsia="Times New Roman" w:hAnsi="Times New Roman" w:cs="Times New Roman"/>
        </w:rPr>
        <w:t xml:space="preserve">, in other </w:t>
      </w:r>
      <w:r w:rsidR="00D3042A">
        <w:rPr>
          <w:rFonts w:ascii="Times New Roman" w:eastAsia="Times New Roman" w:hAnsi="Times New Roman" w:cs="Times New Roman"/>
        </w:rPr>
        <w:t>responses</w:t>
      </w:r>
      <w:r w:rsidR="00E71DFD">
        <w:rPr>
          <w:rFonts w:ascii="Times New Roman" w:eastAsia="Times New Roman" w:hAnsi="Times New Roman" w:cs="Times New Roman"/>
        </w:rPr>
        <w:t>,</w:t>
      </w:r>
      <w:r w:rsidRPr="00343308">
        <w:rPr>
          <w:rFonts w:ascii="Times New Roman" w:eastAsia="Times New Roman" w:hAnsi="Times New Roman" w:cs="Times New Roman"/>
        </w:rPr>
        <w:t xml:space="preserve"> the need for each individual in Northern Ireland to</w:t>
      </w:r>
      <w:r w:rsidR="00F75A4D">
        <w:rPr>
          <w:rFonts w:ascii="Times New Roman" w:eastAsia="Times New Roman" w:hAnsi="Times New Roman" w:cs="Times New Roman"/>
        </w:rPr>
        <w:t xml:space="preserve"> participate</w:t>
      </w:r>
      <w:r w:rsidR="00947747">
        <w:rPr>
          <w:rFonts w:ascii="Times New Roman" w:eastAsia="Times New Roman" w:hAnsi="Times New Roman" w:cs="Times New Roman"/>
        </w:rPr>
        <w:t xml:space="preserve"> </w:t>
      </w:r>
      <w:r w:rsidR="00F75A4D">
        <w:rPr>
          <w:rFonts w:ascii="Times New Roman" w:eastAsia="Times New Roman" w:hAnsi="Times New Roman" w:cs="Times New Roman"/>
        </w:rPr>
        <w:t>in</w:t>
      </w:r>
      <w:r w:rsidRPr="00343308">
        <w:rPr>
          <w:rFonts w:ascii="Times New Roman" w:eastAsia="Times New Roman" w:hAnsi="Times New Roman" w:cs="Times New Roman"/>
        </w:rPr>
        <w:t xml:space="preserve"> </w:t>
      </w:r>
      <w:r w:rsidRPr="001137FC">
        <w:rPr>
          <w:rFonts w:ascii="Times New Roman" w:eastAsia="Times New Roman" w:hAnsi="Times New Roman" w:cs="Times New Roman"/>
        </w:rPr>
        <w:t>actively</w:t>
      </w:r>
      <w:r w:rsidRPr="00343308">
        <w:rPr>
          <w:rFonts w:ascii="Times New Roman" w:eastAsia="Times New Roman" w:hAnsi="Times New Roman" w:cs="Times New Roman"/>
        </w:rPr>
        <w:t xml:space="preserve"> process</w:t>
      </w:r>
      <w:r w:rsidR="00F75A4D">
        <w:rPr>
          <w:rFonts w:ascii="Times New Roman" w:eastAsia="Times New Roman" w:hAnsi="Times New Roman" w:cs="Times New Roman"/>
        </w:rPr>
        <w:t>ing</w:t>
      </w:r>
      <w:r w:rsidR="00E71DFD">
        <w:rPr>
          <w:rFonts w:ascii="Times New Roman" w:eastAsia="Times New Roman" w:hAnsi="Times New Roman" w:cs="Times New Roman"/>
        </w:rPr>
        <w:t xml:space="preserve"> the past</w:t>
      </w:r>
      <w:r w:rsidR="00DD106F">
        <w:rPr>
          <w:rFonts w:ascii="Times New Roman" w:eastAsia="Times New Roman" w:hAnsi="Times New Roman" w:cs="Times New Roman"/>
        </w:rPr>
        <w:t>:</w:t>
      </w:r>
      <w:r w:rsidRPr="00343308">
        <w:rPr>
          <w:rFonts w:ascii="Times New Roman" w:eastAsia="Times New Roman" w:hAnsi="Times New Roman" w:cs="Times New Roman"/>
        </w:rPr>
        <w:t xml:space="preserve"> </w:t>
      </w:r>
      <w:r w:rsidR="00DD106F">
        <w:rPr>
          <w:rFonts w:ascii="Times New Roman" w:eastAsia="Times New Roman" w:hAnsi="Times New Roman" w:cs="Times New Roman"/>
        </w:rPr>
        <w:t>“</w:t>
      </w:r>
      <w:r w:rsidRPr="00343308">
        <w:rPr>
          <w:rFonts w:ascii="Times New Roman" w:eastAsia="Times New Roman" w:hAnsi="Times New Roman" w:cs="Times New Roman"/>
        </w:rPr>
        <w:t>The story-tellers become vessels for the untold stories in the larger community. As they heal they invite/inspire the rest of us to heal</w:t>
      </w:r>
      <w:r w:rsidR="00E71DFD">
        <w:rPr>
          <w:rFonts w:ascii="Times New Roman" w:eastAsia="Times New Roman" w:hAnsi="Times New Roman" w:cs="Times New Roman"/>
        </w:rPr>
        <w:t>.</w:t>
      </w:r>
      <w:r w:rsidRPr="00343308">
        <w:rPr>
          <w:rStyle w:val="EndnoteReference"/>
          <w:rFonts w:ascii="Times New Roman" w:eastAsia="Times New Roman" w:hAnsi="Times New Roman" w:cs="Times New Roman"/>
        </w:rPr>
        <w:endnoteReference w:id="50"/>
      </w:r>
      <w:r w:rsidR="00DD106F">
        <w:rPr>
          <w:rFonts w:ascii="Times New Roman" w:eastAsia="Times New Roman" w:hAnsi="Times New Roman" w:cs="Times New Roman"/>
        </w:rPr>
        <w:t>”</w:t>
      </w:r>
      <w:r w:rsidR="00DD106F">
        <w:rPr>
          <w:rFonts w:ascii="Times New Roman" w:hAnsi="Times New Roman" w:cs="Times New Roman"/>
        </w:rPr>
        <w:t xml:space="preserve"> </w:t>
      </w:r>
      <w:r w:rsidR="00BD02F0">
        <w:rPr>
          <w:rFonts w:ascii="Times New Roman" w:hAnsi="Times New Roman" w:cs="Times New Roman"/>
        </w:rPr>
        <w:t>A</w:t>
      </w:r>
      <w:r w:rsidR="00DD106F">
        <w:rPr>
          <w:rFonts w:ascii="Times New Roman" w:hAnsi="Times New Roman" w:cs="Times New Roman"/>
        </w:rPr>
        <w:t xml:space="preserve">udience members </w:t>
      </w:r>
      <w:r w:rsidR="001972EC">
        <w:rPr>
          <w:rFonts w:ascii="Times New Roman" w:hAnsi="Times New Roman" w:cs="Times New Roman"/>
        </w:rPr>
        <w:t>felt</w:t>
      </w:r>
      <w:r w:rsidR="00DD106F">
        <w:rPr>
          <w:rFonts w:ascii="Times New Roman" w:hAnsi="Times New Roman" w:cs="Times New Roman"/>
        </w:rPr>
        <w:t xml:space="preserve"> incited to act precisely because </w:t>
      </w:r>
      <w:r w:rsidR="00BD02F0">
        <w:rPr>
          <w:rFonts w:ascii="Times New Roman" w:hAnsi="Times New Roman" w:cs="Times New Roman"/>
        </w:rPr>
        <w:t>they</w:t>
      </w:r>
      <w:r w:rsidR="00DD106F">
        <w:rPr>
          <w:rFonts w:ascii="Times New Roman" w:hAnsi="Times New Roman" w:cs="Times New Roman"/>
        </w:rPr>
        <w:t xml:space="preserve"> </w:t>
      </w:r>
      <w:r w:rsidR="001972EC">
        <w:rPr>
          <w:rFonts w:ascii="Times New Roman" w:hAnsi="Times New Roman" w:cs="Times New Roman"/>
        </w:rPr>
        <w:t>could</w:t>
      </w:r>
      <w:r w:rsidR="00DD106F">
        <w:rPr>
          <w:rFonts w:ascii="Times New Roman" w:hAnsi="Times New Roman" w:cs="Times New Roman"/>
        </w:rPr>
        <w:t xml:space="preserve"> neither take the place of the </w:t>
      </w:r>
      <w:proofErr w:type="gramStart"/>
      <w:r w:rsidR="00DD106F">
        <w:rPr>
          <w:rFonts w:ascii="Times New Roman" w:hAnsi="Times New Roman" w:cs="Times New Roman"/>
        </w:rPr>
        <w:t>Other</w:t>
      </w:r>
      <w:proofErr w:type="gramEnd"/>
      <w:r w:rsidR="00DD106F">
        <w:rPr>
          <w:rFonts w:ascii="Times New Roman" w:hAnsi="Times New Roman" w:cs="Times New Roman"/>
        </w:rPr>
        <w:t xml:space="preserve">, nor </w:t>
      </w:r>
      <w:r w:rsidR="001972EC">
        <w:rPr>
          <w:rFonts w:ascii="Times New Roman" w:hAnsi="Times New Roman" w:cs="Times New Roman"/>
        </w:rPr>
        <w:t>could</w:t>
      </w:r>
      <w:r w:rsidR="00DD106F">
        <w:rPr>
          <w:rFonts w:ascii="Times New Roman" w:hAnsi="Times New Roman" w:cs="Times New Roman"/>
        </w:rPr>
        <w:t xml:space="preserve"> the Other take theirs.</w:t>
      </w:r>
      <w:r w:rsidR="00F8208A">
        <w:rPr>
          <w:rFonts w:ascii="Times New Roman" w:hAnsi="Times New Roman" w:cs="Times New Roman"/>
        </w:rPr>
        <w:t xml:space="preserve"> And indeed audience members did end up participating in subsequent productions</w:t>
      </w:r>
      <w:r w:rsidRPr="00343308">
        <w:rPr>
          <w:rFonts w:ascii="Times New Roman" w:hAnsi="Times New Roman" w:cs="Times New Roman"/>
        </w:rPr>
        <w:t xml:space="preserve">, </w:t>
      </w:r>
      <w:r w:rsidR="00263095" w:rsidRPr="00343308">
        <w:rPr>
          <w:rFonts w:ascii="Times New Roman" w:hAnsi="Times New Roman" w:cs="Times New Roman"/>
        </w:rPr>
        <w:t>answering</w:t>
      </w:r>
      <w:r w:rsidRPr="00343308">
        <w:rPr>
          <w:rFonts w:ascii="Times New Roman" w:hAnsi="Times New Roman" w:cs="Times New Roman"/>
        </w:rPr>
        <w:t xml:space="preserve"> Danny’s </w:t>
      </w:r>
      <w:r w:rsidR="00F8208A">
        <w:rPr>
          <w:rFonts w:ascii="Times New Roman" w:hAnsi="Times New Roman" w:cs="Times New Roman"/>
        </w:rPr>
        <w:t>call</w:t>
      </w:r>
      <w:r w:rsidRPr="00343308">
        <w:rPr>
          <w:rFonts w:ascii="Times New Roman" w:hAnsi="Times New Roman" w:cs="Times New Roman"/>
        </w:rPr>
        <w:t xml:space="preserve"> not “</w:t>
      </w:r>
      <w:r w:rsidR="00BD02F0">
        <w:rPr>
          <w:rFonts w:ascii="Times New Roman" w:hAnsi="Times New Roman" w:cs="Times New Roman"/>
        </w:rPr>
        <w:t>to</w:t>
      </w:r>
      <w:r w:rsidRPr="00343308">
        <w:rPr>
          <w:rFonts w:ascii="Times New Roman" w:hAnsi="Times New Roman" w:cs="Times New Roman"/>
        </w:rPr>
        <w:t xml:space="preserve"> stand on the </w:t>
      </w:r>
      <w:proofErr w:type="spellStart"/>
      <w:r w:rsidRPr="00343308">
        <w:rPr>
          <w:rFonts w:ascii="Times New Roman" w:hAnsi="Times New Roman" w:cs="Times New Roman"/>
        </w:rPr>
        <w:t>sidelines</w:t>
      </w:r>
      <w:proofErr w:type="spellEnd"/>
      <w:r w:rsidRPr="00343308">
        <w:rPr>
          <w:rFonts w:ascii="Times New Roman" w:hAnsi="Times New Roman" w:cs="Times New Roman"/>
        </w:rPr>
        <w:t>” (94)</w:t>
      </w:r>
      <w:r w:rsidRPr="00343308">
        <w:rPr>
          <w:rStyle w:val="EndnoteReference"/>
          <w:rFonts w:ascii="Times New Roman" w:hAnsi="Times New Roman" w:cs="Times New Roman"/>
        </w:rPr>
        <w:endnoteReference w:id="51"/>
      </w:r>
      <w:r w:rsidRPr="00343308">
        <w:rPr>
          <w:rFonts w:ascii="Times New Roman" w:hAnsi="Times New Roman" w:cs="Times New Roman"/>
        </w:rPr>
        <w:t>.</w:t>
      </w:r>
    </w:p>
    <w:p w14:paraId="4C2F9B84" w14:textId="77777777" w:rsidR="001B1768" w:rsidRPr="00343308" w:rsidRDefault="001B1768" w:rsidP="001B1768">
      <w:pPr>
        <w:spacing w:line="480" w:lineRule="auto"/>
        <w:jc w:val="both"/>
        <w:rPr>
          <w:rFonts w:ascii="Times New Roman" w:hAnsi="Times New Roman" w:cs="Times New Roman"/>
        </w:rPr>
      </w:pPr>
    </w:p>
    <w:p w14:paraId="596DFA3B" w14:textId="77777777" w:rsidR="001B1768" w:rsidRPr="00343308" w:rsidRDefault="001B1768" w:rsidP="001B1768">
      <w:pPr>
        <w:spacing w:line="480" w:lineRule="auto"/>
        <w:outlineLvl w:val="0"/>
        <w:rPr>
          <w:rFonts w:ascii="Times New Roman" w:hAnsi="Times New Roman" w:cs="Times New Roman"/>
          <w:b/>
        </w:rPr>
      </w:pPr>
      <w:r w:rsidRPr="00343308">
        <w:rPr>
          <w:rFonts w:ascii="Times New Roman" w:hAnsi="Times New Roman" w:cs="Times New Roman"/>
          <w:b/>
        </w:rPr>
        <w:t>Conclusion</w:t>
      </w:r>
    </w:p>
    <w:p w14:paraId="6B259D1F" w14:textId="58DAE8AA" w:rsidR="001B1768" w:rsidRPr="00343308" w:rsidRDefault="001B1768" w:rsidP="001B1768">
      <w:pPr>
        <w:spacing w:line="480" w:lineRule="auto"/>
        <w:jc w:val="both"/>
        <w:rPr>
          <w:rFonts w:ascii="Times New Roman" w:hAnsi="Times New Roman" w:cs="Times New Roman"/>
        </w:rPr>
      </w:pPr>
      <w:r w:rsidRPr="00343308">
        <w:rPr>
          <w:rFonts w:ascii="Times New Roman" w:hAnsi="Times New Roman" w:cs="Times New Roman"/>
        </w:rPr>
        <w:t>For Freud, to work through trauma is to combat its somatic symptoms, namely repetition compulsion. Talking cure is “a perpetual struggle to […] keep in the psychical sphere all the impulses which the patient would like to direct to the motor sphere</w:t>
      </w:r>
      <w:r w:rsidRPr="00343308">
        <w:rPr>
          <w:rStyle w:val="EndnoteReference"/>
          <w:rFonts w:ascii="Times New Roman" w:hAnsi="Times New Roman" w:cs="Times New Roman"/>
        </w:rPr>
        <w:endnoteReference w:id="52"/>
      </w:r>
      <w:r w:rsidRPr="00343308">
        <w:rPr>
          <w:rFonts w:ascii="Times New Roman" w:hAnsi="Times New Roman" w:cs="Times New Roman"/>
        </w:rPr>
        <w:t xml:space="preserve">”. Making trauma visible is a question of transforming it into discourse. However, such a view simplifies the body’s role in </w:t>
      </w:r>
      <w:r w:rsidR="00D54BC7">
        <w:rPr>
          <w:rFonts w:ascii="Times New Roman" w:hAnsi="Times New Roman" w:cs="Times New Roman"/>
        </w:rPr>
        <w:t>remembering</w:t>
      </w:r>
      <w:r w:rsidRPr="00343308">
        <w:rPr>
          <w:rFonts w:ascii="Times New Roman" w:hAnsi="Times New Roman" w:cs="Times New Roman"/>
        </w:rPr>
        <w:t xml:space="preserve">. Traumatic memory is often </w:t>
      </w:r>
      <w:r w:rsidR="00D54BC7">
        <w:rPr>
          <w:rFonts w:ascii="Times New Roman" w:hAnsi="Times New Roman" w:cs="Times New Roman"/>
        </w:rPr>
        <w:t>co-opted in</w:t>
      </w:r>
      <w:r w:rsidRPr="00343308">
        <w:rPr>
          <w:rFonts w:ascii="Times New Roman" w:hAnsi="Times New Roman" w:cs="Times New Roman"/>
        </w:rPr>
        <w:t xml:space="preserve"> sectarian discourses of community and victimhood performed on the streets in the form of marches. Here, the body is not</w:t>
      </w:r>
      <w:r w:rsidR="00D54BC7">
        <w:rPr>
          <w:rFonts w:ascii="Times New Roman" w:hAnsi="Times New Roman" w:cs="Times New Roman"/>
        </w:rPr>
        <w:t xml:space="preserve"> instinctually</w:t>
      </w:r>
      <w:r w:rsidRPr="00343308">
        <w:rPr>
          <w:rFonts w:ascii="Times New Roman" w:hAnsi="Times New Roman" w:cs="Times New Roman"/>
        </w:rPr>
        <w:t xml:space="preserve"> “acting out”, but is </w:t>
      </w:r>
      <w:r w:rsidR="00BD6D6F">
        <w:rPr>
          <w:rFonts w:ascii="Times New Roman" w:hAnsi="Times New Roman" w:cs="Times New Roman"/>
        </w:rPr>
        <w:t>disciplined</w:t>
      </w:r>
      <w:r w:rsidRPr="00343308">
        <w:rPr>
          <w:rFonts w:ascii="Times New Roman" w:hAnsi="Times New Roman" w:cs="Times New Roman"/>
        </w:rPr>
        <w:t xml:space="preserve"> within a regime </w:t>
      </w:r>
      <w:r w:rsidR="00D54BC7">
        <w:rPr>
          <w:rFonts w:ascii="Times New Roman" w:hAnsi="Times New Roman" w:cs="Times New Roman"/>
        </w:rPr>
        <w:t xml:space="preserve">of </w:t>
      </w:r>
      <w:r w:rsidRPr="00343308">
        <w:rPr>
          <w:rFonts w:ascii="Times New Roman" w:hAnsi="Times New Roman" w:cs="Times New Roman"/>
        </w:rPr>
        <w:t xml:space="preserve">remembrance that choreographs diverse individual performing bodies into a univocal expression of </w:t>
      </w:r>
      <w:r w:rsidR="000245D6">
        <w:rPr>
          <w:rFonts w:ascii="Times New Roman" w:hAnsi="Times New Roman" w:cs="Times New Roman"/>
        </w:rPr>
        <w:t>belonging</w:t>
      </w:r>
      <w:r w:rsidRPr="00343308">
        <w:rPr>
          <w:rFonts w:ascii="Times New Roman" w:hAnsi="Times New Roman" w:cs="Times New Roman"/>
        </w:rPr>
        <w:t xml:space="preserve">, or, as in </w:t>
      </w:r>
      <w:r w:rsidRPr="00343308">
        <w:rPr>
          <w:rFonts w:ascii="Times New Roman" w:hAnsi="Times New Roman" w:cs="Times New Roman"/>
          <w:i/>
        </w:rPr>
        <w:t>Family Plot</w:t>
      </w:r>
      <w:r w:rsidRPr="00343308">
        <w:rPr>
          <w:rFonts w:ascii="Times New Roman" w:hAnsi="Times New Roman" w:cs="Times New Roman"/>
        </w:rPr>
        <w:t>, a performative metaphorical structure: the “flesh an blood” family.</w:t>
      </w:r>
    </w:p>
    <w:p w14:paraId="1D09997D" w14:textId="77777777" w:rsidR="001B1768" w:rsidRPr="00343308" w:rsidRDefault="001B1768" w:rsidP="001B1768">
      <w:pPr>
        <w:spacing w:line="480" w:lineRule="auto"/>
        <w:jc w:val="both"/>
        <w:rPr>
          <w:rFonts w:ascii="Times New Roman" w:hAnsi="Times New Roman" w:cs="Times New Roman"/>
        </w:rPr>
      </w:pPr>
    </w:p>
    <w:p w14:paraId="2A8E4D0B" w14:textId="42585425" w:rsidR="001B1768" w:rsidRPr="00343308" w:rsidRDefault="00F3135F" w:rsidP="001B1768">
      <w:pPr>
        <w:spacing w:line="480" w:lineRule="auto"/>
        <w:jc w:val="both"/>
        <w:rPr>
          <w:rFonts w:ascii="Times New Roman" w:hAnsi="Times New Roman" w:cs="Times New Roman"/>
        </w:rPr>
      </w:pPr>
      <w:r>
        <w:rPr>
          <w:rFonts w:ascii="Times New Roman" w:hAnsi="Times New Roman" w:cs="Times New Roman"/>
        </w:rPr>
        <w:t>The kind of e</w:t>
      </w:r>
      <w:r w:rsidR="001B1768" w:rsidRPr="00343308">
        <w:rPr>
          <w:rFonts w:ascii="Times New Roman" w:hAnsi="Times New Roman" w:cs="Times New Roman"/>
        </w:rPr>
        <w:t>mpathic identific</w:t>
      </w:r>
      <w:r>
        <w:rPr>
          <w:rFonts w:ascii="Times New Roman" w:hAnsi="Times New Roman" w:cs="Times New Roman"/>
        </w:rPr>
        <w:t xml:space="preserve">ation with the Other’s trauma enabled by </w:t>
      </w:r>
      <w:r w:rsidR="00524CE5">
        <w:rPr>
          <w:rFonts w:ascii="Times New Roman" w:hAnsi="Times New Roman" w:cs="Times New Roman"/>
        </w:rPr>
        <w:t>corporeal metaphor</w:t>
      </w:r>
      <w:r>
        <w:rPr>
          <w:rFonts w:ascii="Times New Roman" w:hAnsi="Times New Roman" w:cs="Times New Roman"/>
        </w:rPr>
        <w:t xml:space="preserve"> is of course crucial in processes of reconciliation.</w:t>
      </w:r>
      <w:r w:rsidR="00524CE5">
        <w:rPr>
          <w:rFonts w:ascii="Times New Roman" w:hAnsi="Times New Roman" w:cs="Times New Roman"/>
        </w:rPr>
        <w:t xml:space="preserve"> </w:t>
      </w:r>
      <w:r w:rsidR="001B1768" w:rsidRPr="00343308">
        <w:rPr>
          <w:rFonts w:ascii="Times New Roman" w:hAnsi="Times New Roman" w:cs="Times New Roman"/>
        </w:rPr>
        <w:t>In Theatre of Witness</w:t>
      </w:r>
      <w:r w:rsidR="00C50653">
        <w:rPr>
          <w:rFonts w:ascii="Times New Roman" w:hAnsi="Times New Roman" w:cs="Times New Roman"/>
        </w:rPr>
        <w:t xml:space="preserve"> the </w:t>
      </w:r>
      <w:r w:rsidR="00C50653">
        <w:rPr>
          <w:rFonts w:ascii="Times New Roman" w:hAnsi="Times New Roman" w:cs="Times New Roman"/>
        </w:rPr>
        <w:lastRenderedPageBreak/>
        <w:t>body is represented as a</w:t>
      </w:r>
      <w:r w:rsidR="001B1768" w:rsidRPr="00343308">
        <w:rPr>
          <w:rFonts w:ascii="Times New Roman" w:hAnsi="Times New Roman" w:cs="Times New Roman"/>
        </w:rPr>
        <w:t xml:space="preserve"> repository of traumatic memories that are silenced within dominant regimes of remembrance. It is our identification with the </w:t>
      </w:r>
      <w:r w:rsidR="001B1768" w:rsidRPr="00E40D4E">
        <w:rPr>
          <w:rFonts w:ascii="Times New Roman" w:hAnsi="Times New Roman" w:cs="Times New Roman"/>
        </w:rPr>
        <w:t>bodily</w:t>
      </w:r>
      <w:r w:rsidR="001B1768" w:rsidRPr="00343308">
        <w:rPr>
          <w:rFonts w:ascii="Times New Roman" w:hAnsi="Times New Roman" w:cs="Times New Roman"/>
        </w:rPr>
        <w:t xml:space="preserve"> pain of those like Pat Quinn and Eileen </w:t>
      </w:r>
      <w:proofErr w:type="spellStart"/>
      <w:r w:rsidR="001B1768" w:rsidRPr="00343308">
        <w:rPr>
          <w:rFonts w:ascii="Times New Roman" w:hAnsi="Times New Roman" w:cs="Times New Roman"/>
        </w:rPr>
        <w:t>Corr</w:t>
      </w:r>
      <w:proofErr w:type="spellEnd"/>
      <w:r w:rsidR="001B1768" w:rsidRPr="00343308">
        <w:rPr>
          <w:rFonts w:ascii="Times New Roman" w:hAnsi="Times New Roman" w:cs="Times New Roman"/>
        </w:rPr>
        <w:t xml:space="preserve"> that we can glimpse </w:t>
      </w:r>
      <w:r w:rsidR="00524CE5" w:rsidRPr="00343308">
        <w:rPr>
          <w:rFonts w:ascii="Times New Roman" w:hAnsi="Times New Roman" w:cs="Times New Roman"/>
        </w:rPr>
        <w:t>psycho</w:t>
      </w:r>
      <w:r w:rsidR="00524CE5">
        <w:rPr>
          <w:rFonts w:ascii="Times New Roman" w:hAnsi="Times New Roman" w:cs="Times New Roman"/>
        </w:rPr>
        <w:t>somatic</w:t>
      </w:r>
      <w:r w:rsidR="001B1768" w:rsidRPr="00343308">
        <w:rPr>
          <w:rFonts w:ascii="Times New Roman" w:hAnsi="Times New Roman" w:cs="Times New Roman"/>
        </w:rPr>
        <w:t xml:space="preserve"> trauma and its destabilisin</w:t>
      </w:r>
      <w:r w:rsidR="00F27FE8">
        <w:rPr>
          <w:rFonts w:ascii="Times New Roman" w:hAnsi="Times New Roman" w:cs="Times New Roman"/>
        </w:rPr>
        <w:t xml:space="preserve">g effect on official histories. </w:t>
      </w:r>
      <w:r w:rsidR="00524CE5">
        <w:rPr>
          <w:rFonts w:ascii="Times New Roman" w:hAnsi="Times New Roman" w:cs="Times New Roman"/>
        </w:rPr>
        <w:t>But t</w:t>
      </w:r>
      <w:r w:rsidR="001B1768" w:rsidRPr="00343308">
        <w:rPr>
          <w:rFonts w:ascii="Times New Roman" w:hAnsi="Times New Roman" w:cs="Times New Roman"/>
        </w:rPr>
        <w:t>he body</w:t>
      </w:r>
      <w:r w:rsidR="000160EB">
        <w:rPr>
          <w:rFonts w:ascii="Times New Roman" w:hAnsi="Times New Roman" w:cs="Times New Roman"/>
        </w:rPr>
        <w:t xml:space="preserve"> also</w:t>
      </w:r>
      <w:r w:rsidR="001B1768" w:rsidRPr="00343308">
        <w:rPr>
          <w:rFonts w:ascii="Times New Roman" w:hAnsi="Times New Roman" w:cs="Times New Roman"/>
        </w:rPr>
        <w:t xml:space="preserve"> functions</w:t>
      </w:r>
      <w:r w:rsidR="005963AD">
        <w:rPr>
          <w:rFonts w:ascii="Times New Roman" w:hAnsi="Times New Roman" w:cs="Times New Roman"/>
        </w:rPr>
        <w:t xml:space="preserve"> </w:t>
      </w:r>
      <w:r w:rsidR="001B1768" w:rsidRPr="00343308">
        <w:rPr>
          <w:rFonts w:ascii="Times New Roman" w:hAnsi="Times New Roman" w:cs="Times New Roman"/>
        </w:rPr>
        <w:t xml:space="preserve">metonymically in relation to the irretrievable </w:t>
      </w:r>
      <w:r w:rsidR="000D6D21">
        <w:rPr>
          <w:rFonts w:ascii="Times New Roman" w:hAnsi="Times New Roman" w:cs="Times New Roman"/>
        </w:rPr>
        <w:t>otherness</w:t>
      </w:r>
      <w:r w:rsidR="001B1768" w:rsidRPr="00343308">
        <w:rPr>
          <w:rFonts w:ascii="Times New Roman" w:hAnsi="Times New Roman" w:cs="Times New Roman"/>
        </w:rPr>
        <w:t xml:space="preserve"> of traumatic memory. It is</w:t>
      </w:r>
      <w:r w:rsidR="005963AD">
        <w:rPr>
          <w:rFonts w:ascii="Times New Roman" w:hAnsi="Times New Roman" w:cs="Times New Roman"/>
        </w:rPr>
        <w:t xml:space="preserve"> both</w:t>
      </w:r>
      <w:r w:rsidR="001B1768" w:rsidRPr="00343308">
        <w:rPr>
          <w:rFonts w:ascii="Times New Roman" w:hAnsi="Times New Roman" w:cs="Times New Roman"/>
        </w:rPr>
        <w:t xml:space="preserve"> </w:t>
      </w:r>
      <w:r w:rsidR="000D6D21">
        <w:rPr>
          <w:rFonts w:ascii="Times New Roman" w:hAnsi="Times New Roman" w:cs="Times New Roman"/>
        </w:rPr>
        <w:t>the</w:t>
      </w:r>
      <w:r w:rsidR="00524CE5">
        <w:rPr>
          <w:rFonts w:ascii="Times New Roman" w:hAnsi="Times New Roman" w:cs="Times New Roman"/>
        </w:rPr>
        <w:t xml:space="preserve"> expressive surface </w:t>
      </w:r>
      <w:r w:rsidR="0025665F">
        <w:rPr>
          <w:rFonts w:ascii="Times New Roman" w:hAnsi="Times New Roman" w:cs="Times New Roman"/>
        </w:rPr>
        <w:t>on which we read and</w:t>
      </w:r>
      <w:r w:rsidR="001B1768" w:rsidRPr="00343308">
        <w:rPr>
          <w:rFonts w:ascii="Times New Roman" w:hAnsi="Times New Roman" w:cs="Times New Roman"/>
        </w:rPr>
        <w:t xml:space="preserve"> understa</w:t>
      </w:r>
      <w:r w:rsidR="00524CE5">
        <w:rPr>
          <w:rFonts w:ascii="Times New Roman" w:hAnsi="Times New Roman" w:cs="Times New Roman"/>
        </w:rPr>
        <w:t xml:space="preserve">nd the pain of </w:t>
      </w:r>
      <w:r w:rsidR="000D6D21">
        <w:rPr>
          <w:rFonts w:ascii="Times New Roman" w:hAnsi="Times New Roman" w:cs="Times New Roman"/>
        </w:rPr>
        <w:t xml:space="preserve">another </w:t>
      </w:r>
      <w:r w:rsidR="001B1768" w:rsidRPr="00343308">
        <w:rPr>
          <w:rFonts w:ascii="Times New Roman" w:hAnsi="Times New Roman" w:cs="Times New Roman"/>
        </w:rPr>
        <w:t>and</w:t>
      </w:r>
      <w:r w:rsidR="00524CE5">
        <w:rPr>
          <w:rFonts w:ascii="Times New Roman" w:hAnsi="Times New Roman" w:cs="Times New Roman"/>
        </w:rPr>
        <w:t xml:space="preserve"> </w:t>
      </w:r>
      <w:r w:rsidR="001B1768" w:rsidRPr="00343308">
        <w:rPr>
          <w:rFonts w:ascii="Times New Roman" w:hAnsi="Times New Roman" w:cs="Times New Roman"/>
        </w:rPr>
        <w:t xml:space="preserve">a figure standing in for the unspeakable otherness and corporeal individuality of trauma. As discussed, its alterity has important </w:t>
      </w:r>
      <w:r w:rsidR="009B00AA">
        <w:rPr>
          <w:rFonts w:ascii="Times New Roman" w:hAnsi="Times New Roman" w:cs="Times New Roman"/>
        </w:rPr>
        <w:t>ethical</w:t>
      </w:r>
      <w:r w:rsidR="001B1768" w:rsidRPr="00343308">
        <w:rPr>
          <w:rFonts w:ascii="Times New Roman" w:hAnsi="Times New Roman" w:cs="Times New Roman"/>
        </w:rPr>
        <w:t xml:space="preserve"> functions in post-conflict Northern Ireland. In </w:t>
      </w:r>
      <w:r w:rsidR="001B1768" w:rsidRPr="00343308">
        <w:rPr>
          <w:rFonts w:ascii="Times New Roman" w:hAnsi="Times New Roman" w:cs="Times New Roman"/>
          <w:i/>
        </w:rPr>
        <w:t>AH6905,</w:t>
      </w:r>
      <w:r w:rsidR="001B1768" w:rsidRPr="00343308">
        <w:rPr>
          <w:rFonts w:ascii="Times New Roman" w:hAnsi="Times New Roman" w:cs="Times New Roman"/>
        </w:rPr>
        <w:t xml:space="preserve"> Danny’s insistence on this alterity prevents him from becoming a sacrificial figure that can be processed as a surrogate for the rest the community. Indeed such a performance of trauma calls into question the very possibility of embodying, in a single</w:t>
      </w:r>
      <w:r w:rsidR="00E37F06">
        <w:rPr>
          <w:rFonts w:ascii="Times New Roman" w:hAnsi="Times New Roman" w:cs="Times New Roman"/>
        </w:rPr>
        <w:t xml:space="preserve"> person, an idea of community because</w:t>
      </w:r>
      <w:r w:rsidR="00464C57">
        <w:rPr>
          <w:rFonts w:ascii="Times New Roman" w:hAnsi="Times New Roman" w:cs="Times New Roman"/>
        </w:rPr>
        <w:t xml:space="preserve"> we</w:t>
      </w:r>
      <w:r w:rsidR="001B1768" w:rsidRPr="00343308">
        <w:rPr>
          <w:rFonts w:ascii="Times New Roman" w:hAnsi="Times New Roman" w:cs="Times New Roman"/>
        </w:rPr>
        <w:t xml:space="preserve"> cannot merely transcribe </w:t>
      </w:r>
      <w:r w:rsidR="00E30D47">
        <w:rPr>
          <w:rFonts w:ascii="Times New Roman" w:hAnsi="Times New Roman" w:cs="Times New Roman"/>
        </w:rPr>
        <w:t xml:space="preserve">individual </w:t>
      </w:r>
      <w:r w:rsidR="00FA5DFA">
        <w:rPr>
          <w:rFonts w:ascii="Times New Roman" w:hAnsi="Times New Roman" w:cs="Times New Roman"/>
        </w:rPr>
        <w:t xml:space="preserve">embodied </w:t>
      </w:r>
      <w:r w:rsidR="00E30D47">
        <w:rPr>
          <w:rFonts w:ascii="Times New Roman" w:hAnsi="Times New Roman" w:cs="Times New Roman"/>
        </w:rPr>
        <w:t>memories</w:t>
      </w:r>
      <w:r w:rsidR="001B1768" w:rsidRPr="00343308">
        <w:rPr>
          <w:rFonts w:ascii="Times New Roman" w:hAnsi="Times New Roman" w:cs="Times New Roman"/>
        </w:rPr>
        <w:t xml:space="preserve">, such as those of </w:t>
      </w:r>
      <w:r w:rsidR="001B1768" w:rsidRPr="00343308">
        <w:rPr>
          <w:rFonts w:ascii="Times New Roman" w:hAnsi="Times New Roman" w:cs="Times New Roman"/>
          <w:i/>
        </w:rPr>
        <w:t>Our Lives</w:t>
      </w:r>
      <w:r w:rsidR="001B1768" w:rsidRPr="00343308">
        <w:rPr>
          <w:rFonts w:ascii="Times New Roman" w:hAnsi="Times New Roman" w:cs="Times New Roman"/>
        </w:rPr>
        <w:t>,</w:t>
      </w:r>
      <w:r w:rsidR="001B1768" w:rsidRPr="00343308">
        <w:rPr>
          <w:rFonts w:ascii="Times New Roman" w:hAnsi="Times New Roman" w:cs="Times New Roman"/>
          <w:i/>
        </w:rPr>
        <w:t xml:space="preserve"> </w:t>
      </w:r>
      <w:r w:rsidR="001B1768" w:rsidRPr="00343308">
        <w:rPr>
          <w:rFonts w:ascii="Times New Roman" w:hAnsi="Times New Roman" w:cs="Times New Roman"/>
        </w:rPr>
        <w:t xml:space="preserve">into abstract historical narratives (whether statistical, ideological, or archival) without defacing the otherness of the body. </w:t>
      </w:r>
      <w:r w:rsidR="008C255E">
        <w:rPr>
          <w:rFonts w:ascii="Times New Roman" w:hAnsi="Times New Roman" w:cs="Times New Roman"/>
        </w:rPr>
        <w:t>B</w:t>
      </w:r>
      <w:r w:rsidR="001B1768" w:rsidRPr="00343308">
        <w:rPr>
          <w:rFonts w:ascii="Times New Roman" w:hAnsi="Times New Roman" w:cs="Times New Roman"/>
        </w:rPr>
        <w:t>y drawing attention to the intrusive materiality and alterity of the body, theatre can</w:t>
      </w:r>
      <w:r w:rsidR="008C255E">
        <w:rPr>
          <w:rFonts w:ascii="Times New Roman" w:hAnsi="Times New Roman" w:cs="Times New Roman"/>
        </w:rPr>
        <w:t xml:space="preserve"> nevertheless</w:t>
      </w:r>
      <w:r w:rsidR="001B1768" w:rsidRPr="00343308">
        <w:rPr>
          <w:rFonts w:ascii="Times New Roman" w:hAnsi="Times New Roman" w:cs="Times New Roman"/>
        </w:rPr>
        <w:t xml:space="preserve"> elicit an ethical form of witnessing that never allows the audience to complacently incorporate trauma.</w:t>
      </w:r>
    </w:p>
    <w:p w14:paraId="302E5FBC" w14:textId="77777777" w:rsidR="001B1768" w:rsidRPr="00343308" w:rsidRDefault="001B1768" w:rsidP="001B1768">
      <w:pPr>
        <w:spacing w:line="480" w:lineRule="auto"/>
        <w:jc w:val="both"/>
        <w:rPr>
          <w:rFonts w:ascii="Times New Roman" w:hAnsi="Times New Roman" w:cs="Times New Roman"/>
        </w:rPr>
        <w:sectPr w:rsidR="001B1768" w:rsidRPr="00343308" w:rsidSect="00E32BF3">
          <w:endnotePr>
            <w:numFmt w:val="decimal"/>
          </w:endnotePr>
          <w:type w:val="continuous"/>
          <w:pgSz w:w="11900" w:h="16840"/>
          <w:pgMar w:top="1440" w:right="1800" w:bottom="1440" w:left="1800" w:header="708" w:footer="708" w:gutter="0"/>
          <w:pgNumType w:start="1"/>
          <w:cols w:space="708"/>
          <w:docGrid w:linePitch="360"/>
        </w:sectPr>
      </w:pPr>
    </w:p>
    <w:p w14:paraId="7E1B86BC" w14:textId="77777777" w:rsidR="001B1768" w:rsidRPr="00343308" w:rsidRDefault="001B1768" w:rsidP="001B1768">
      <w:pPr>
        <w:rPr>
          <w:rFonts w:ascii="Times New Roman" w:hAnsi="Times New Roman" w:cs="Times New Roman"/>
        </w:rPr>
      </w:pPr>
    </w:p>
    <w:p w14:paraId="010CD987" w14:textId="77777777" w:rsidR="000F257F" w:rsidRPr="00343308" w:rsidRDefault="000F257F"/>
    <w:sectPr w:rsidR="000F257F" w:rsidRPr="00343308" w:rsidSect="000F257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8463A" w14:textId="77777777" w:rsidR="002D5139" w:rsidRDefault="002D5139" w:rsidP="001B1768">
      <w:r>
        <w:separator/>
      </w:r>
    </w:p>
  </w:endnote>
  <w:endnote w:type="continuationSeparator" w:id="0">
    <w:p w14:paraId="60918FCE" w14:textId="77777777" w:rsidR="002D5139" w:rsidRDefault="002D5139" w:rsidP="001B1768">
      <w:r>
        <w:continuationSeparator/>
      </w:r>
    </w:p>
  </w:endnote>
  <w:endnote w:id="1">
    <w:p w14:paraId="53A95F61" w14:textId="77777777" w:rsidR="002D5139" w:rsidRPr="00423C36" w:rsidRDefault="002D5139" w:rsidP="001B1768">
      <w:pPr>
        <w:pStyle w:val="EndnoteText"/>
        <w:rPr>
          <w:rFonts w:ascii="Times New Roman" w:hAnsi="Times New Roman" w:cs="Times New Roman"/>
          <w:b/>
          <w:sz w:val="20"/>
          <w:szCs w:val="20"/>
        </w:rPr>
      </w:pPr>
      <w:r w:rsidRPr="00423C36">
        <w:rPr>
          <w:rFonts w:ascii="Times New Roman" w:hAnsi="Times New Roman" w:cs="Times New Roman"/>
          <w:b/>
          <w:sz w:val="20"/>
          <w:szCs w:val="20"/>
        </w:rPr>
        <w:t>Notes</w:t>
      </w:r>
    </w:p>
    <w:p w14:paraId="23BCF477" w14:textId="77777777" w:rsidR="002D5139" w:rsidRPr="00423C36" w:rsidRDefault="002D5139" w:rsidP="001B1768">
      <w:pPr>
        <w:pStyle w:val="EndnoteText"/>
        <w:rPr>
          <w:rFonts w:ascii="Times New Roman" w:hAnsi="Times New Roman" w:cs="Times New Roman"/>
          <w:b/>
          <w:sz w:val="20"/>
          <w:szCs w:val="20"/>
        </w:rPr>
      </w:pPr>
    </w:p>
    <w:p w14:paraId="22FB461C" w14:textId="7DF2AAFB"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Dave </w:t>
      </w:r>
      <w:r w:rsidRPr="00423C36">
        <w:rPr>
          <w:rFonts w:ascii="Times New Roman" w:hAnsi="Times New Roman" w:cs="Times New Roman"/>
          <w:sz w:val="20"/>
          <w:szCs w:val="20"/>
          <w:lang w:val="en-US"/>
        </w:rPr>
        <w:t xml:space="preserve">Duggan, “AH6905”, </w:t>
      </w:r>
      <w:r w:rsidRPr="00423C36">
        <w:rPr>
          <w:rFonts w:ascii="Times New Roman" w:hAnsi="Times New Roman" w:cs="Times New Roman"/>
          <w:i/>
          <w:sz w:val="20"/>
          <w:szCs w:val="20"/>
          <w:lang w:val="en-US"/>
        </w:rPr>
        <w:t>Plays in a Peace Process</w:t>
      </w:r>
      <w:r w:rsidRPr="00423C36">
        <w:rPr>
          <w:rFonts w:ascii="Times New Roman" w:hAnsi="Times New Roman" w:cs="Times New Roman"/>
          <w:sz w:val="20"/>
          <w:szCs w:val="20"/>
          <w:lang w:val="en-US"/>
        </w:rPr>
        <w:t>, Derry/Londonderry, Guildhall Press, 2008, p.85. All further references to this edition will be cited parenthetically in the text.</w:t>
      </w:r>
    </w:p>
  </w:endnote>
  <w:endnote w:id="2">
    <w:p w14:paraId="1CBD6196" w14:textId="7072AC39" w:rsidR="002D5139" w:rsidRPr="00423C36" w:rsidRDefault="002D5139">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lang w:val="en-US"/>
        </w:rPr>
        <w:t>Aleida</w:t>
      </w:r>
      <w:proofErr w:type="spellEnd"/>
      <w:r w:rsidRPr="00423C36">
        <w:rPr>
          <w:rFonts w:ascii="Times New Roman" w:hAnsi="Times New Roman" w:cs="Times New Roman"/>
          <w:sz w:val="20"/>
          <w:szCs w:val="20"/>
          <w:lang w:val="en-US"/>
        </w:rPr>
        <w:t xml:space="preserve"> </w:t>
      </w:r>
      <w:proofErr w:type="spellStart"/>
      <w:r w:rsidRPr="00423C36">
        <w:rPr>
          <w:rFonts w:ascii="Times New Roman" w:hAnsi="Times New Roman" w:cs="Times New Roman"/>
          <w:sz w:val="20"/>
          <w:szCs w:val="20"/>
          <w:lang w:val="en-US"/>
        </w:rPr>
        <w:t>Assmann</w:t>
      </w:r>
      <w:proofErr w:type="spellEnd"/>
      <w:r w:rsidRPr="00423C36">
        <w:rPr>
          <w:rFonts w:ascii="Times New Roman" w:hAnsi="Times New Roman" w:cs="Times New Roman"/>
          <w:sz w:val="20"/>
          <w:szCs w:val="20"/>
          <w:lang w:val="en-US"/>
        </w:rPr>
        <w:t xml:space="preserve">, “Memory, Individual and Collective”, </w:t>
      </w:r>
      <w:r w:rsidRPr="00423C36">
        <w:rPr>
          <w:rFonts w:ascii="Times New Roman" w:hAnsi="Times New Roman" w:cs="Times New Roman"/>
          <w:i/>
          <w:sz w:val="20"/>
          <w:szCs w:val="20"/>
          <w:lang w:val="en-US"/>
        </w:rPr>
        <w:t>The Oxford Handbook of Contextual Political Analysis</w:t>
      </w:r>
      <w:r w:rsidRPr="00423C36">
        <w:rPr>
          <w:rFonts w:ascii="Times New Roman" w:hAnsi="Times New Roman" w:cs="Times New Roman"/>
          <w:sz w:val="20"/>
          <w:szCs w:val="20"/>
          <w:lang w:val="en-US"/>
        </w:rPr>
        <w:t>, Oxford, Oxford University Press, 2006,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213,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216.</w:t>
      </w:r>
    </w:p>
  </w:endnote>
  <w:endnote w:id="3">
    <w:p w14:paraId="7A259DA7" w14:textId="7A45FF1D" w:rsidR="002D5139" w:rsidRPr="00423C36" w:rsidRDefault="002D5139" w:rsidP="007C3ACB">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Cathy </w:t>
      </w:r>
      <w:proofErr w:type="spellStart"/>
      <w:r w:rsidRPr="00423C36">
        <w:rPr>
          <w:rFonts w:ascii="Times New Roman" w:hAnsi="Times New Roman" w:cs="Times New Roman"/>
          <w:sz w:val="20"/>
          <w:szCs w:val="20"/>
        </w:rPr>
        <w:t>Caruth</w:t>
      </w:r>
      <w:proofErr w:type="spellEnd"/>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Unclaimed Experience: Trauma, Narrative and History</w:t>
      </w:r>
      <w:r w:rsidRPr="00423C36">
        <w:rPr>
          <w:rFonts w:ascii="Times New Roman" w:hAnsi="Times New Roman" w:cs="Times New Roman"/>
          <w:sz w:val="20"/>
          <w:szCs w:val="20"/>
        </w:rPr>
        <w:t>, Baltimore, John Hopkins University Press, 1996, p.</w:t>
      </w:r>
      <w:r>
        <w:rPr>
          <w:rFonts w:ascii="Times New Roman" w:hAnsi="Times New Roman" w:cs="Times New Roman"/>
          <w:sz w:val="20"/>
          <w:szCs w:val="20"/>
        </w:rPr>
        <w:t xml:space="preserve"> </w:t>
      </w:r>
      <w:r w:rsidRPr="00423C36">
        <w:rPr>
          <w:rFonts w:ascii="Times New Roman" w:hAnsi="Times New Roman" w:cs="Times New Roman"/>
          <w:sz w:val="20"/>
          <w:szCs w:val="20"/>
        </w:rPr>
        <w:t>5.</w:t>
      </w:r>
    </w:p>
  </w:endnote>
  <w:endnote w:id="4">
    <w:p w14:paraId="285580EC" w14:textId="7228DA21"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 xml:space="preserve">See Jo Berry </w:t>
      </w:r>
      <w:proofErr w:type="gramStart"/>
      <w:r w:rsidRPr="00423C36">
        <w:rPr>
          <w:rFonts w:ascii="Times New Roman" w:hAnsi="Times New Roman" w:cs="Times New Roman"/>
          <w:sz w:val="20"/>
          <w:szCs w:val="20"/>
          <w:lang w:val="en-US"/>
        </w:rPr>
        <w:t>et</w:t>
      </w:r>
      <w:proofErr w:type="gramEnd"/>
      <w:r w:rsidRPr="00423C36">
        <w:rPr>
          <w:rFonts w:ascii="Times New Roman" w:hAnsi="Times New Roman" w:cs="Times New Roman"/>
          <w:sz w:val="20"/>
          <w:szCs w:val="20"/>
          <w:lang w:val="en-US"/>
        </w:rPr>
        <w:t xml:space="preserve">. </w:t>
      </w:r>
      <w:proofErr w:type="gramStart"/>
      <w:r w:rsidRPr="00423C36">
        <w:rPr>
          <w:rFonts w:ascii="Times New Roman" w:hAnsi="Times New Roman" w:cs="Times New Roman"/>
          <w:sz w:val="20"/>
          <w:szCs w:val="20"/>
          <w:lang w:val="en-US"/>
        </w:rPr>
        <w:t>al</w:t>
      </w:r>
      <w:proofErr w:type="gramEnd"/>
      <w:r w:rsidRPr="00423C36">
        <w:rPr>
          <w:rFonts w:ascii="Times New Roman" w:hAnsi="Times New Roman" w:cs="Times New Roman"/>
          <w:sz w:val="20"/>
          <w:szCs w:val="20"/>
          <w:lang w:val="en-US"/>
        </w:rPr>
        <w:t>.</w:t>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Ethical Principles – Storytelling and Narrative Work: relating to the Conflict in and about Northern Ireland</w:t>
      </w:r>
      <w:r w:rsidRPr="00423C36">
        <w:rPr>
          <w:rFonts w:ascii="Times New Roman" w:hAnsi="Times New Roman" w:cs="Times New Roman"/>
          <w:sz w:val="20"/>
          <w:szCs w:val="20"/>
        </w:rPr>
        <w:t xml:space="preserve">, Belfast, Healing Through Remembering, 2009; Graham Dawson, ‘Life stories, trauma and the politics of memory in the Irish peace process,’ </w:t>
      </w:r>
      <w:r w:rsidRPr="00423C36">
        <w:rPr>
          <w:rFonts w:ascii="Times New Roman" w:hAnsi="Times New Roman" w:cs="Times New Roman"/>
          <w:i/>
          <w:sz w:val="20"/>
          <w:szCs w:val="20"/>
        </w:rPr>
        <w:t>Memory Ireland: The Famine and the Troubles</w:t>
      </w:r>
      <w:r w:rsidRPr="00423C36">
        <w:rPr>
          <w:rFonts w:ascii="Times New Roman" w:hAnsi="Times New Roman" w:cs="Times New Roman"/>
          <w:sz w:val="20"/>
          <w:szCs w:val="20"/>
        </w:rPr>
        <w:t>, New York, Syracuse University Press, 2014, p.</w:t>
      </w:r>
      <w:r>
        <w:rPr>
          <w:rFonts w:ascii="Times New Roman" w:hAnsi="Times New Roman" w:cs="Times New Roman"/>
          <w:sz w:val="20"/>
          <w:szCs w:val="20"/>
        </w:rPr>
        <w:t xml:space="preserve"> </w:t>
      </w:r>
      <w:r w:rsidRPr="00423C36">
        <w:rPr>
          <w:rFonts w:ascii="Times New Roman" w:hAnsi="Times New Roman" w:cs="Times New Roman"/>
          <w:sz w:val="20"/>
          <w:szCs w:val="20"/>
        </w:rPr>
        <w:t xml:space="preserve">195-214; Kirk Simpson, </w:t>
      </w:r>
      <w:r w:rsidRPr="00423C36">
        <w:rPr>
          <w:rFonts w:ascii="Times New Roman" w:hAnsi="Times New Roman" w:cs="Times New Roman"/>
          <w:i/>
          <w:sz w:val="20"/>
          <w:szCs w:val="20"/>
        </w:rPr>
        <w:t xml:space="preserve">Truth Recovery in Northern Ireland, </w:t>
      </w:r>
      <w:r w:rsidRPr="00423C36">
        <w:rPr>
          <w:rFonts w:ascii="Times New Roman" w:hAnsi="Times New Roman" w:cs="Times New Roman"/>
          <w:sz w:val="20"/>
          <w:szCs w:val="20"/>
        </w:rPr>
        <w:t>Manchester, Manchester University Press, 2009, p.</w:t>
      </w:r>
      <w:r>
        <w:rPr>
          <w:rFonts w:ascii="Times New Roman" w:hAnsi="Times New Roman" w:cs="Times New Roman"/>
          <w:sz w:val="20"/>
          <w:szCs w:val="20"/>
        </w:rPr>
        <w:t xml:space="preserve"> </w:t>
      </w:r>
      <w:r w:rsidRPr="00423C36">
        <w:rPr>
          <w:rFonts w:ascii="Times New Roman" w:hAnsi="Times New Roman" w:cs="Times New Roman"/>
          <w:sz w:val="20"/>
          <w:szCs w:val="20"/>
          <w:lang w:val="en-US"/>
        </w:rPr>
        <w:t>58-76.</w:t>
      </w:r>
    </w:p>
  </w:endnote>
  <w:endnote w:id="5">
    <w:p w14:paraId="733FB7DF" w14:textId="0A22EDCB"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Northern Ireland Office, </w:t>
      </w:r>
      <w:r w:rsidRPr="00423C36">
        <w:rPr>
          <w:rFonts w:ascii="Times New Roman" w:hAnsi="Times New Roman" w:cs="Times New Roman"/>
          <w:i/>
          <w:sz w:val="20"/>
          <w:szCs w:val="20"/>
        </w:rPr>
        <w:t>The Stormont House Agreement</w:t>
      </w:r>
      <w:r w:rsidRPr="00423C36">
        <w:rPr>
          <w:rFonts w:ascii="Times New Roman" w:hAnsi="Times New Roman" w:cs="Times New Roman"/>
          <w:sz w:val="20"/>
          <w:szCs w:val="20"/>
        </w:rPr>
        <w:t>, London, Northern Ireland Office, 2014, p.</w:t>
      </w:r>
      <w:r>
        <w:rPr>
          <w:rFonts w:ascii="Times New Roman" w:hAnsi="Times New Roman" w:cs="Times New Roman"/>
          <w:sz w:val="20"/>
          <w:szCs w:val="20"/>
        </w:rPr>
        <w:t xml:space="preserve"> </w:t>
      </w:r>
      <w:r w:rsidRPr="00423C36">
        <w:rPr>
          <w:rFonts w:ascii="Times New Roman" w:hAnsi="Times New Roman" w:cs="Times New Roman"/>
          <w:sz w:val="20"/>
          <w:szCs w:val="20"/>
        </w:rPr>
        <w:t>5.</w:t>
      </w:r>
    </w:p>
  </w:endnote>
  <w:endnote w:id="6">
    <w:p w14:paraId="2C2D1B2C" w14:textId="24451AD4" w:rsidR="002D5139" w:rsidRPr="004E246A" w:rsidRDefault="002D5139">
      <w:pPr>
        <w:pStyle w:val="EndnoteText"/>
        <w:rPr>
          <w:rFonts w:ascii="Times New Roman" w:hAnsi="Times New Roman" w:cs="Times New Roman"/>
          <w:sz w:val="20"/>
          <w:szCs w:val="20"/>
          <w:lang w:val="en-US"/>
        </w:rPr>
      </w:pPr>
      <w:r w:rsidRPr="004E246A">
        <w:rPr>
          <w:rStyle w:val="EndnoteReference"/>
          <w:rFonts w:ascii="Times New Roman" w:hAnsi="Times New Roman" w:cs="Times New Roman"/>
          <w:sz w:val="20"/>
          <w:szCs w:val="20"/>
        </w:rPr>
        <w:endnoteRef/>
      </w:r>
      <w:r w:rsidRPr="004E246A">
        <w:rPr>
          <w:rFonts w:ascii="Times New Roman" w:hAnsi="Times New Roman" w:cs="Times New Roman"/>
          <w:sz w:val="20"/>
          <w:szCs w:val="20"/>
        </w:rPr>
        <w:t xml:space="preserve"> </w:t>
      </w:r>
      <w:r w:rsidRPr="004E246A">
        <w:rPr>
          <w:rFonts w:ascii="Times New Roman" w:hAnsi="Times New Roman" w:cs="Times New Roman"/>
          <w:sz w:val="20"/>
          <w:szCs w:val="20"/>
          <w:lang w:val="en-US"/>
        </w:rPr>
        <w:t xml:space="preserve">See William F. Kelleher, </w:t>
      </w:r>
      <w:r w:rsidRPr="004E246A">
        <w:rPr>
          <w:rFonts w:ascii="Times New Roman" w:hAnsi="Times New Roman" w:cs="Times New Roman"/>
          <w:i/>
          <w:sz w:val="20"/>
          <w:szCs w:val="20"/>
          <w:lang w:val="en-US"/>
        </w:rPr>
        <w:t xml:space="preserve">The Troubles in </w:t>
      </w:r>
      <w:proofErr w:type="spellStart"/>
      <w:r w:rsidRPr="004E246A">
        <w:rPr>
          <w:rFonts w:ascii="Times New Roman" w:hAnsi="Times New Roman" w:cs="Times New Roman"/>
          <w:i/>
          <w:sz w:val="20"/>
          <w:szCs w:val="20"/>
          <w:lang w:val="en-US"/>
        </w:rPr>
        <w:t>Ballybogoin</w:t>
      </w:r>
      <w:proofErr w:type="spellEnd"/>
      <w:r w:rsidRPr="004E246A">
        <w:rPr>
          <w:rFonts w:ascii="Times New Roman" w:hAnsi="Times New Roman" w:cs="Times New Roman"/>
          <w:i/>
          <w:sz w:val="20"/>
          <w:szCs w:val="20"/>
          <w:lang w:val="en-US"/>
        </w:rPr>
        <w:t xml:space="preserve">: Memory and Identity in Northern </w:t>
      </w:r>
      <w:r w:rsidRPr="004E246A">
        <w:rPr>
          <w:rFonts w:ascii="Times New Roman" w:hAnsi="Times New Roman" w:cs="Times New Roman"/>
          <w:sz w:val="20"/>
          <w:szCs w:val="20"/>
          <w:lang w:val="en-US"/>
        </w:rPr>
        <w:t>Ireland, Ann Arbor, University of Michigan Press, 2003, p.</w:t>
      </w:r>
      <w:r>
        <w:rPr>
          <w:rFonts w:ascii="Times New Roman" w:hAnsi="Times New Roman" w:cs="Times New Roman"/>
          <w:sz w:val="20"/>
          <w:szCs w:val="20"/>
          <w:lang w:val="en-US"/>
        </w:rPr>
        <w:t xml:space="preserve"> </w:t>
      </w:r>
      <w:r w:rsidRPr="004E246A">
        <w:rPr>
          <w:rFonts w:ascii="Times New Roman" w:hAnsi="Times New Roman" w:cs="Times New Roman"/>
          <w:sz w:val="20"/>
          <w:szCs w:val="20"/>
          <w:lang w:val="en-US"/>
        </w:rPr>
        <w:t>80</w:t>
      </w:r>
      <w:r>
        <w:rPr>
          <w:rFonts w:ascii="Times New Roman" w:hAnsi="Times New Roman" w:cs="Times New Roman"/>
          <w:sz w:val="20"/>
          <w:szCs w:val="20"/>
          <w:lang w:val="en-US"/>
        </w:rPr>
        <w:t>.</w:t>
      </w:r>
    </w:p>
  </w:endnote>
  <w:endnote w:id="7">
    <w:p w14:paraId="04FC502D" w14:textId="77777777" w:rsidR="002D5139" w:rsidRPr="00423C36" w:rsidRDefault="002D5139" w:rsidP="00015CB9">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lang w:val="en-US"/>
        </w:rPr>
        <w:t>Caruth</w:t>
      </w:r>
      <w:proofErr w:type="spellEnd"/>
      <w:r w:rsidRPr="00423C36">
        <w:rPr>
          <w:rFonts w:ascii="Times New Roman" w:hAnsi="Times New Roman" w:cs="Times New Roman"/>
          <w:sz w:val="20"/>
          <w:szCs w:val="20"/>
          <w:lang w:val="en-US"/>
        </w:rPr>
        <w:t xml:space="preserve">, </w:t>
      </w:r>
      <w:r w:rsidRPr="00423C36">
        <w:rPr>
          <w:rFonts w:ascii="Times New Roman" w:hAnsi="Times New Roman" w:cs="Times New Roman"/>
          <w:i/>
          <w:sz w:val="20"/>
          <w:szCs w:val="20"/>
          <w:lang w:val="en-US"/>
        </w:rPr>
        <w:t xml:space="preserve">Op. Cit., </w:t>
      </w:r>
      <w:r w:rsidRPr="00423C36">
        <w:rPr>
          <w:rFonts w:ascii="Times New Roman" w:hAnsi="Times New Roman" w:cs="Times New Roman"/>
          <w:sz w:val="20"/>
          <w:szCs w:val="20"/>
          <w:lang w:val="en-US"/>
        </w:rPr>
        <w:t>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5.</w:t>
      </w:r>
    </w:p>
  </w:endnote>
  <w:endnote w:id="8">
    <w:p w14:paraId="247B6DB8" w14:textId="7079E2FD" w:rsidR="002D5139" w:rsidRPr="00423C36" w:rsidRDefault="002D5139" w:rsidP="00943CBB">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The Cost of the Troubles Study: Final Report</w:t>
      </w:r>
      <w:r w:rsidRPr="00423C36">
        <w:rPr>
          <w:rFonts w:ascii="Times New Roman" w:hAnsi="Times New Roman" w:cs="Times New Roman"/>
          <w:sz w:val="20"/>
          <w:szCs w:val="20"/>
        </w:rPr>
        <w:t>, Belfast, 1999, p.</w:t>
      </w:r>
      <w:r>
        <w:rPr>
          <w:rFonts w:ascii="Times New Roman" w:hAnsi="Times New Roman" w:cs="Times New Roman"/>
          <w:sz w:val="20"/>
          <w:szCs w:val="20"/>
        </w:rPr>
        <w:t xml:space="preserve"> </w:t>
      </w:r>
      <w:r w:rsidRPr="00423C36">
        <w:rPr>
          <w:rFonts w:ascii="Times New Roman" w:hAnsi="Times New Roman" w:cs="Times New Roman"/>
          <w:sz w:val="20"/>
          <w:szCs w:val="20"/>
        </w:rPr>
        <w:t>42.</w:t>
      </w:r>
    </w:p>
  </w:endnote>
  <w:endnote w:id="9">
    <w:p w14:paraId="62CFD834" w14:textId="77777777" w:rsidR="002D5139" w:rsidRPr="00423C36" w:rsidRDefault="002D5139" w:rsidP="00E419C0">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Report of the Consultative Group on the Past</w:t>
      </w:r>
      <w:r w:rsidRPr="00423C36">
        <w:rPr>
          <w:rFonts w:ascii="Times New Roman" w:hAnsi="Times New Roman" w:cs="Times New Roman"/>
          <w:sz w:val="20"/>
          <w:szCs w:val="20"/>
        </w:rPr>
        <w:t>, Belfast, 2009 p.</w:t>
      </w:r>
      <w:r>
        <w:rPr>
          <w:rFonts w:ascii="Times New Roman" w:hAnsi="Times New Roman" w:cs="Times New Roman"/>
          <w:sz w:val="20"/>
          <w:szCs w:val="20"/>
        </w:rPr>
        <w:t xml:space="preserve"> </w:t>
      </w:r>
      <w:r w:rsidRPr="00423C36">
        <w:rPr>
          <w:rFonts w:ascii="Times New Roman" w:hAnsi="Times New Roman" w:cs="Times New Roman"/>
          <w:sz w:val="20"/>
          <w:szCs w:val="20"/>
        </w:rPr>
        <w:t xml:space="preserve">104 [http://cain.ulst.ac.uk/victims/docs/consultative_group/cgp_230109_report.pdf]. </w:t>
      </w:r>
    </w:p>
  </w:endnote>
  <w:endnote w:id="10">
    <w:p w14:paraId="0B211739" w14:textId="23645D4D" w:rsidR="002D5139" w:rsidRPr="00423C36" w:rsidRDefault="002D5139" w:rsidP="00943CBB">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The Report of the Healing Through Remembering Project</w:t>
      </w:r>
      <w:r w:rsidRPr="00423C36">
        <w:rPr>
          <w:rFonts w:ascii="Times New Roman" w:hAnsi="Times New Roman" w:cs="Times New Roman"/>
          <w:sz w:val="20"/>
          <w:szCs w:val="20"/>
        </w:rPr>
        <w:t>, Belfast, 2002, p.</w:t>
      </w:r>
      <w:r>
        <w:rPr>
          <w:rFonts w:ascii="Times New Roman" w:hAnsi="Times New Roman" w:cs="Times New Roman"/>
          <w:sz w:val="20"/>
          <w:szCs w:val="20"/>
        </w:rPr>
        <w:t xml:space="preserve"> </w:t>
      </w:r>
      <w:proofErr w:type="gramStart"/>
      <w:r w:rsidRPr="00423C36">
        <w:rPr>
          <w:rFonts w:ascii="Times New Roman" w:hAnsi="Times New Roman" w:cs="Times New Roman"/>
          <w:sz w:val="20"/>
          <w:szCs w:val="20"/>
        </w:rPr>
        <w:t>vi</w:t>
      </w:r>
      <w:proofErr w:type="gramEnd"/>
      <w:r w:rsidRPr="00423C36">
        <w:rPr>
          <w:rFonts w:ascii="Times New Roman" w:hAnsi="Times New Roman" w:cs="Times New Roman"/>
          <w:sz w:val="20"/>
          <w:szCs w:val="20"/>
        </w:rPr>
        <w:t xml:space="preserve"> [http://cain.ulst.ac.uk/issues/victims/docs/healremember02.pdf]. See also </w:t>
      </w:r>
      <w:r w:rsidRPr="00423C36">
        <w:rPr>
          <w:rFonts w:ascii="Times New Roman" w:hAnsi="Times New Roman" w:cs="Times New Roman"/>
          <w:i/>
          <w:sz w:val="20"/>
          <w:szCs w:val="20"/>
        </w:rPr>
        <w:t>Cost of the Troubles</w:t>
      </w:r>
      <w:r w:rsidRPr="00423C36">
        <w:rPr>
          <w:rFonts w:ascii="Times New Roman" w:hAnsi="Times New Roman" w:cs="Times New Roman"/>
          <w:sz w:val="20"/>
          <w:szCs w:val="20"/>
        </w:rPr>
        <w:t>, p.</w:t>
      </w:r>
      <w:r>
        <w:rPr>
          <w:rFonts w:ascii="Times New Roman" w:hAnsi="Times New Roman" w:cs="Times New Roman"/>
          <w:sz w:val="20"/>
          <w:szCs w:val="20"/>
        </w:rPr>
        <w:t xml:space="preserve"> </w:t>
      </w:r>
      <w:r w:rsidRPr="00423C36">
        <w:rPr>
          <w:rFonts w:ascii="Times New Roman" w:hAnsi="Times New Roman" w:cs="Times New Roman"/>
          <w:sz w:val="20"/>
          <w:szCs w:val="20"/>
        </w:rPr>
        <w:t>103.</w:t>
      </w:r>
    </w:p>
  </w:endnote>
  <w:endnote w:id="11">
    <w:p w14:paraId="4595B740" w14:textId="5AFCCF6B" w:rsidR="002D5139" w:rsidRPr="0038093E" w:rsidRDefault="002D5139">
      <w:pPr>
        <w:pStyle w:val="EndnoteText"/>
        <w:rPr>
          <w:rFonts w:ascii="Times New Roman" w:hAnsi="Times New Roman" w:cs="Times New Roman"/>
          <w:sz w:val="20"/>
          <w:szCs w:val="20"/>
          <w:lang w:val="en-US"/>
        </w:rPr>
      </w:pPr>
      <w:r w:rsidRPr="0038093E">
        <w:rPr>
          <w:rStyle w:val="EndnoteReference"/>
          <w:rFonts w:ascii="Times New Roman" w:hAnsi="Times New Roman" w:cs="Times New Roman"/>
          <w:sz w:val="20"/>
          <w:szCs w:val="20"/>
        </w:rPr>
        <w:endnoteRef/>
      </w:r>
      <w:r w:rsidRPr="0038093E">
        <w:rPr>
          <w:rFonts w:ascii="Times New Roman" w:hAnsi="Times New Roman" w:cs="Times New Roman"/>
          <w:sz w:val="20"/>
          <w:szCs w:val="20"/>
        </w:rPr>
        <w:t xml:space="preserve"> </w:t>
      </w:r>
      <w:r w:rsidRPr="0038093E">
        <w:rPr>
          <w:rFonts w:ascii="Times New Roman" w:hAnsi="Times New Roman" w:cs="Times New Roman"/>
          <w:sz w:val="20"/>
          <w:szCs w:val="20"/>
          <w:lang w:val="en-US"/>
        </w:rPr>
        <w:t>Source: CAIN website [http://cain.ulst.ac.uk/victims/docs/nia/ofmdfm/report_06.pdf]</w:t>
      </w:r>
      <w:r>
        <w:rPr>
          <w:rFonts w:ascii="Times New Roman" w:hAnsi="Times New Roman" w:cs="Times New Roman"/>
          <w:sz w:val="20"/>
          <w:szCs w:val="20"/>
          <w:lang w:val="en-US"/>
        </w:rPr>
        <w:t>.</w:t>
      </w:r>
      <w:r w:rsidRPr="0038093E">
        <w:rPr>
          <w:rFonts w:ascii="Times New Roman" w:hAnsi="Times New Roman" w:cs="Times New Roman"/>
          <w:sz w:val="20"/>
          <w:szCs w:val="20"/>
          <w:lang w:val="en-US"/>
        </w:rPr>
        <w:t xml:space="preserve"> </w:t>
      </w:r>
    </w:p>
  </w:endnote>
  <w:endnote w:id="12">
    <w:p w14:paraId="34CA574B" w14:textId="563815B0" w:rsidR="002D5139" w:rsidRPr="00E768C4" w:rsidRDefault="002D5139">
      <w:pPr>
        <w:pStyle w:val="EndnoteText"/>
        <w:rPr>
          <w:rFonts w:ascii="Times New Roman" w:hAnsi="Times New Roman" w:cs="Times New Roman"/>
          <w:sz w:val="20"/>
          <w:szCs w:val="20"/>
          <w:lang w:val="en-US"/>
        </w:rPr>
      </w:pPr>
      <w:r w:rsidRPr="00E768C4">
        <w:rPr>
          <w:rStyle w:val="EndnoteReference"/>
          <w:rFonts w:ascii="Times New Roman" w:hAnsi="Times New Roman" w:cs="Times New Roman"/>
          <w:sz w:val="20"/>
          <w:szCs w:val="20"/>
        </w:rPr>
        <w:endnoteRef/>
      </w:r>
      <w:r w:rsidRPr="00E768C4">
        <w:rPr>
          <w:rFonts w:ascii="Times New Roman" w:hAnsi="Times New Roman" w:cs="Times New Roman"/>
          <w:sz w:val="20"/>
          <w:szCs w:val="20"/>
        </w:rPr>
        <w:t xml:space="preserve"> </w:t>
      </w:r>
      <w:r w:rsidRPr="00E768C4">
        <w:rPr>
          <w:rFonts w:ascii="Times New Roman" w:hAnsi="Times New Roman" w:cs="Times New Roman"/>
          <w:sz w:val="20"/>
          <w:szCs w:val="20"/>
          <w:lang w:val="en-US"/>
        </w:rPr>
        <w:t>Source: CAIN website [http://cain.ulst.ac.uk/victims/docs/newspapers/guardian/otoole_gu_210707.pdf]</w:t>
      </w:r>
      <w:r>
        <w:rPr>
          <w:rFonts w:ascii="Times New Roman" w:hAnsi="Times New Roman" w:cs="Times New Roman"/>
          <w:sz w:val="20"/>
          <w:szCs w:val="20"/>
          <w:lang w:val="en-US"/>
        </w:rPr>
        <w:t>.</w:t>
      </w:r>
    </w:p>
  </w:endnote>
  <w:endnote w:id="13">
    <w:p w14:paraId="1D36AA1A" w14:textId="5C5C0F70"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Susan McKay, </w:t>
      </w:r>
      <w:r w:rsidRPr="00423C36">
        <w:rPr>
          <w:rFonts w:ascii="Times New Roman" w:hAnsi="Times New Roman" w:cs="Times New Roman"/>
          <w:i/>
          <w:sz w:val="20"/>
          <w:szCs w:val="20"/>
        </w:rPr>
        <w:t>Bear In Mind These Dead</w:t>
      </w:r>
      <w:r w:rsidRPr="00423C36">
        <w:rPr>
          <w:rFonts w:ascii="Times New Roman" w:hAnsi="Times New Roman" w:cs="Times New Roman"/>
          <w:sz w:val="20"/>
          <w:szCs w:val="20"/>
        </w:rPr>
        <w:t>, London, Faber &amp; Faber, 2008, p.</w:t>
      </w:r>
      <w:r>
        <w:rPr>
          <w:rFonts w:ascii="Times New Roman" w:hAnsi="Times New Roman" w:cs="Times New Roman"/>
          <w:sz w:val="20"/>
          <w:szCs w:val="20"/>
        </w:rPr>
        <w:t xml:space="preserve"> </w:t>
      </w:r>
      <w:r w:rsidRPr="00423C36">
        <w:rPr>
          <w:rFonts w:ascii="Times New Roman" w:hAnsi="Times New Roman" w:cs="Times New Roman"/>
          <w:sz w:val="20"/>
          <w:szCs w:val="20"/>
          <w:lang w:val="en-US"/>
        </w:rPr>
        <w:t>299.</w:t>
      </w:r>
    </w:p>
  </w:endnote>
  <w:endnote w:id="14">
    <w:p w14:paraId="552863E9" w14:textId="52C92BEE"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Ibid</w:t>
      </w:r>
      <w:proofErr w:type="gramStart"/>
      <w:r w:rsidRPr="00423C36">
        <w:rPr>
          <w:rFonts w:ascii="Times New Roman" w:hAnsi="Times New Roman" w:cs="Times New Roman"/>
          <w:i/>
          <w:sz w:val="20"/>
          <w:szCs w:val="20"/>
        </w:rPr>
        <w:t>.</w:t>
      </w:r>
      <w:r w:rsidRPr="00423C36">
        <w:rPr>
          <w:rFonts w:ascii="Times New Roman" w:hAnsi="Times New Roman" w:cs="Times New Roman"/>
          <w:sz w:val="20"/>
          <w:szCs w:val="20"/>
        </w:rPr>
        <w:t>,</w:t>
      </w:r>
      <w:proofErr w:type="gramEnd"/>
      <w:r w:rsidRPr="00423C36">
        <w:rPr>
          <w:rFonts w:ascii="Times New Roman" w:hAnsi="Times New Roman" w:cs="Times New Roman"/>
          <w:sz w:val="20"/>
          <w:szCs w:val="20"/>
        </w:rPr>
        <w:t xml:space="preserve"> p.</w:t>
      </w:r>
      <w:r>
        <w:rPr>
          <w:rFonts w:ascii="Times New Roman" w:hAnsi="Times New Roman" w:cs="Times New Roman"/>
          <w:sz w:val="20"/>
          <w:szCs w:val="20"/>
        </w:rPr>
        <w:t xml:space="preserve"> </w:t>
      </w:r>
      <w:r w:rsidRPr="00423C36">
        <w:rPr>
          <w:rFonts w:ascii="Times New Roman" w:hAnsi="Times New Roman" w:cs="Times New Roman"/>
          <w:sz w:val="20"/>
          <w:szCs w:val="20"/>
        </w:rPr>
        <w:t>302.</w:t>
      </w:r>
    </w:p>
  </w:endnote>
  <w:endnote w:id="15">
    <w:p w14:paraId="632015B4" w14:textId="7863BE3D" w:rsidR="002D5139" w:rsidRPr="00423C36" w:rsidRDefault="002D5139" w:rsidP="002928A3">
      <w:pPr>
        <w:rPr>
          <w:rFonts w:ascii="Times New Roman" w:eastAsia="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gramStart"/>
      <w:r w:rsidRPr="00423C36">
        <w:rPr>
          <w:rFonts w:ascii="Times New Roman" w:hAnsi="Times New Roman" w:cs="Times New Roman"/>
          <w:sz w:val="20"/>
          <w:szCs w:val="20"/>
          <w:lang w:val="en-US"/>
        </w:rPr>
        <w:t>Love Ulster was attended by “six loyalist flute bands” and the March</w:t>
      </w:r>
      <w:proofErr w:type="gramEnd"/>
      <w:r w:rsidRPr="00423C36">
        <w:rPr>
          <w:rFonts w:ascii="Times New Roman" w:hAnsi="Times New Roman" w:cs="Times New Roman"/>
          <w:sz w:val="20"/>
          <w:szCs w:val="20"/>
          <w:lang w:val="en-US"/>
        </w:rPr>
        <w:t xml:space="preserve"> for Truth “</w:t>
      </w:r>
      <w:r w:rsidRPr="00423C36">
        <w:rPr>
          <w:rFonts w:ascii="Times New Roman" w:eastAsia="Times New Roman" w:hAnsi="Times New Roman" w:cs="Times New Roman"/>
          <w:sz w:val="20"/>
          <w:szCs w:val="20"/>
          <w:shd w:val="clear" w:color="auto" w:fill="FFFFFF"/>
        </w:rPr>
        <w:t xml:space="preserve">featured Republican flute bands and people dressed up as British soldiers”. </w:t>
      </w:r>
      <w:r w:rsidRPr="00423C36">
        <w:rPr>
          <w:rFonts w:ascii="Times New Roman" w:hAnsi="Times New Roman" w:cs="Times New Roman"/>
          <w:sz w:val="20"/>
          <w:szCs w:val="20"/>
          <w:lang w:val="en-US"/>
        </w:rPr>
        <w:t xml:space="preserve">Alison Morris, “Fraser praises </w:t>
      </w:r>
      <w:proofErr w:type="spellStart"/>
      <w:r w:rsidRPr="00423C36">
        <w:rPr>
          <w:rFonts w:ascii="Times New Roman" w:hAnsi="Times New Roman" w:cs="Times New Roman"/>
          <w:sz w:val="20"/>
          <w:szCs w:val="20"/>
          <w:lang w:val="en-US"/>
        </w:rPr>
        <w:t>gardai</w:t>
      </w:r>
      <w:proofErr w:type="spellEnd"/>
      <w:r w:rsidRPr="00423C36">
        <w:rPr>
          <w:rFonts w:ascii="Times New Roman" w:hAnsi="Times New Roman" w:cs="Times New Roman"/>
          <w:sz w:val="20"/>
          <w:szCs w:val="20"/>
          <w:lang w:val="en-US"/>
        </w:rPr>
        <w:t xml:space="preserve">”, </w:t>
      </w:r>
      <w:r w:rsidRPr="00423C36">
        <w:rPr>
          <w:rFonts w:ascii="Times New Roman" w:hAnsi="Times New Roman" w:cs="Times New Roman"/>
          <w:i/>
          <w:sz w:val="20"/>
          <w:szCs w:val="20"/>
          <w:lang w:val="en-US"/>
        </w:rPr>
        <w:t xml:space="preserve">Daily Mirror </w:t>
      </w:r>
      <w:r w:rsidRPr="00423C36">
        <w:rPr>
          <w:rFonts w:ascii="Times New Roman" w:hAnsi="Times New Roman" w:cs="Times New Roman"/>
          <w:sz w:val="20"/>
          <w:szCs w:val="20"/>
          <w:lang w:val="en-US"/>
        </w:rPr>
        <w:t>[Eire Edition], 23 February, 2006,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 xml:space="preserve">23; Carissa Casey, “2,000 at Sinn Fein march”, </w:t>
      </w:r>
      <w:r w:rsidRPr="00423C36">
        <w:rPr>
          <w:rFonts w:ascii="Times New Roman" w:hAnsi="Times New Roman" w:cs="Times New Roman"/>
          <w:i/>
          <w:sz w:val="20"/>
          <w:szCs w:val="20"/>
          <w:lang w:val="en-US"/>
        </w:rPr>
        <w:t>Irish Times</w:t>
      </w:r>
      <w:r w:rsidRPr="00423C36">
        <w:rPr>
          <w:rFonts w:ascii="Times New Roman" w:hAnsi="Times New Roman" w:cs="Times New Roman"/>
          <w:sz w:val="20"/>
          <w:szCs w:val="20"/>
          <w:lang w:val="en-US"/>
        </w:rPr>
        <w:t>, 13 August, 2007,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9.</w:t>
      </w:r>
    </w:p>
  </w:endnote>
  <w:endnote w:id="16">
    <w:p w14:paraId="2D8E4C63" w14:textId="77777777" w:rsidR="002D5139" w:rsidRPr="00423C36" w:rsidRDefault="002D5139" w:rsidP="002E22B4">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Patrick McLaughlin and Stephen Baker, </w:t>
      </w:r>
      <w:r w:rsidRPr="00423C36">
        <w:rPr>
          <w:rFonts w:ascii="Times New Roman" w:hAnsi="Times New Roman" w:cs="Times New Roman"/>
          <w:i/>
          <w:sz w:val="20"/>
          <w:szCs w:val="20"/>
        </w:rPr>
        <w:t>The Propaganda of Peace</w:t>
      </w:r>
      <w:r w:rsidRPr="00423C36">
        <w:rPr>
          <w:rFonts w:ascii="Times New Roman" w:hAnsi="Times New Roman" w:cs="Times New Roman"/>
          <w:sz w:val="20"/>
          <w:szCs w:val="20"/>
        </w:rPr>
        <w:t>, Bristol, Intellect, 2010, p.</w:t>
      </w:r>
      <w:r>
        <w:rPr>
          <w:rFonts w:ascii="Times New Roman" w:hAnsi="Times New Roman" w:cs="Times New Roman"/>
          <w:sz w:val="20"/>
          <w:szCs w:val="20"/>
        </w:rPr>
        <w:t xml:space="preserve"> </w:t>
      </w:r>
      <w:r w:rsidRPr="00423C36">
        <w:rPr>
          <w:rFonts w:ascii="Times New Roman" w:hAnsi="Times New Roman" w:cs="Times New Roman"/>
          <w:sz w:val="20"/>
          <w:szCs w:val="20"/>
        </w:rPr>
        <w:t xml:space="preserve">13; Brian Kelly, ‘Neoliberal Belfast: Disaster Ahead’, </w:t>
      </w:r>
      <w:r w:rsidRPr="00423C36">
        <w:rPr>
          <w:rFonts w:ascii="Times New Roman" w:hAnsi="Times New Roman" w:cs="Times New Roman"/>
          <w:i/>
          <w:sz w:val="20"/>
          <w:szCs w:val="20"/>
        </w:rPr>
        <w:t>Irish Marxist Review</w:t>
      </w:r>
      <w:r w:rsidRPr="00423C36">
        <w:rPr>
          <w:rFonts w:ascii="Times New Roman" w:hAnsi="Times New Roman" w:cs="Times New Roman"/>
          <w:sz w:val="20"/>
          <w:szCs w:val="20"/>
        </w:rPr>
        <w:t>, 1.2, 2012,</w:t>
      </w:r>
      <w:r>
        <w:rPr>
          <w:rFonts w:ascii="Times New Roman" w:hAnsi="Times New Roman" w:cs="Times New Roman"/>
          <w:sz w:val="20"/>
          <w:szCs w:val="20"/>
          <w:lang w:val="en-US"/>
        </w:rPr>
        <w:t xml:space="preserve"> p</w:t>
      </w:r>
      <w:r w:rsidRPr="00423C36">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47-53.</w:t>
      </w:r>
    </w:p>
  </w:endnote>
  <w:endnote w:id="17">
    <w:p w14:paraId="1B4FFCC4" w14:textId="77777777" w:rsidR="002D5139" w:rsidRPr="00423C36" w:rsidRDefault="002D5139" w:rsidP="0090175D">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Tim O’Halloran, “Marchers, rioters and McDowell share the shame”, </w:t>
      </w:r>
      <w:r w:rsidRPr="00423C36">
        <w:rPr>
          <w:rFonts w:ascii="Times New Roman" w:hAnsi="Times New Roman" w:cs="Times New Roman"/>
          <w:i/>
          <w:sz w:val="20"/>
          <w:szCs w:val="20"/>
        </w:rPr>
        <w:t>Irish Examiner</w:t>
      </w:r>
      <w:r w:rsidRPr="00423C36">
        <w:rPr>
          <w:rFonts w:ascii="Times New Roman" w:hAnsi="Times New Roman" w:cs="Times New Roman"/>
          <w:sz w:val="20"/>
          <w:szCs w:val="20"/>
        </w:rPr>
        <w:t xml:space="preserve">, 6 March 2006, </w:t>
      </w:r>
      <w:proofErr w:type="spellStart"/>
      <w:r w:rsidRPr="00423C36">
        <w:rPr>
          <w:rFonts w:ascii="Times New Roman" w:hAnsi="Times New Roman" w:cs="Times New Roman"/>
          <w:sz w:val="20"/>
          <w:szCs w:val="20"/>
        </w:rPr>
        <w:t>n.pag</w:t>
      </w:r>
      <w:proofErr w:type="spellEnd"/>
      <w:r w:rsidRPr="00423C36">
        <w:rPr>
          <w:rFonts w:ascii="Times New Roman" w:hAnsi="Times New Roman" w:cs="Times New Roman"/>
          <w:sz w:val="20"/>
          <w:szCs w:val="20"/>
        </w:rPr>
        <w:t xml:space="preserve">. </w:t>
      </w:r>
    </w:p>
  </w:endnote>
  <w:endnote w:id="18">
    <w:p w14:paraId="20B9CF0D" w14:textId="25862C2A"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Sigmund Freud, “Remember, Repeating, Working Through”, </w:t>
      </w:r>
      <w:r w:rsidRPr="00423C36">
        <w:rPr>
          <w:rFonts w:ascii="Times New Roman" w:hAnsi="Times New Roman" w:cs="Times New Roman"/>
          <w:i/>
          <w:sz w:val="20"/>
          <w:szCs w:val="20"/>
        </w:rPr>
        <w:t>The Standard Edition of the Complete Psychological Works of Freud, Vol. 12</w:t>
      </w:r>
      <w:r w:rsidRPr="00423C36">
        <w:rPr>
          <w:rFonts w:ascii="Times New Roman" w:hAnsi="Times New Roman" w:cs="Times New Roman"/>
          <w:sz w:val="20"/>
          <w:szCs w:val="20"/>
        </w:rPr>
        <w:t>, London, Hogarth Press, 1958, p.</w:t>
      </w:r>
      <w:r>
        <w:rPr>
          <w:rFonts w:ascii="Times New Roman" w:hAnsi="Times New Roman" w:cs="Times New Roman"/>
          <w:sz w:val="20"/>
          <w:szCs w:val="20"/>
        </w:rPr>
        <w:t xml:space="preserve"> </w:t>
      </w:r>
      <w:r w:rsidRPr="00423C36">
        <w:rPr>
          <w:rFonts w:ascii="Times New Roman" w:hAnsi="Times New Roman" w:cs="Times New Roman"/>
          <w:sz w:val="20"/>
          <w:szCs w:val="20"/>
        </w:rPr>
        <w:t>150.</w:t>
      </w:r>
    </w:p>
  </w:endnote>
  <w:endnote w:id="19">
    <w:p w14:paraId="1348FA8B" w14:textId="2759006E"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lang w:val="en-US"/>
        </w:rPr>
        <w:t>Ibid</w:t>
      </w:r>
      <w:proofErr w:type="gramStart"/>
      <w:r w:rsidRPr="00423C36">
        <w:rPr>
          <w:rFonts w:ascii="Times New Roman" w:hAnsi="Times New Roman" w:cs="Times New Roman"/>
          <w:i/>
          <w:sz w:val="20"/>
          <w:szCs w:val="20"/>
          <w:lang w:val="en-US"/>
        </w:rPr>
        <w:t>.</w:t>
      </w:r>
      <w:r w:rsidRPr="00423C36">
        <w:rPr>
          <w:rFonts w:ascii="Times New Roman" w:hAnsi="Times New Roman" w:cs="Times New Roman"/>
          <w:sz w:val="20"/>
          <w:szCs w:val="20"/>
          <w:lang w:val="en-US"/>
        </w:rPr>
        <w:t>,</w:t>
      </w:r>
      <w:proofErr w:type="gramEnd"/>
      <w:r w:rsidRPr="00423C36">
        <w:rPr>
          <w:rFonts w:ascii="Times New Roman" w:hAnsi="Times New Roman" w:cs="Times New Roman"/>
          <w:sz w:val="20"/>
          <w:szCs w:val="20"/>
          <w:lang w:val="en-US"/>
        </w:rPr>
        <w:t xml:space="preserve">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153.</w:t>
      </w:r>
    </w:p>
  </w:endnote>
  <w:endnote w:id="20">
    <w:p w14:paraId="71C071A5" w14:textId="1C724624"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Gerry Moriarty, “Flashback to the worst days of ‘war’”, </w:t>
      </w:r>
      <w:r w:rsidRPr="00423C36">
        <w:rPr>
          <w:rFonts w:ascii="Times New Roman" w:hAnsi="Times New Roman" w:cs="Times New Roman"/>
          <w:i/>
          <w:sz w:val="20"/>
          <w:szCs w:val="20"/>
        </w:rPr>
        <w:t xml:space="preserve">Irish Times, </w:t>
      </w:r>
      <w:r w:rsidRPr="00423C36">
        <w:rPr>
          <w:rFonts w:ascii="Times New Roman" w:hAnsi="Times New Roman" w:cs="Times New Roman"/>
          <w:sz w:val="20"/>
          <w:szCs w:val="20"/>
        </w:rPr>
        <w:t xml:space="preserve">13 </w:t>
      </w:r>
      <w:proofErr w:type="gramStart"/>
      <w:r w:rsidRPr="00423C36">
        <w:rPr>
          <w:rFonts w:ascii="Times New Roman" w:hAnsi="Times New Roman" w:cs="Times New Roman"/>
          <w:sz w:val="20"/>
          <w:szCs w:val="20"/>
        </w:rPr>
        <w:t>September,</w:t>
      </w:r>
      <w:proofErr w:type="gramEnd"/>
      <w:r w:rsidRPr="00423C36">
        <w:rPr>
          <w:rFonts w:ascii="Times New Roman" w:hAnsi="Times New Roman" w:cs="Times New Roman"/>
          <w:sz w:val="20"/>
          <w:szCs w:val="20"/>
        </w:rPr>
        <w:t xml:space="preserve"> 2005, p.</w:t>
      </w:r>
      <w:r>
        <w:rPr>
          <w:rFonts w:ascii="Times New Roman" w:hAnsi="Times New Roman" w:cs="Times New Roman"/>
          <w:sz w:val="20"/>
          <w:szCs w:val="20"/>
        </w:rPr>
        <w:t xml:space="preserve"> </w:t>
      </w:r>
      <w:r w:rsidRPr="00423C36">
        <w:rPr>
          <w:rFonts w:ascii="Times New Roman" w:hAnsi="Times New Roman" w:cs="Times New Roman"/>
          <w:sz w:val="20"/>
          <w:szCs w:val="20"/>
        </w:rPr>
        <w:t>14</w:t>
      </w:r>
      <w:r>
        <w:rPr>
          <w:rFonts w:ascii="Times New Roman" w:hAnsi="Times New Roman" w:cs="Times New Roman"/>
          <w:sz w:val="20"/>
          <w:szCs w:val="20"/>
        </w:rPr>
        <w:t>.</w:t>
      </w:r>
    </w:p>
  </w:endnote>
  <w:endnote w:id="21">
    <w:p w14:paraId="7ED4CE42" w14:textId="66F9A62C"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David </w:t>
      </w:r>
      <w:proofErr w:type="spellStart"/>
      <w:r w:rsidRPr="00423C36">
        <w:rPr>
          <w:rFonts w:ascii="Times New Roman" w:hAnsi="Times New Roman" w:cs="Times New Roman"/>
          <w:sz w:val="20"/>
          <w:szCs w:val="20"/>
        </w:rPr>
        <w:t>McKittrick</w:t>
      </w:r>
      <w:proofErr w:type="spellEnd"/>
      <w:r w:rsidRPr="00423C36">
        <w:rPr>
          <w:rFonts w:ascii="Times New Roman" w:hAnsi="Times New Roman" w:cs="Times New Roman"/>
          <w:sz w:val="20"/>
          <w:szCs w:val="20"/>
        </w:rPr>
        <w:t xml:space="preserve">, “Violence in Belfast: How a Banned March Revived the Troubles”, </w:t>
      </w:r>
      <w:r w:rsidRPr="00423C36">
        <w:rPr>
          <w:rFonts w:ascii="Times New Roman" w:hAnsi="Times New Roman" w:cs="Times New Roman"/>
          <w:i/>
          <w:sz w:val="20"/>
          <w:szCs w:val="20"/>
        </w:rPr>
        <w:t xml:space="preserve">Independent, </w:t>
      </w:r>
      <w:r w:rsidRPr="00423C36">
        <w:rPr>
          <w:rFonts w:ascii="Times New Roman" w:hAnsi="Times New Roman" w:cs="Times New Roman"/>
          <w:sz w:val="20"/>
          <w:szCs w:val="20"/>
        </w:rPr>
        <w:t xml:space="preserve">14 </w:t>
      </w:r>
      <w:proofErr w:type="gramStart"/>
      <w:r w:rsidRPr="00423C36">
        <w:rPr>
          <w:rFonts w:ascii="Times New Roman" w:hAnsi="Times New Roman" w:cs="Times New Roman"/>
          <w:sz w:val="20"/>
          <w:szCs w:val="20"/>
        </w:rPr>
        <w:t>September,</w:t>
      </w:r>
      <w:proofErr w:type="gramEnd"/>
      <w:r w:rsidRPr="00423C36">
        <w:rPr>
          <w:rFonts w:ascii="Times New Roman" w:hAnsi="Times New Roman" w:cs="Times New Roman"/>
          <w:sz w:val="20"/>
          <w:szCs w:val="20"/>
        </w:rPr>
        <w:t xml:space="preserve"> 2005, p.</w:t>
      </w:r>
      <w:r>
        <w:rPr>
          <w:rFonts w:ascii="Times New Roman" w:hAnsi="Times New Roman" w:cs="Times New Roman"/>
          <w:sz w:val="20"/>
          <w:szCs w:val="20"/>
        </w:rPr>
        <w:t xml:space="preserve"> </w:t>
      </w:r>
      <w:r w:rsidRPr="00423C36">
        <w:rPr>
          <w:rFonts w:ascii="Times New Roman" w:hAnsi="Times New Roman" w:cs="Times New Roman"/>
          <w:sz w:val="20"/>
          <w:szCs w:val="20"/>
        </w:rPr>
        <w:t>4.</w:t>
      </w:r>
    </w:p>
  </w:endnote>
  <w:endnote w:id="22">
    <w:p w14:paraId="2D501629" w14:textId="1268D0AF" w:rsidR="002D5139" w:rsidRPr="00423C36" w:rsidRDefault="002D5139" w:rsidP="000E051D">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 xml:space="preserve">Max Hastings, “A Society Left Breached by History”, </w:t>
      </w:r>
      <w:r w:rsidRPr="00423C36">
        <w:rPr>
          <w:rFonts w:ascii="Times New Roman" w:hAnsi="Times New Roman" w:cs="Times New Roman"/>
          <w:i/>
          <w:sz w:val="20"/>
          <w:szCs w:val="20"/>
          <w:lang w:val="en-US"/>
        </w:rPr>
        <w:t>Guardian</w:t>
      </w:r>
      <w:r w:rsidRPr="00423C36">
        <w:rPr>
          <w:rFonts w:ascii="Times New Roman" w:hAnsi="Times New Roman" w:cs="Times New Roman"/>
          <w:sz w:val="20"/>
          <w:szCs w:val="20"/>
          <w:lang w:val="en-US"/>
        </w:rPr>
        <w:t xml:space="preserve">, 15 </w:t>
      </w:r>
      <w:proofErr w:type="gramStart"/>
      <w:r w:rsidRPr="00423C36">
        <w:rPr>
          <w:rFonts w:ascii="Times New Roman" w:hAnsi="Times New Roman" w:cs="Times New Roman"/>
          <w:sz w:val="20"/>
          <w:szCs w:val="20"/>
          <w:lang w:val="en-US"/>
        </w:rPr>
        <w:t>September,</w:t>
      </w:r>
      <w:proofErr w:type="gramEnd"/>
      <w:r w:rsidRPr="00423C36">
        <w:rPr>
          <w:rFonts w:ascii="Times New Roman" w:hAnsi="Times New Roman" w:cs="Times New Roman"/>
          <w:sz w:val="20"/>
          <w:szCs w:val="20"/>
          <w:lang w:val="en-US"/>
        </w:rPr>
        <w:t xml:space="preserve"> 2005,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33.</w:t>
      </w:r>
    </w:p>
  </w:endnote>
  <w:endnote w:id="23">
    <w:p w14:paraId="288B5002" w14:textId="5A1A9639" w:rsidR="002D5139" w:rsidRPr="00423C36" w:rsidRDefault="002D5139" w:rsidP="00871EB1">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 xml:space="preserve">Simpson, </w:t>
      </w:r>
      <w:r>
        <w:rPr>
          <w:rFonts w:ascii="Times New Roman" w:hAnsi="Times New Roman" w:cs="Times New Roman"/>
          <w:i/>
          <w:sz w:val="20"/>
          <w:szCs w:val="20"/>
          <w:lang w:val="en-US"/>
        </w:rPr>
        <w:t>op. cit.</w:t>
      </w:r>
      <w:r w:rsidRPr="00423C36">
        <w:rPr>
          <w:rFonts w:ascii="Times New Roman" w:hAnsi="Times New Roman" w:cs="Times New Roman"/>
          <w:sz w:val="20"/>
          <w:szCs w:val="20"/>
          <w:lang w:val="en-US"/>
        </w:rPr>
        <w:t>,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101.</w:t>
      </w:r>
    </w:p>
  </w:endnote>
  <w:endnote w:id="24">
    <w:p w14:paraId="3BAD455B" w14:textId="490201F1"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Daragh</w:t>
      </w:r>
      <w:proofErr w:type="spellEnd"/>
      <w:r w:rsidRPr="00423C36">
        <w:rPr>
          <w:rFonts w:ascii="Times New Roman" w:hAnsi="Times New Roman" w:cs="Times New Roman"/>
          <w:sz w:val="20"/>
          <w:szCs w:val="20"/>
        </w:rPr>
        <w:t xml:space="preserve"> Carville, </w:t>
      </w:r>
      <w:r w:rsidRPr="00423C36">
        <w:rPr>
          <w:rFonts w:ascii="Times New Roman" w:hAnsi="Times New Roman" w:cs="Times New Roman"/>
          <w:i/>
          <w:sz w:val="20"/>
          <w:szCs w:val="20"/>
        </w:rPr>
        <w:t>Family Plot</w:t>
      </w:r>
      <w:r w:rsidRPr="00423C36">
        <w:rPr>
          <w:rFonts w:ascii="Times New Roman" w:hAnsi="Times New Roman" w:cs="Times New Roman"/>
          <w:sz w:val="20"/>
          <w:szCs w:val="20"/>
        </w:rPr>
        <w:t>, Belfast, Tinderbox Theatre Company, 2005, p.</w:t>
      </w:r>
      <w:r>
        <w:rPr>
          <w:rFonts w:ascii="Times New Roman" w:hAnsi="Times New Roman" w:cs="Times New Roman"/>
          <w:sz w:val="20"/>
          <w:szCs w:val="20"/>
        </w:rPr>
        <w:t xml:space="preserve"> </w:t>
      </w:r>
      <w:r w:rsidRPr="00423C36">
        <w:rPr>
          <w:rFonts w:ascii="Times New Roman" w:hAnsi="Times New Roman" w:cs="Times New Roman"/>
          <w:sz w:val="20"/>
          <w:szCs w:val="20"/>
          <w:lang w:val="en-US"/>
        </w:rPr>
        <w:t>17. All further references to this edition will be cited parenthetically in the text.</w:t>
      </w:r>
    </w:p>
  </w:endnote>
  <w:endnote w:id="25">
    <w:p w14:paraId="014A7E3E" w14:textId="6D115057"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Lisa Fitzpatrick, “Performing Gender, Performing Violence on the Northern Irish Stage: ‘</w:t>
      </w:r>
      <w:proofErr w:type="spellStart"/>
      <w:r w:rsidRPr="00423C36">
        <w:rPr>
          <w:rFonts w:ascii="Times New Roman" w:hAnsi="Times New Roman" w:cs="Times New Roman"/>
          <w:sz w:val="20"/>
          <w:szCs w:val="20"/>
        </w:rPr>
        <w:t>Spittin</w:t>
      </w:r>
      <w:proofErr w:type="spellEnd"/>
      <w:r w:rsidRPr="00423C36">
        <w:rPr>
          <w:rFonts w:ascii="Times New Roman" w:hAnsi="Times New Roman" w:cs="Times New Roman"/>
          <w:sz w:val="20"/>
          <w:szCs w:val="20"/>
        </w:rPr>
        <w:t xml:space="preserve">’ blood in a Belfast sink’”, </w:t>
      </w:r>
      <w:r w:rsidRPr="00423C36">
        <w:rPr>
          <w:rFonts w:ascii="Times New Roman" w:hAnsi="Times New Roman" w:cs="Times New Roman"/>
          <w:i/>
          <w:sz w:val="20"/>
          <w:szCs w:val="20"/>
        </w:rPr>
        <w:t xml:space="preserve">Contemporary Theatre Review, </w:t>
      </w:r>
      <w:r w:rsidRPr="00423C36">
        <w:rPr>
          <w:rFonts w:ascii="Times New Roman" w:hAnsi="Times New Roman" w:cs="Times New Roman"/>
          <w:sz w:val="20"/>
          <w:szCs w:val="20"/>
        </w:rPr>
        <w:t>23.3, 2013, p.</w:t>
      </w:r>
      <w:r>
        <w:rPr>
          <w:rFonts w:ascii="Times New Roman" w:hAnsi="Times New Roman" w:cs="Times New Roman"/>
          <w:sz w:val="20"/>
          <w:szCs w:val="20"/>
        </w:rPr>
        <w:t xml:space="preserve"> </w:t>
      </w:r>
      <w:r w:rsidRPr="00423C36">
        <w:rPr>
          <w:rFonts w:ascii="Times New Roman" w:hAnsi="Times New Roman" w:cs="Times New Roman"/>
          <w:sz w:val="20"/>
          <w:szCs w:val="20"/>
        </w:rPr>
        <w:t>305.</w:t>
      </w:r>
    </w:p>
  </w:endnote>
  <w:endnote w:id="26">
    <w:p w14:paraId="21D9BD42" w14:textId="4C4418FC"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Michael Phillips, “Aboriginal Reconciliation as Religious Politics: Secularisation in Australia”, </w:t>
      </w:r>
      <w:r w:rsidRPr="00423C36">
        <w:rPr>
          <w:rFonts w:ascii="Times New Roman" w:hAnsi="Times New Roman" w:cs="Times New Roman"/>
          <w:i/>
          <w:sz w:val="20"/>
          <w:szCs w:val="20"/>
        </w:rPr>
        <w:t xml:space="preserve">Australian Journal of Political Science, </w:t>
      </w:r>
      <w:r w:rsidRPr="00423C36">
        <w:rPr>
          <w:rFonts w:ascii="Times New Roman" w:hAnsi="Times New Roman" w:cs="Times New Roman"/>
          <w:sz w:val="20"/>
          <w:szCs w:val="20"/>
        </w:rPr>
        <w:t xml:space="preserve">40.1, </w:t>
      </w:r>
      <w:proofErr w:type="gramStart"/>
      <w:r w:rsidRPr="00423C36">
        <w:rPr>
          <w:rFonts w:ascii="Times New Roman" w:hAnsi="Times New Roman" w:cs="Times New Roman"/>
          <w:sz w:val="20"/>
          <w:szCs w:val="20"/>
        </w:rPr>
        <w:t>March,</w:t>
      </w:r>
      <w:proofErr w:type="gramEnd"/>
      <w:r w:rsidRPr="00423C36">
        <w:rPr>
          <w:rFonts w:ascii="Times New Roman" w:hAnsi="Times New Roman" w:cs="Times New Roman"/>
          <w:sz w:val="20"/>
          <w:szCs w:val="20"/>
        </w:rPr>
        <w:t xml:space="preserve"> 2005, p.</w:t>
      </w:r>
      <w:r>
        <w:rPr>
          <w:rFonts w:ascii="Times New Roman" w:hAnsi="Times New Roman" w:cs="Times New Roman"/>
          <w:sz w:val="20"/>
          <w:szCs w:val="20"/>
        </w:rPr>
        <w:t xml:space="preserve"> </w:t>
      </w:r>
      <w:r w:rsidRPr="00423C36">
        <w:rPr>
          <w:rFonts w:ascii="Times New Roman" w:hAnsi="Times New Roman" w:cs="Times New Roman"/>
          <w:sz w:val="20"/>
          <w:szCs w:val="20"/>
        </w:rPr>
        <w:t>111-124.</w:t>
      </w:r>
    </w:p>
  </w:endnote>
  <w:endnote w:id="27">
    <w:p w14:paraId="393E5150" w14:textId="6B7F4D4B"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Grania</w:t>
      </w:r>
      <w:proofErr w:type="spellEnd"/>
      <w:r w:rsidRPr="00423C36">
        <w:rPr>
          <w:rFonts w:ascii="Times New Roman" w:hAnsi="Times New Roman" w:cs="Times New Roman"/>
          <w:sz w:val="20"/>
          <w:szCs w:val="20"/>
        </w:rPr>
        <w:t xml:space="preserve"> McFadden, “Review: Family Plot”, </w:t>
      </w:r>
      <w:r w:rsidRPr="00423C36">
        <w:rPr>
          <w:rFonts w:ascii="Times New Roman" w:hAnsi="Times New Roman" w:cs="Times New Roman"/>
          <w:i/>
          <w:sz w:val="20"/>
          <w:szCs w:val="20"/>
        </w:rPr>
        <w:t xml:space="preserve">Belfast Telegraph, </w:t>
      </w:r>
      <w:r w:rsidRPr="00423C36">
        <w:rPr>
          <w:rFonts w:ascii="Times New Roman" w:hAnsi="Times New Roman" w:cs="Times New Roman"/>
          <w:sz w:val="20"/>
          <w:szCs w:val="20"/>
        </w:rPr>
        <w:t xml:space="preserve">4 </w:t>
      </w:r>
      <w:proofErr w:type="gramStart"/>
      <w:r w:rsidRPr="00423C36">
        <w:rPr>
          <w:rFonts w:ascii="Times New Roman" w:hAnsi="Times New Roman" w:cs="Times New Roman"/>
          <w:sz w:val="20"/>
          <w:szCs w:val="20"/>
        </w:rPr>
        <w:t>November,</w:t>
      </w:r>
      <w:proofErr w:type="gramEnd"/>
      <w:r w:rsidRPr="00423C36">
        <w:rPr>
          <w:rFonts w:ascii="Times New Roman" w:hAnsi="Times New Roman" w:cs="Times New Roman"/>
          <w:sz w:val="20"/>
          <w:szCs w:val="20"/>
        </w:rPr>
        <w:t xml:space="preserve"> 2005, p.</w:t>
      </w:r>
      <w:r>
        <w:rPr>
          <w:rFonts w:ascii="Times New Roman" w:hAnsi="Times New Roman" w:cs="Times New Roman"/>
          <w:sz w:val="20"/>
          <w:szCs w:val="20"/>
        </w:rPr>
        <w:t xml:space="preserve"> </w:t>
      </w:r>
      <w:r w:rsidRPr="00423C36">
        <w:rPr>
          <w:rFonts w:ascii="Times New Roman" w:hAnsi="Times New Roman" w:cs="Times New Roman"/>
          <w:sz w:val="20"/>
          <w:szCs w:val="20"/>
        </w:rPr>
        <w:t>25.</w:t>
      </w:r>
    </w:p>
  </w:endnote>
  <w:endnote w:id="28">
    <w:p w14:paraId="26C24238" w14:textId="0DC5169B"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American Psychiatric Association, </w:t>
      </w:r>
      <w:r w:rsidRPr="00423C36">
        <w:rPr>
          <w:rFonts w:ascii="Times New Roman" w:hAnsi="Times New Roman" w:cs="Times New Roman"/>
          <w:i/>
          <w:sz w:val="20"/>
          <w:szCs w:val="20"/>
        </w:rPr>
        <w:t>Diagnostic and Statistical Manual of Mental Disorders: Fourth Edition</w:t>
      </w:r>
      <w:r w:rsidRPr="00423C36">
        <w:rPr>
          <w:rFonts w:ascii="Times New Roman" w:hAnsi="Times New Roman" w:cs="Times New Roman"/>
          <w:sz w:val="20"/>
          <w:szCs w:val="20"/>
        </w:rPr>
        <w:t>, Washington DC, American Psychiatric Association, 1994, p.</w:t>
      </w:r>
      <w:r>
        <w:rPr>
          <w:rFonts w:ascii="Times New Roman" w:hAnsi="Times New Roman" w:cs="Times New Roman"/>
          <w:sz w:val="20"/>
          <w:szCs w:val="20"/>
        </w:rPr>
        <w:t xml:space="preserve"> </w:t>
      </w:r>
      <w:r w:rsidRPr="00423C36">
        <w:rPr>
          <w:rFonts w:ascii="Times New Roman" w:hAnsi="Times New Roman" w:cs="Times New Roman"/>
          <w:sz w:val="20"/>
          <w:szCs w:val="20"/>
        </w:rPr>
        <w:t>484.</w:t>
      </w:r>
    </w:p>
  </w:endnote>
  <w:endnote w:id="29">
    <w:p w14:paraId="0573198A" w14:textId="5D010290"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Jon Erickson, “The Body as the Object of Modern Drama”, </w:t>
      </w:r>
      <w:r w:rsidRPr="00423C36">
        <w:rPr>
          <w:rFonts w:ascii="Times New Roman" w:hAnsi="Times New Roman" w:cs="Times New Roman"/>
          <w:i/>
          <w:sz w:val="20"/>
          <w:szCs w:val="20"/>
        </w:rPr>
        <w:t xml:space="preserve">Journal of Dramatic Theory and Criticism, </w:t>
      </w:r>
      <w:r w:rsidRPr="00423C36">
        <w:rPr>
          <w:rFonts w:ascii="Times New Roman" w:hAnsi="Times New Roman" w:cs="Times New Roman"/>
          <w:sz w:val="20"/>
          <w:szCs w:val="20"/>
        </w:rPr>
        <w:t>5.1, 1990, p.</w:t>
      </w:r>
      <w:r>
        <w:rPr>
          <w:rFonts w:ascii="Times New Roman" w:hAnsi="Times New Roman" w:cs="Times New Roman"/>
          <w:sz w:val="20"/>
          <w:szCs w:val="20"/>
        </w:rPr>
        <w:t xml:space="preserve"> </w:t>
      </w:r>
      <w:r w:rsidRPr="00423C36">
        <w:rPr>
          <w:rFonts w:ascii="Times New Roman" w:hAnsi="Times New Roman" w:cs="Times New Roman"/>
          <w:sz w:val="20"/>
          <w:szCs w:val="20"/>
        </w:rPr>
        <w:t>242.</w:t>
      </w:r>
    </w:p>
  </w:endnote>
  <w:endnote w:id="30">
    <w:p w14:paraId="20F59040" w14:textId="77777777" w:rsidR="002D5139" w:rsidRPr="00423C36" w:rsidRDefault="002D5139" w:rsidP="00BE4446">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Megan </w:t>
      </w:r>
      <w:proofErr w:type="spellStart"/>
      <w:r w:rsidRPr="00423C36">
        <w:rPr>
          <w:rFonts w:ascii="Times New Roman" w:hAnsi="Times New Roman" w:cs="Times New Roman"/>
          <w:sz w:val="20"/>
          <w:szCs w:val="20"/>
        </w:rPr>
        <w:t>Boler</w:t>
      </w:r>
      <w:proofErr w:type="spellEnd"/>
      <w:r w:rsidRPr="00423C36">
        <w:rPr>
          <w:rFonts w:ascii="Times New Roman" w:hAnsi="Times New Roman" w:cs="Times New Roman"/>
          <w:sz w:val="20"/>
          <w:szCs w:val="20"/>
        </w:rPr>
        <w:t xml:space="preserve">, “The Risks of Empathy: Interrogating Multiculturalism’s Gaze”, </w:t>
      </w:r>
      <w:r w:rsidRPr="00423C36">
        <w:rPr>
          <w:rFonts w:ascii="Times New Roman" w:hAnsi="Times New Roman" w:cs="Times New Roman"/>
          <w:i/>
          <w:sz w:val="20"/>
          <w:szCs w:val="20"/>
        </w:rPr>
        <w:t xml:space="preserve">Cultural Studies, </w:t>
      </w:r>
      <w:r w:rsidRPr="00423C36">
        <w:rPr>
          <w:rFonts w:ascii="Times New Roman" w:hAnsi="Times New Roman" w:cs="Times New Roman"/>
          <w:sz w:val="20"/>
          <w:szCs w:val="20"/>
        </w:rPr>
        <w:t>11.2, 1997, p.</w:t>
      </w:r>
      <w:r>
        <w:rPr>
          <w:rFonts w:ascii="Times New Roman" w:hAnsi="Times New Roman" w:cs="Times New Roman"/>
          <w:sz w:val="20"/>
          <w:szCs w:val="20"/>
        </w:rPr>
        <w:t xml:space="preserve"> </w:t>
      </w:r>
      <w:r w:rsidRPr="00423C36">
        <w:rPr>
          <w:rFonts w:ascii="Times New Roman" w:hAnsi="Times New Roman" w:cs="Times New Roman"/>
          <w:sz w:val="20"/>
          <w:szCs w:val="20"/>
          <w:lang w:val="en-US"/>
        </w:rPr>
        <w:t>255.</w:t>
      </w:r>
    </w:p>
  </w:endnote>
  <w:endnote w:id="31">
    <w:p w14:paraId="55582F7E" w14:textId="2FEE3D49"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gramStart"/>
      <w:r w:rsidRPr="00423C36">
        <w:rPr>
          <w:rFonts w:ascii="Times New Roman" w:hAnsi="Times New Roman" w:cs="Times New Roman"/>
          <w:sz w:val="20"/>
          <w:szCs w:val="20"/>
        </w:rPr>
        <w:t xml:space="preserve">Erickson, </w:t>
      </w:r>
      <w:r>
        <w:rPr>
          <w:rFonts w:ascii="Times New Roman" w:hAnsi="Times New Roman" w:cs="Times New Roman"/>
          <w:i/>
          <w:sz w:val="20"/>
          <w:szCs w:val="20"/>
        </w:rPr>
        <w:t>op. c</w:t>
      </w:r>
      <w:r w:rsidRPr="00423C36">
        <w:rPr>
          <w:rFonts w:ascii="Times New Roman" w:hAnsi="Times New Roman" w:cs="Times New Roman"/>
          <w:i/>
          <w:sz w:val="20"/>
          <w:szCs w:val="20"/>
        </w:rPr>
        <w:t>it.</w:t>
      </w:r>
      <w:r w:rsidRPr="00423C36">
        <w:rPr>
          <w:rFonts w:ascii="Times New Roman" w:hAnsi="Times New Roman" w:cs="Times New Roman"/>
          <w:sz w:val="20"/>
          <w:szCs w:val="20"/>
        </w:rPr>
        <w:t>, p.242.</w:t>
      </w:r>
      <w:proofErr w:type="gramEnd"/>
    </w:p>
  </w:endnote>
  <w:endnote w:id="32">
    <w:p w14:paraId="3322E996" w14:textId="4726A57E"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Jacques </w:t>
      </w:r>
      <w:proofErr w:type="spellStart"/>
      <w:r w:rsidRPr="00423C36">
        <w:rPr>
          <w:rFonts w:ascii="Times New Roman" w:hAnsi="Times New Roman" w:cs="Times New Roman"/>
          <w:sz w:val="20"/>
          <w:szCs w:val="20"/>
          <w:lang w:val="en-US"/>
        </w:rPr>
        <w:t>Rancière</w:t>
      </w:r>
      <w:proofErr w:type="spellEnd"/>
      <w:r w:rsidRPr="00423C36">
        <w:rPr>
          <w:rFonts w:ascii="Times New Roman" w:hAnsi="Times New Roman" w:cs="Times New Roman"/>
          <w:sz w:val="20"/>
          <w:szCs w:val="20"/>
          <w:lang w:val="en-US"/>
        </w:rPr>
        <w:t xml:space="preserve">, “Ten Theses on Politics”, </w:t>
      </w:r>
      <w:r w:rsidRPr="00423C36">
        <w:rPr>
          <w:rFonts w:ascii="Times New Roman" w:hAnsi="Times New Roman" w:cs="Times New Roman"/>
          <w:i/>
          <w:sz w:val="20"/>
          <w:szCs w:val="20"/>
          <w:lang w:val="en-US"/>
        </w:rPr>
        <w:t>Theory &amp; Event</w:t>
      </w:r>
      <w:r w:rsidRPr="00423C36">
        <w:rPr>
          <w:rFonts w:ascii="Times New Roman" w:hAnsi="Times New Roman" w:cs="Times New Roman"/>
          <w:sz w:val="20"/>
          <w:szCs w:val="20"/>
          <w:lang w:val="en-US"/>
        </w:rPr>
        <w:t xml:space="preserve">, 5.3, 2001, website, </w:t>
      </w:r>
      <w:r>
        <w:rPr>
          <w:rFonts w:ascii="Times New Roman" w:hAnsi="Times New Roman" w:cs="Times New Roman"/>
          <w:sz w:val="20"/>
          <w:szCs w:val="20"/>
          <w:lang w:val="en-US"/>
        </w:rPr>
        <w:t>[</w:t>
      </w:r>
      <w:hyperlink r:id="rId1" w:history="1">
        <w:r w:rsidRPr="00423C36">
          <w:rPr>
            <w:rStyle w:val="Hyperlink"/>
            <w:rFonts w:ascii="Times New Roman" w:hAnsi="Times New Roman" w:cs="Times New Roman"/>
            <w:sz w:val="20"/>
            <w:szCs w:val="20"/>
            <w:lang w:val="en-US"/>
          </w:rPr>
          <w:t>http://www.egs.edu/faculty/jacques-ranciere/articles/ten-thesis-on-politics/</w:t>
        </w:r>
      </w:hyperlink>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(my emphasis).</w:t>
      </w:r>
    </w:p>
  </w:endnote>
  <w:endnote w:id="33">
    <w:p w14:paraId="5D680026" w14:textId="5535D173"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Rancière</w:t>
      </w:r>
      <w:proofErr w:type="spellEnd"/>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The Emancipated Spectator</w:t>
      </w:r>
      <w:r w:rsidRPr="00423C36">
        <w:rPr>
          <w:rFonts w:ascii="Times New Roman" w:hAnsi="Times New Roman" w:cs="Times New Roman"/>
          <w:sz w:val="20"/>
          <w:szCs w:val="20"/>
        </w:rPr>
        <w:t>, tr. Gregory Elliot</w:t>
      </w:r>
      <w:r w:rsidRPr="00423C36">
        <w:rPr>
          <w:rFonts w:ascii="Times New Roman" w:hAnsi="Times New Roman" w:cs="Times New Roman"/>
          <w:i/>
          <w:sz w:val="20"/>
          <w:szCs w:val="20"/>
        </w:rPr>
        <w:t xml:space="preserve">, </w:t>
      </w:r>
      <w:r w:rsidRPr="00423C36">
        <w:rPr>
          <w:rFonts w:ascii="Times New Roman" w:hAnsi="Times New Roman" w:cs="Times New Roman"/>
          <w:sz w:val="20"/>
          <w:szCs w:val="20"/>
        </w:rPr>
        <w:t>London, Verso, 2009, p.</w:t>
      </w:r>
      <w:r>
        <w:rPr>
          <w:rFonts w:ascii="Times New Roman" w:hAnsi="Times New Roman" w:cs="Times New Roman"/>
          <w:sz w:val="20"/>
          <w:szCs w:val="20"/>
        </w:rPr>
        <w:t xml:space="preserve"> </w:t>
      </w:r>
      <w:r w:rsidRPr="00423C36">
        <w:rPr>
          <w:rFonts w:ascii="Times New Roman" w:hAnsi="Times New Roman" w:cs="Times New Roman"/>
          <w:sz w:val="20"/>
          <w:szCs w:val="20"/>
        </w:rPr>
        <w:t>16.</w:t>
      </w:r>
    </w:p>
  </w:endnote>
  <w:endnote w:id="34">
    <w:p w14:paraId="79DA97C7" w14:textId="77777777"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Source: Theatre of Witness website, [</w:t>
      </w:r>
      <w:hyperlink r:id="rId2" w:history="1">
        <w:r w:rsidRPr="00423C36">
          <w:rPr>
            <w:rStyle w:val="Hyperlink"/>
            <w:rFonts w:ascii="Times New Roman" w:hAnsi="Times New Roman" w:cs="Times New Roman"/>
            <w:sz w:val="20"/>
            <w:szCs w:val="20"/>
          </w:rPr>
          <w:t>http://www.theatreofwitness.org/about-us-2/</w:t>
        </w:r>
      </w:hyperlink>
      <w:r w:rsidRPr="00423C36">
        <w:rPr>
          <w:rFonts w:ascii="Times New Roman" w:hAnsi="Times New Roman" w:cs="Times New Roman"/>
          <w:sz w:val="20"/>
          <w:szCs w:val="20"/>
        </w:rPr>
        <w:t>].</w:t>
      </w:r>
    </w:p>
  </w:endnote>
  <w:endnote w:id="35">
    <w:p w14:paraId="37294879" w14:textId="0CB11C2C" w:rsidR="002D5139" w:rsidRPr="00423C36" w:rsidRDefault="002D5139" w:rsidP="004345D0">
      <w:pPr>
        <w:pStyle w:val="EndnoteText"/>
        <w:rPr>
          <w:rFonts w:ascii="Times New Roman" w:hAnsi="Times New Roman" w:cs="Times New Roman"/>
          <w:b/>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On the use of mediation to prevent re-</w:t>
      </w:r>
      <w:proofErr w:type="spellStart"/>
      <w:r w:rsidRPr="00423C36">
        <w:rPr>
          <w:rFonts w:ascii="Times New Roman" w:hAnsi="Times New Roman" w:cs="Times New Roman"/>
          <w:sz w:val="20"/>
          <w:szCs w:val="20"/>
          <w:lang w:val="en-US"/>
        </w:rPr>
        <w:t>traumatisation</w:t>
      </w:r>
      <w:proofErr w:type="spellEnd"/>
      <w:r w:rsidRPr="00423C36">
        <w:rPr>
          <w:rFonts w:ascii="Times New Roman" w:hAnsi="Times New Roman" w:cs="Times New Roman"/>
          <w:sz w:val="20"/>
          <w:szCs w:val="20"/>
          <w:lang w:val="en-US"/>
        </w:rPr>
        <w:t xml:space="preserve"> see </w:t>
      </w:r>
      <w:proofErr w:type="spellStart"/>
      <w:r w:rsidRPr="00423C36">
        <w:rPr>
          <w:rFonts w:ascii="Times New Roman" w:hAnsi="Times New Roman" w:cs="Times New Roman"/>
          <w:sz w:val="20"/>
          <w:szCs w:val="20"/>
          <w:lang w:val="en-US"/>
        </w:rPr>
        <w:t>Teya</w:t>
      </w:r>
      <w:proofErr w:type="spellEnd"/>
      <w:r w:rsidRPr="00423C36">
        <w:rPr>
          <w:rFonts w:ascii="Times New Roman" w:hAnsi="Times New Roman" w:cs="Times New Roman"/>
          <w:sz w:val="20"/>
          <w:szCs w:val="20"/>
          <w:lang w:val="en-US"/>
        </w:rPr>
        <w:t xml:space="preserve"> </w:t>
      </w:r>
      <w:proofErr w:type="spellStart"/>
      <w:r w:rsidRPr="00423C36">
        <w:rPr>
          <w:rFonts w:ascii="Times New Roman" w:hAnsi="Times New Roman" w:cs="Times New Roman"/>
          <w:sz w:val="20"/>
          <w:szCs w:val="20"/>
          <w:lang w:val="en-US"/>
        </w:rPr>
        <w:t>Sepinuck</w:t>
      </w:r>
      <w:proofErr w:type="spellEnd"/>
      <w:r w:rsidRPr="00423C36">
        <w:rPr>
          <w:rFonts w:ascii="Times New Roman" w:hAnsi="Times New Roman" w:cs="Times New Roman"/>
          <w:sz w:val="20"/>
          <w:szCs w:val="20"/>
          <w:lang w:val="en-US"/>
        </w:rPr>
        <w:t xml:space="preserve">, </w:t>
      </w:r>
      <w:r w:rsidRPr="00423C36">
        <w:rPr>
          <w:rFonts w:ascii="Times New Roman" w:hAnsi="Times New Roman" w:cs="Times New Roman"/>
          <w:i/>
          <w:sz w:val="20"/>
          <w:szCs w:val="20"/>
          <w:lang w:val="en-US"/>
        </w:rPr>
        <w:t>Theatre of Witness</w:t>
      </w:r>
      <w:r w:rsidRPr="00423C36">
        <w:rPr>
          <w:rFonts w:ascii="Times New Roman" w:hAnsi="Times New Roman" w:cs="Times New Roman"/>
          <w:sz w:val="20"/>
          <w:szCs w:val="20"/>
          <w:lang w:val="en-US"/>
        </w:rPr>
        <w:t>, London, Jessica Kingsley, 2013,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182</w:t>
      </w:r>
      <w:r>
        <w:rPr>
          <w:rFonts w:ascii="Times New Roman" w:hAnsi="Times New Roman" w:cs="Times New Roman"/>
          <w:sz w:val="20"/>
          <w:szCs w:val="20"/>
          <w:lang w:val="en-US"/>
        </w:rPr>
        <w:t>.</w:t>
      </w:r>
    </w:p>
  </w:endnote>
  <w:endnote w:id="36">
    <w:p w14:paraId="51FDB5A9" w14:textId="77777777"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 xml:space="preserve">Source: Special EU </w:t>
      </w:r>
      <w:r w:rsidRPr="00423C36">
        <w:rPr>
          <w:rFonts w:ascii="Times New Roman" w:hAnsi="Times New Roman" w:cs="Times New Roman"/>
          <w:sz w:val="20"/>
          <w:szCs w:val="20"/>
        </w:rPr>
        <w:t xml:space="preserve">Programmes Body </w:t>
      </w:r>
      <w:r w:rsidRPr="00423C36">
        <w:rPr>
          <w:rFonts w:ascii="Times New Roman" w:hAnsi="Times New Roman" w:cs="Times New Roman"/>
          <w:sz w:val="20"/>
          <w:szCs w:val="20"/>
          <w:lang w:val="en-US"/>
        </w:rPr>
        <w:t>website, [</w:t>
      </w:r>
      <w:hyperlink r:id="rId3" w:history="1">
        <w:r w:rsidRPr="00423C36">
          <w:rPr>
            <w:rStyle w:val="Hyperlink"/>
            <w:rFonts w:ascii="Times New Roman" w:hAnsi="Times New Roman" w:cs="Times New Roman"/>
            <w:sz w:val="20"/>
            <w:szCs w:val="20"/>
          </w:rPr>
          <w:t>http://www.seupb.eu/programmes2007-2013/peaceiiiprogramme/overview.aspx</w:t>
        </w:r>
      </w:hyperlink>
      <w:r w:rsidRPr="00423C36">
        <w:rPr>
          <w:rFonts w:ascii="Times New Roman" w:hAnsi="Times New Roman" w:cs="Times New Roman"/>
          <w:sz w:val="20"/>
          <w:szCs w:val="20"/>
          <w:lang w:val="en-US"/>
        </w:rPr>
        <w:t>].</w:t>
      </w:r>
    </w:p>
  </w:endnote>
  <w:endnote w:id="37">
    <w:p w14:paraId="24A66A93" w14:textId="01926CF9" w:rsidR="002D5139" w:rsidRPr="00423C36" w:rsidRDefault="002D5139" w:rsidP="009A6327">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lang w:val="en-US"/>
        </w:rPr>
        <w:t xml:space="preserve"> For “issues of national security” see BBC News website, [</w:t>
      </w:r>
      <w:hyperlink r:id="rId4" w:history="1">
        <w:r w:rsidRPr="00423C36">
          <w:rPr>
            <w:rStyle w:val="Hyperlink"/>
            <w:rFonts w:ascii="Times New Roman" w:hAnsi="Times New Roman" w:cs="Times New Roman"/>
            <w:sz w:val="20"/>
            <w:szCs w:val="20"/>
            <w:lang w:val="en-US"/>
          </w:rPr>
          <w:t>http://www.bbc.co.uk/news/uk-northern-ireland-20340606</w:t>
        </w:r>
      </w:hyperlink>
      <w:r w:rsidRPr="00423C36">
        <w:rPr>
          <w:rFonts w:ascii="Times New Roman" w:hAnsi="Times New Roman" w:cs="Times New Roman"/>
          <w:sz w:val="20"/>
          <w:szCs w:val="20"/>
          <w:lang w:val="en-US"/>
        </w:rPr>
        <w:t xml:space="preserve">]. See also </w:t>
      </w:r>
      <w:proofErr w:type="spellStart"/>
      <w:r w:rsidRPr="00423C36">
        <w:rPr>
          <w:rFonts w:ascii="Times New Roman" w:hAnsi="Times New Roman" w:cs="Times New Roman"/>
          <w:sz w:val="20"/>
          <w:szCs w:val="20"/>
          <w:lang w:val="en-US"/>
        </w:rPr>
        <w:t>Ballymurphy</w:t>
      </w:r>
      <w:proofErr w:type="spellEnd"/>
      <w:r w:rsidRPr="00423C36">
        <w:rPr>
          <w:rFonts w:ascii="Times New Roman" w:hAnsi="Times New Roman" w:cs="Times New Roman"/>
          <w:sz w:val="20"/>
          <w:szCs w:val="20"/>
          <w:lang w:val="en-US"/>
        </w:rPr>
        <w:t xml:space="preserve"> Families, </w:t>
      </w:r>
      <w:proofErr w:type="spellStart"/>
      <w:r w:rsidRPr="00423C36">
        <w:rPr>
          <w:rFonts w:ascii="Times New Roman" w:hAnsi="Times New Roman" w:cs="Times New Roman"/>
          <w:i/>
          <w:sz w:val="20"/>
          <w:szCs w:val="20"/>
        </w:rPr>
        <w:t>Ballymurphy</w:t>
      </w:r>
      <w:proofErr w:type="spellEnd"/>
      <w:r w:rsidRPr="00423C36">
        <w:rPr>
          <w:rFonts w:ascii="Times New Roman" w:hAnsi="Times New Roman" w:cs="Times New Roman"/>
          <w:i/>
          <w:sz w:val="20"/>
          <w:szCs w:val="20"/>
        </w:rPr>
        <w:t xml:space="preserve"> Independent Panel: A proposal by bereaved families</w:t>
      </w:r>
      <w:r w:rsidRPr="00423C36">
        <w:rPr>
          <w:rFonts w:ascii="Times New Roman" w:hAnsi="Times New Roman" w:cs="Times New Roman"/>
          <w:sz w:val="20"/>
          <w:szCs w:val="20"/>
        </w:rPr>
        <w:t xml:space="preserve">, Belfast, </w:t>
      </w:r>
      <w:proofErr w:type="spellStart"/>
      <w:r w:rsidRPr="00423C36">
        <w:rPr>
          <w:rFonts w:ascii="Times New Roman" w:hAnsi="Times New Roman" w:cs="Times New Roman"/>
          <w:sz w:val="20"/>
          <w:szCs w:val="20"/>
        </w:rPr>
        <w:t>Ballymurphy</w:t>
      </w:r>
      <w:proofErr w:type="spellEnd"/>
      <w:r w:rsidRPr="00423C36">
        <w:rPr>
          <w:rFonts w:ascii="Times New Roman" w:hAnsi="Times New Roman" w:cs="Times New Roman"/>
          <w:sz w:val="20"/>
          <w:szCs w:val="20"/>
        </w:rPr>
        <w:t xml:space="preserve"> Families Campaign, website, [</w:t>
      </w:r>
      <w:hyperlink r:id="rId5" w:history="1">
        <w:r w:rsidRPr="00423C36">
          <w:rPr>
            <w:rStyle w:val="Hyperlink"/>
            <w:rFonts w:ascii="Times New Roman" w:hAnsi="Times New Roman" w:cs="Times New Roman"/>
            <w:sz w:val="20"/>
            <w:szCs w:val="20"/>
          </w:rPr>
          <w:t>http://www.ballymurphymassacre.com/cms/wp-content/uploads/2014/01/Ballymurphy_Independent_Panel.pdf</w:t>
        </w:r>
      </w:hyperlink>
      <w:r w:rsidRPr="00423C36">
        <w:rPr>
          <w:rFonts w:ascii="Times New Roman" w:hAnsi="Times New Roman" w:cs="Times New Roman"/>
          <w:sz w:val="20"/>
          <w:szCs w:val="20"/>
        </w:rPr>
        <w:t>] p.</w:t>
      </w:r>
      <w:r>
        <w:rPr>
          <w:rFonts w:ascii="Times New Roman" w:hAnsi="Times New Roman" w:cs="Times New Roman"/>
          <w:sz w:val="20"/>
          <w:szCs w:val="20"/>
        </w:rPr>
        <w:t xml:space="preserve"> </w:t>
      </w:r>
      <w:r w:rsidRPr="00423C36">
        <w:rPr>
          <w:rFonts w:ascii="Times New Roman" w:hAnsi="Times New Roman" w:cs="Times New Roman"/>
          <w:sz w:val="20"/>
          <w:szCs w:val="20"/>
        </w:rPr>
        <w:t>3.</w:t>
      </w:r>
    </w:p>
  </w:endnote>
  <w:endnote w:id="38">
    <w:p w14:paraId="37E15376" w14:textId="77777777" w:rsidR="002D5139" w:rsidRPr="00423C36" w:rsidRDefault="002D5139" w:rsidP="008075CB">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Source: Northern Ireland Office website, [</w:t>
      </w:r>
      <w:hyperlink r:id="rId6" w:history="1">
        <w:r w:rsidRPr="00423C36">
          <w:rPr>
            <w:rStyle w:val="Hyperlink"/>
            <w:rFonts w:ascii="Times New Roman" w:hAnsi="Times New Roman" w:cs="Times New Roman"/>
            <w:sz w:val="20"/>
            <w:szCs w:val="20"/>
          </w:rPr>
          <w:t>https://www.gov.uk/government/news/decision-on-ballymurphy-independent-review-panel</w:t>
        </w:r>
      </w:hyperlink>
      <w:r w:rsidRPr="00423C36">
        <w:rPr>
          <w:rFonts w:ascii="Times New Roman" w:hAnsi="Times New Roman" w:cs="Times New Roman"/>
          <w:sz w:val="20"/>
          <w:szCs w:val="20"/>
        </w:rPr>
        <w:t>].</w:t>
      </w:r>
    </w:p>
  </w:endnote>
  <w:endnote w:id="39">
    <w:p w14:paraId="334C5C20" w14:textId="2CD29176" w:rsidR="002D5139" w:rsidRPr="00423C36" w:rsidRDefault="002D5139" w:rsidP="009A6327">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Source: BBC News website, </w:t>
      </w:r>
      <w:r>
        <w:rPr>
          <w:rFonts w:ascii="Times New Roman" w:hAnsi="Times New Roman" w:cs="Times New Roman"/>
          <w:sz w:val="20"/>
          <w:szCs w:val="20"/>
        </w:rPr>
        <w:t>[</w:t>
      </w:r>
      <w:hyperlink r:id="rId7" w:history="1">
        <w:r w:rsidRPr="00423C36">
          <w:rPr>
            <w:rStyle w:val="Hyperlink"/>
            <w:rFonts w:ascii="Times New Roman" w:hAnsi="Times New Roman" w:cs="Times New Roman"/>
            <w:sz w:val="20"/>
            <w:szCs w:val="20"/>
          </w:rPr>
          <w:t>http://www.bbc.co.uk/news/uk-northern-ireland-27199485</w:t>
        </w:r>
      </w:hyperlink>
      <w:r>
        <w:rPr>
          <w:rFonts w:ascii="Times New Roman" w:hAnsi="Times New Roman" w:cs="Times New Roman"/>
          <w:sz w:val="20"/>
          <w:szCs w:val="20"/>
        </w:rPr>
        <w:t>].</w:t>
      </w:r>
    </w:p>
  </w:endnote>
  <w:endnote w:id="40">
    <w:p w14:paraId="79F360DC" w14:textId="696B4DA4" w:rsidR="002D5139" w:rsidRPr="00423C36" w:rsidRDefault="002D5139">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See Patricia Lundy, ‘Can the Past be Policed</w:t>
      </w:r>
      <w:proofErr w:type="gramStart"/>
      <w:r w:rsidRPr="00423C36">
        <w:rPr>
          <w:rFonts w:ascii="Times New Roman" w:hAnsi="Times New Roman" w:cs="Times New Roman"/>
          <w:sz w:val="20"/>
          <w:szCs w:val="20"/>
          <w:lang w:val="en-US"/>
        </w:rPr>
        <w:t>?:</w:t>
      </w:r>
      <w:proofErr w:type="gramEnd"/>
      <w:r w:rsidRPr="00423C36">
        <w:rPr>
          <w:rFonts w:ascii="Times New Roman" w:hAnsi="Times New Roman" w:cs="Times New Roman"/>
          <w:sz w:val="20"/>
          <w:szCs w:val="20"/>
          <w:lang w:val="en-US"/>
        </w:rPr>
        <w:t xml:space="preserve"> Lessons from the Historical Enquiries Team Northern Ireland’, </w:t>
      </w:r>
      <w:r w:rsidRPr="00423C36">
        <w:rPr>
          <w:rFonts w:ascii="Times New Roman" w:hAnsi="Times New Roman" w:cs="Times New Roman"/>
          <w:i/>
          <w:sz w:val="20"/>
          <w:szCs w:val="20"/>
          <w:lang w:val="en-US"/>
        </w:rPr>
        <w:t>Journal of Law and Social Challenges</w:t>
      </w:r>
      <w:r w:rsidRPr="00423C36">
        <w:rPr>
          <w:rFonts w:ascii="Times New Roman" w:hAnsi="Times New Roman" w:cs="Times New Roman"/>
          <w:sz w:val="20"/>
          <w:szCs w:val="20"/>
          <w:lang w:val="en-US"/>
        </w:rPr>
        <w:t>, 11, 2009,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109-156</w:t>
      </w:r>
      <w:r>
        <w:rPr>
          <w:rFonts w:ascii="Times New Roman" w:hAnsi="Times New Roman" w:cs="Times New Roman"/>
          <w:sz w:val="20"/>
          <w:szCs w:val="20"/>
          <w:lang w:val="en-US"/>
        </w:rPr>
        <w:t>.</w:t>
      </w:r>
    </w:p>
  </w:endnote>
  <w:endnote w:id="41">
    <w:p w14:paraId="2919446E" w14:textId="77777777" w:rsidR="002D5139" w:rsidRPr="005D10DA" w:rsidRDefault="002D5139" w:rsidP="00593195">
      <w:pPr>
        <w:pStyle w:val="EndnoteText"/>
        <w:rPr>
          <w:rFonts w:ascii="Times New Roman" w:hAnsi="Times New Roman" w:cs="Times New Roman"/>
          <w:sz w:val="20"/>
          <w:szCs w:val="20"/>
          <w:lang w:val="en-US"/>
        </w:rPr>
      </w:pPr>
      <w:r w:rsidRPr="005D10DA">
        <w:rPr>
          <w:rStyle w:val="EndnoteReference"/>
          <w:rFonts w:ascii="Times New Roman" w:hAnsi="Times New Roman" w:cs="Times New Roman"/>
          <w:sz w:val="20"/>
          <w:szCs w:val="20"/>
        </w:rPr>
        <w:endnoteRef/>
      </w:r>
      <w:r w:rsidRPr="005D10DA">
        <w:rPr>
          <w:rFonts w:ascii="Times New Roman" w:hAnsi="Times New Roman" w:cs="Times New Roman"/>
          <w:sz w:val="20"/>
          <w:szCs w:val="20"/>
        </w:rPr>
        <w:t xml:space="preserve"> </w:t>
      </w:r>
      <w:r w:rsidRPr="005D10DA">
        <w:rPr>
          <w:rFonts w:ascii="Times New Roman" w:hAnsi="Times New Roman" w:cs="Times New Roman"/>
          <w:sz w:val="20"/>
          <w:szCs w:val="20"/>
          <w:lang w:val="en-US"/>
        </w:rPr>
        <w:t>Source: CAIN website</w:t>
      </w:r>
      <w:r w:rsidRPr="005D10DA">
        <w:rPr>
          <w:rFonts w:ascii="Times New Roman" w:hAnsi="Times New Roman" w:cs="Times New Roman"/>
          <w:i/>
          <w:sz w:val="20"/>
          <w:szCs w:val="20"/>
          <w:lang w:val="en-US"/>
        </w:rPr>
        <w:t xml:space="preserve">, </w:t>
      </w:r>
      <w:r w:rsidRPr="005D10DA">
        <w:rPr>
          <w:rFonts w:ascii="Times New Roman" w:hAnsi="Times New Roman" w:cs="Times New Roman"/>
          <w:sz w:val="20"/>
          <w:szCs w:val="20"/>
          <w:lang w:val="en-US"/>
        </w:rPr>
        <w:t>[http://cain.ulst.ac.uk/victims/docs/political_parties/apni/report_300605.pdf],</w:t>
      </w:r>
      <w:r>
        <w:rPr>
          <w:rFonts w:ascii="Times New Roman" w:hAnsi="Times New Roman" w:cs="Times New Roman"/>
          <w:sz w:val="20"/>
          <w:szCs w:val="20"/>
          <w:lang w:val="en-US"/>
        </w:rPr>
        <w:t xml:space="preserve"> </w:t>
      </w:r>
      <w:r w:rsidRPr="005D10DA">
        <w:rPr>
          <w:rFonts w:ascii="Times New Roman" w:hAnsi="Times New Roman" w:cs="Times New Roman"/>
          <w:sz w:val="20"/>
          <w:szCs w:val="20"/>
          <w:lang w:val="en-US"/>
        </w:rPr>
        <w:t>p.</w:t>
      </w:r>
      <w:r>
        <w:rPr>
          <w:rFonts w:ascii="Times New Roman" w:hAnsi="Times New Roman" w:cs="Times New Roman"/>
          <w:sz w:val="20"/>
          <w:szCs w:val="20"/>
          <w:lang w:val="en-US"/>
        </w:rPr>
        <w:t xml:space="preserve"> </w:t>
      </w:r>
      <w:r w:rsidRPr="005D10DA">
        <w:rPr>
          <w:rFonts w:ascii="Times New Roman" w:hAnsi="Times New Roman" w:cs="Times New Roman"/>
          <w:sz w:val="20"/>
          <w:szCs w:val="20"/>
          <w:lang w:val="en-US"/>
        </w:rPr>
        <w:t>2.</w:t>
      </w:r>
    </w:p>
  </w:endnote>
  <w:endnote w:id="42">
    <w:p w14:paraId="7AD7FD2E" w14:textId="0C1ACE88"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Theatre of Witness, </w:t>
      </w:r>
      <w:r w:rsidRPr="00423C36">
        <w:rPr>
          <w:rFonts w:ascii="Times New Roman" w:hAnsi="Times New Roman" w:cs="Times New Roman"/>
          <w:i/>
          <w:sz w:val="20"/>
          <w:szCs w:val="20"/>
        </w:rPr>
        <w:t xml:space="preserve">Our Lives Without You, </w:t>
      </w:r>
      <w:r w:rsidRPr="00423C36">
        <w:rPr>
          <w:rFonts w:ascii="Times New Roman" w:hAnsi="Times New Roman" w:cs="Times New Roman"/>
          <w:sz w:val="20"/>
          <w:szCs w:val="20"/>
        </w:rPr>
        <w:t xml:space="preserve">dir. Chris </w:t>
      </w:r>
      <w:proofErr w:type="spellStart"/>
      <w:r w:rsidRPr="00423C36">
        <w:rPr>
          <w:rFonts w:ascii="Times New Roman" w:hAnsi="Times New Roman" w:cs="Times New Roman"/>
          <w:sz w:val="20"/>
          <w:szCs w:val="20"/>
        </w:rPr>
        <w:t>McAlinden</w:t>
      </w:r>
      <w:proofErr w:type="spellEnd"/>
      <w:r w:rsidRPr="00423C36">
        <w:rPr>
          <w:rFonts w:ascii="Times New Roman" w:hAnsi="Times New Roman" w:cs="Times New Roman"/>
          <w:sz w:val="20"/>
          <w:szCs w:val="20"/>
        </w:rPr>
        <w:t xml:space="preserve">, art dir. </w:t>
      </w:r>
      <w:proofErr w:type="spellStart"/>
      <w:r w:rsidRPr="00423C36">
        <w:rPr>
          <w:rFonts w:ascii="Times New Roman" w:hAnsi="Times New Roman" w:cs="Times New Roman"/>
          <w:sz w:val="20"/>
          <w:szCs w:val="20"/>
        </w:rPr>
        <w:t>Teya</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Sepinuck</w:t>
      </w:r>
      <w:proofErr w:type="spellEnd"/>
      <w:r w:rsidRPr="00423C36">
        <w:rPr>
          <w:rFonts w:ascii="Times New Roman" w:hAnsi="Times New Roman" w:cs="Times New Roman"/>
          <w:sz w:val="20"/>
          <w:szCs w:val="20"/>
        </w:rPr>
        <w:t xml:space="preserve">, prod. </w:t>
      </w:r>
      <w:proofErr w:type="spellStart"/>
      <w:r w:rsidRPr="00423C36">
        <w:rPr>
          <w:rFonts w:ascii="Times New Roman" w:hAnsi="Times New Roman" w:cs="Times New Roman"/>
          <w:sz w:val="20"/>
          <w:szCs w:val="20"/>
        </w:rPr>
        <w:t>Alessia</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Cartoni</w:t>
      </w:r>
      <w:proofErr w:type="spellEnd"/>
      <w:r w:rsidRPr="00423C36">
        <w:rPr>
          <w:rFonts w:ascii="Times New Roman" w:hAnsi="Times New Roman" w:cs="Times New Roman"/>
          <w:sz w:val="20"/>
          <w:szCs w:val="20"/>
        </w:rPr>
        <w:t xml:space="preserve">, Derry/Londonderry, </w:t>
      </w:r>
      <w:proofErr w:type="spellStart"/>
      <w:r w:rsidRPr="00423C36">
        <w:rPr>
          <w:rFonts w:ascii="Times New Roman" w:hAnsi="Times New Roman" w:cs="Times New Roman"/>
          <w:sz w:val="20"/>
          <w:szCs w:val="20"/>
        </w:rPr>
        <w:t>Cmore</w:t>
      </w:r>
      <w:proofErr w:type="spellEnd"/>
      <w:r w:rsidRPr="00423C36">
        <w:rPr>
          <w:rFonts w:ascii="Times New Roman" w:hAnsi="Times New Roman" w:cs="Times New Roman"/>
          <w:sz w:val="20"/>
          <w:szCs w:val="20"/>
        </w:rPr>
        <w:t xml:space="preserve"> Films, 2014, DVD. All subsequent quotations transcribed from DVD recording of The Playhouse performance.</w:t>
      </w:r>
    </w:p>
  </w:endnote>
  <w:endnote w:id="43">
    <w:p w14:paraId="4B18BF9A" w14:textId="7BE3EFFA" w:rsidR="002D5139" w:rsidRPr="00423C36" w:rsidRDefault="002D5139" w:rsidP="001B1768">
      <w:pPr>
        <w:pStyle w:val="EndnoteText"/>
        <w:rPr>
          <w:rFonts w:ascii="Times New Roman" w:hAnsi="Times New Roman" w:cs="Times New Roman"/>
          <w:sz w:val="20"/>
          <w:szCs w:val="20"/>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Shoshana</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Felman</w:t>
      </w:r>
      <w:proofErr w:type="spellEnd"/>
      <w:r w:rsidRPr="00423C36">
        <w:rPr>
          <w:rFonts w:ascii="Times New Roman" w:hAnsi="Times New Roman" w:cs="Times New Roman"/>
          <w:sz w:val="20"/>
          <w:szCs w:val="20"/>
        </w:rPr>
        <w:t xml:space="preserve"> &amp; </w:t>
      </w:r>
      <w:proofErr w:type="spellStart"/>
      <w:r w:rsidRPr="00423C36">
        <w:rPr>
          <w:rFonts w:ascii="Times New Roman" w:hAnsi="Times New Roman" w:cs="Times New Roman"/>
          <w:sz w:val="20"/>
          <w:szCs w:val="20"/>
        </w:rPr>
        <w:t>Dori</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Laub</w:t>
      </w:r>
      <w:proofErr w:type="spellEnd"/>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 xml:space="preserve">Testimony: </w:t>
      </w:r>
      <w:r w:rsidRPr="00423C36">
        <w:rPr>
          <w:rFonts w:ascii="Times New Roman" w:hAnsi="Times New Roman" w:cs="Times New Roman"/>
          <w:i/>
          <w:sz w:val="20"/>
          <w:szCs w:val="20"/>
          <w:lang w:val="en-US"/>
        </w:rPr>
        <w:t>Crisis of Witnessing in Literature, Psychoanalysis and History</w:t>
      </w:r>
      <w:r w:rsidRPr="00423C36">
        <w:rPr>
          <w:rFonts w:ascii="Times New Roman" w:hAnsi="Times New Roman" w:cs="Times New Roman"/>
          <w:sz w:val="20"/>
          <w:szCs w:val="20"/>
          <w:lang w:val="en-US"/>
        </w:rPr>
        <w:t xml:space="preserve">, Abingdon, </w:t>
      </w:r>
      <w:proofErr w:type="spellStart"/>
      <w:r w:rsidRPr="00423C36">
        <w:rPr>
          <w:rFonts w:ascii="Times New Roman" w:hAnsi="Times New Roman" w:cs="Times New Roman"/>
          <w:sz w:val="20"/>
          <w:szCs w:val="20"/>
          <w:lang w:val="en-US"/>
        </w:rPr>
        <w:t>Routledge</w:t>
      </w:r>
      <w:proofErr w:type="spellEnd"/>
      <w:r w:rsidRPr="00423C36">
        <w:rPr>
          <w:rFonts w:ascii="Times New Roman" w:hAnsi="Times New Roman" w:cs="Times New Roman"/>
          <w:sz w:val="20"/>
          <w:szCs w:val="20"/>
          <w:lang w:val="en-US"/>
        </w:rPr>
        <w:t>, 1992, p.</w:t>
      </w:r>
      <w:r>
        <w:rPr>
          <w:rFonts w:ascii="Times New Roman" w:hAnsi="Times New Roman" w:cs="Times New Roman"/>
          <w:sz w:val="20"/>
          <w:szCs w:val="20"/>
          <w:lang w:val="en-US"/>
        </w:rPr>
        <w:t xml:space="preserve"> </w:t>
      </w:r>
      <w:r w:rsidRPr="00423C36">
        <w:rPr>
          <w:rFonts w:ascii="Times New Roman" w:hAnsi="Times New Roman" w:cs="Times New Roman"/>
          <w:sz w:val="20"/>
          <w:szCs w:val="20"/>
          <w:lang w:val="en-US"/>
        </w:rPr>
        <w:t>108.</w:t>
      </w:r>
    </w:p>
  </w:endnote>
  <w:endnote w:id="44">
    <w:p w14:paraId="4353696A" w14:textId="727A5496" w:rsidR="002D5139" w:rsidRPr="00423C36" w:rsidRDefault="002D5139" w:rsidP="0072552D">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Quoted in David Grant &amp; Matthew Jennings, “Processing the Peace: An Interview with </w:t>
      </w:r>
      <w:proofErr w:type="spellStart"/>
      <w:r w:rsidRPr="00423C36">
        <w:rPr>
          <w:rFonts w:ascii="Times New Roman" w:hAnsi="Times New Roman" w:cs="Times New Roman"/>
          <w:sz w:val="20"/>
          <w:szCs w:val="20"/>
        </w:rPr>
        <w:t>Teya</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Sepinuck</w:t>
      </w:r>
      <w:proofErr w:type="spellEnd"/>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Contemporary Theatre Review</w:t>
      </w:r>
      <w:r w:rsidRPr="00423C36">
        <w:rPr>
          <w:rFonts w:ascii="Times New Roman" w:hAnsi="Times New Roman" w:cs="Times New Roman"/>
          <w:sz w:val="20"/>
          <w:szCs w:val="20"/>
        </w:rPr>
        <w:t>, 23.3, 2013, p.</w:t>
      </w:r>
      <w:r>
        <w:rPr>
          <w:rFonts w:ascii="Times New Roman" w:hAnsi="Times New Roman" w:cs="Times New Roman"/>
          <w:sz w:val="20"/>
          <w:szCs w:val="20"/>
        </w:rPr>
        <w:t xml:space="preserve"> </w:t>
      </w:r>
      <w:r w:rsidRPr="00423C36">
        <w:rPr>
          <w:rFonts w:ascii="Times New Roman" w:hAnsi="Times New Roman" w:cs="Times New Roman"/>
          <w:sz w:val="20"/>
          <w:szCs w:val="20"/>
        </w:rPr>
        <w:t>317.</w:t>
      </w:r>
    </w:p>
  </w:endnote>
  <w:endnote w:id="45">
    <w:p w14:paraId="03AF27CC" w14:textId="55BD67C1" w:rsidR="002D5139" w:rsidRPr="00423C36" w:rsidRDefault="002D5139" w:rsidP="00AF241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sz w:val="20"/>
          <w:szCs w:val="20"/>
          <w:lang w:val="en-US"/>
        </w:rPr>
        <w:t xml:space="preserve">See Mark Phelan, “From Troubles to Post-Conflict Theatre in Northern Ireland”, </w:t>
      </w:r>
      <w:r w:rsidRPr="00423C36">
        <w:rPr>
          <w:rFonts w:ascii="Times New Roman" w:hAnsi="Times New Roman" w:cs="Times New Roman"/>
          <w:i/>
          <w:sz w:val="20"/>
          <w:szCs w:val="20"/>
          <w:lang w:val="en-US"/>
        </w:rPr>
        <w:t>Oxford Handbook of Modern Irish Theatre</w:t>
      </w:r>
      <w:r w:rsidRPr="00423C36">
        <w:rPr>
          <w:rFonts w:ascii="Times New Roman" w:hAnsi="Times New Roman" w:cs="Times New Roman"/>
          <w:sz w:val="20"/>
          <w:szCs w:val="20"/>
          <w:lang w:val="en-US"/>
        </w:rPr>
        <w:t xml:space="preserve">, Oxford, Oxford University Press, 2016, p. </w:t>
      </w:r>
      <w:r>
        <w:rPr>
          <w:rFonts w:ascii="Times New Roman" w:hAnsi="Times New Roman" w:cs="Times New Roman"/>
          <w:sz w:val="20"/>
          <w:szCs w:val="20"/>
          <w:lang w:val="en-US"/>
        </w:rPr>
        <w:t>374.</w:t>
      </w:r>
    </w:p>
  </w:endnote>
  <w:endnote w:id="46">
    <w:p w14:paraId="0960FA7D" w14:textId="5A0BE79E"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Sepinuck</w:t>
      </w:r>
      <w:proofErr w:type="spellEnd"/>
      <w:r w:rsidRPr="00423C36">
        <w:rPr>
          <w:rFonts w:ascii="Times New Roman" w:hAnsi="Times New Roman" w:cs="Times New Roman"/>
          <w:sz w:val="20"/>
          <w:szCs w:val="20"/>
        </w:rPr>
        <w:t xml:space="preserve">, </w:t>
      </w:r>
      <w:proofErr w:type="spellStart"/>
      <w:r>
        <w:rPr>
          <w:rFonts w:ascii="Times New Roman" w:hAnsi="Times New Roman" w:cs="Times New Roman"/>
          <w:i/>
          <w:sz w:val="20"/>
          <w:szCs w:val="20"/>
        </w:rPr>
        <w:t>op.c</w:t>
      </w:r>
      <w:r w:rsidRPr="00423C36">
        <w:rPr>
          <w:rFonts w:ascii="Times New Roman" w:hAnsi="Times New Roman" w:cs="Times New Roman"/>
          <w:i/>
          <w:sz w:val="20"/>
          <w:szCs w:val="20"/>
        </w:rPr>
        <w:t>it</w:t>
      </w:r>
      <w:proofErr w:type="spellEnd"/>
      <w:proofErr w:type="gramStart"/>
      <w:r w:rsidRPr="00423C36">
        <w:rPr>
          <w:rFonts w:ascii="Times New Roman" w:hAnsi="Times New Roman" w:cs="Times New Roman"/>
          <w:i/>
          <w:sz w:val="20"/>
          <w:szCs w:val="20"/>
        </w:rPr>
        <w:t>.</w:t>
      </w:r>
      <w:r w:rsidRPr="00423C36">
        <w:rPr>
          <w:rFonts w:ascii="Times New Roman" w:hAnsi="Times New Roman" w:cs="Times New Roman"/>
          <w:sz w:val="20"/>
          <w:szCs w:val="20"/>
        </w:rPr>
        <w:t>,</w:t>
      </w:r>
      <w:proofErr w:type="gramEnd"/>
      <w:r w:rsidRPr="00423C36">
        <w:rPr>
          <w:rFonts w:ascii="Times New Roman" w:hAnsi="Times New Roman" w:cs="Times New Roman"/>
          <w:sz w:val="20"/>
          <w:szCs w:val="20"/>
        </w:rPr>
        <w:t xml:space="preserve"> p.</w:t>
      </w:r>
      <w:r>
        <w:rPr>
          <w:rFonts w:ascii="Times New Roman" w:hAnsi="Times New Roman" w:cs="Times New Roman"/>
          <w:sz w:val="20"/>
          <w:szCs w:val="20"/>
        </w:rPr>
        <w:t xml:space="preserve"> </w:t>
      </w:r>
      <w:r w:rsidRPr="00423C36">
        <w:rPr>
          <w:rFonts w:ascii="Times New Roman" w:hAnsi="Times New Roman" w:cs="Times New Roman"/>
          <w:sz w:val="20"/>
          <w:szCs w:val="20"/>
          <w:lang w:val="en-US"/>
        </w:rPr>
        <w:t>231-4.</w:t>
      </w:r>
    </w:p>
  </w:endnote>
  <w:endnote w:id="47">
    <w:p w14:paraId="1AACE143" w14:textId="77777777"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For example, asylum seeker </w:t>
      </w:r>
      <w:proofErr w:type="spellStart"/>
      <w:r w:rsidRPr="00423C36">
        <w:rPr>
          <w:rFonts w:ascii="Times New Roman" w:hAnsi="Times New Roman" w:cs="Times New Roman"/>
          <w:sz w:val="20"/>
          <w:szCs w:val="20"/>
        </w:rPr>
        <w:t>Maryama</w:t>
      </w:r>
      <w:proofErr w:type="spellEnd"/>
      <w:r w:rsidRPr="00423C36">
        <w:rPr>
          <w:rFonts w:ascii="Times New Roman" w:hAnsi="Times New Roman" w:cs="Times New Roman"/>
          <w:sz w:val="20"/>
          <w:szCs w:val="20"/>
        </w:rPr>
        <w:t xml:space="preserve"> </w:t>
      </w:r>
      <w:proofErr w:type="spellStart"/>
      <w:r w:rsidRPr="00423C36">
        <w:rPr>
          <w:rFonts w:ascii="Times New Roman" w:hAnsi="Times New Roman" w:cs="Times New Roman"/>
          <w:sz w:val="20"/>
          <w:szCs w:val="20"/>
        </w:rPr>
        <w:t>Yuusuf</w:t>
      </w:r>
      <w:proofErr w:type="spellEnd"/>
      <w:r w:rsidRPr="00423C36">
        <w:rPr>
          <w:rFonts w:ascii="Times New Roman" w:hAnsi="Times New Roman" w:cs="Times New Roman"/>
          <w:sz w:val="20"/>
          <w:szCs w:val="20"/>
        </w:rPr>
        <w:t xml:space="preserve"> in Theatre of Witness’s 2014 production entitled </w:t>
      </w:r>
      <w:r w:rsidRPr="00423C36">
        <w:rPr>
          <w:rFonts w:ascii="Times New Roman" w:hAnsi="Times New Roman" w:cs="Times New Roman"/>
          <w:i/>
          <w:sz w:val="20"/>
          <w:szCs w:val="20"/>
        </w:rPr>
        <w:t>Sanctuary</w:t>
      </w:r>
      <w:r w:rsidRPr="00423C36">
        <w:rPr>
          <w:rFonts w:ascii="Times New Roman" w:hAnsi="Times New Roman" w:cs="Times New Roman"/>
          <w:sz w:val="20"/>
          <w:szCs w:val="20"/>
        </w:rPr>
        <w:t>.</w:t>
      </w:r>
    </w:p>
  </w:endnote>
  <w:endnote w:id="48">
    <w:p w14:paraId="46A3E699" w14:textId="77777777"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Source: Theatre of Witness website, [</w:t>
      </w:r>
      <w:hyperlink r:id="rId8" w:history="1">
        <w:r w:rsidRPr="00423C36">
          <w:rPr>
            <w:rStyle w:val="Hyperlink"/>
            <w:rFonts w:ascii="Times New Roman" w:hAnsi="Times New Roman" w:cs="Times New Roman"/>
            <w:sz w:val="20"/>
            <w:szCs w:val="20"/>
          </w:rPr>
          <w:t>http://www.theatreofwitness.org/reflections-our-lives-without-you/</w:t>
        </w:r>
      </w:hyperlink>
      <w:r w:rsidRPr="00423C36">
        <w:rPr>
          <w:rFonts w:ascii="Times New Roman" w:hAnsi="Times New Roman" w:cs="Times New Roman"/>
          <w:sz w:val="20"/>
          <w:szCs w:val="20"/>
        </w:rPr>
        <w:t>].</w:t>
      </w:r>
    </w:p>
  </w:endnote>
  <w:endnote w:id="49">
    <w:p w14:paraId="557200F2" w14:textId="77777777" w:rsidR="002D5139" w:rsidRPr="00423C36" w:rsidRDefault="002D5139" w:rsidP="001B1768">
      <w:pPr>
        <w:pStyle w:val="EndnoteText"/>
        <w:rPr>
          <w:rFonts w:ascii="Times New Roman" w:hAnsi="Times New Roman" w:cs="Times New Roman"/>
          <w:i/>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eastAsia="Times New Roman" w:hAnsi="Times New Roman" w:cs="Times New Roman"/>
          <w:i/>
          <w:sz w:val="20"/>
          <w:szCs w:val="20"/>
        </w:rPr>
        <w:t>Ibid.</w:t>
      </w:r>
    </w:p>
  </w:endnote>
  <w:endnote w:id="50">
    <w:p w14:paraId="119B14EA" w14:textId="77777777" w:rsidR="002D5139" w:rsidRPr="00423C36" w:rsidRDefault="002D5139" w:rsidP="001B1768">
      <w:pPr>
        <w:pStyle w:val="EndnoteText"/>
        <w:rPr>
          <w:rFonts w:ascii="Times New Roman" w:hAnsi="Times New Roman" w:cs="Times New Roman"/>
          <w:i/>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Ibid.</w:t>
      </w:r>
    </w:p>
  </w:endnote>
  <w:endnote w:id="51">
    <w:p w14:paraId="057E160D" w14:textId="15C16C3F"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Pr>
          <w:rFonts w:ascii="Times New Roman" w:hAnsi="Times New Roman" w:cs="Times New Roman"/>
          <w:sz w:val="20"/>
          <w:szCs w:val="20"/>
        </w:rPr>
        <w:t xml:space="preserve"> </w:t>
      </w:r>
      <w:r w:rsidRPr="00423C36">
        <w:rPr>
          <w:rFonts w:ascii="Times New Roman" w:hAnsi="Times New Roman" w:cs="Times New Roman"/>
          <w:sz w:val="20"/>
          <w:szCs w:val="20"/>
        </w:rPr>
        <w:t>Kathleen Gillespie performed</w:t>
      </w:r>
      <w:r>
        <w:rPr>
          <w:rFonts w:ascii="Times New Roman" w:hAnsi="Times New Roman" w:cs="Times New Roman"/>
          <w:sz w:val="20"/>
          <w:szCs w:val="20"/>
        </w:rPr>
        <w:t xml:space="preserve"> in</w:t>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 xml:space="preserve">I Once Knew A Girl </w:t>
      </w:r>
      <w:r w:rsidRPr="00423C36">
        <w:rPr>
          <w:rFonts w:ascii="Times New Roman" w:hAnsi="Times New Roman" w:cs="Times New Roman"/>
          <w:sz w:val="20"/>
          <w:szCs w:val="20"/>
        </w:rPr>
        <w:t xml:space="preserve">(2010) having been an audience member </w:t>
      </w:r>
      <w:r>
        <w:rPr>
          <w:rFonts w:ascii="Times New Roman" w:hAnsi="Times New Roman" w:cs="Times New Roman"/>
          <w:sz w:val="20"/>
          <w:szCs w:val="20"/>
        </w:rPr>
        <w:t>at</w:t>
      </w:r>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We Carry Your Secrets</w:t>
      </w:r>
      <w:r w:rsidRPr="00423C36">
        <w:rPr>
          <w:rFonts w:ascii="Times New Roman" w:hAnsi="Times New Roman" w:cs="Times New Roman"/>
          <w:sz w:val="20"/>
          <w:szCs w:val="20"/>
        </w:rPr>
        <w:t xml:space="preserve"> (2009). See </w:t>
      </w:r>
      <w:proofErr w:type="spellStart"/>
      <w:r w:rsidRPr="00423C36">
        <w:rPr>
          <w:rFonts w:ascii="Times New Roman" w:hAnsi="Times New Roman" w:cs="Times New Roman"/>
          <w:sz w:val="20"/>
          <w:szCs w:val="20"/>
        </w:rPr>
        <w:t>Sepinuck</w:t>
      </w:r>
      <w:proofErr w:type="spellEnd"/>
      <w:r w:rsidRPr="00423C36">
        <w:rPr>
          <w:rFonts w:ascii="Times New Roman" w:hAnsi="Times New Roman" w:cs="Times New Roman"/>
          <w:sz w:val="20"/>
          <w:szCs w:val="20"/>
        </w:rPr>
        <w:t xml:space="preserve">, </w:t>
      </w:r>
      <w:r w:rsidRPr="00423C36">
        <w:rPr>
          <w:rFonts w:ascii="Times New Roman" w:hAnsi="Times New Roman" w:cs="Times New Roman"/>
          <w:i/>
          <w:sz w:val="20"/>
          <w:szCs w:val="20"/>
        </w:rPr>
        <w:t>Op. Cit.</w:t>
      </w:r>
      <w:r w:rsidRPr="00423C36">
        <w:rPr>
          <w:rFonts w:ascii="Times New Roman" w:hAnsi="Times New Roman" w:cs="Times New Roman"/>
          <w:sz w:val="20"/>
          <w:szCs w:val="20"/>
        </w:rPr>
        <w:t>, p.</w:t>
      </w:r>
      <w:r>
        <w:rPr>
          <w:rFonts w:ascii="Times New Roman" w:hAnsi="Times New Roman" w:cs="Times New Roman"/>
          <w:sz w:val="20"/>
          <w:szCs w:val="20"/>
        </w:rPr>
        <w:t xml:space="preserve"> </w:t>
      </w:r>
      <w:r w:rsidRPr="00423C36">
        <w:rPr>
          <w:rFonts w:ascii="Times New Roman" w:hAnsi="Times New Roman" w:cs="Times New Roman"/>
          <w:sz w:val="20"/>
          <w:szCs w:val="20"/>
        </w:rPr>
        <w:t>191.</w:t>
      </w:r>
    </w:p>
  </w:endnote>
  <w:endnote w:id="52">
    <w:p w14:paraId="5120974F" w14:textId="38626A2E" w:rsidR="002D5139" w:rsidRPr="00423C36" w:rsidRDefault="002D5139" w:rsidP="001B1768">
      <w:pPr>
        <w:pStyle w:val="EndnoteText"/>
        <w:rPr>
          <w:rFonts w:ascii="Times New Roman" w:hAnsi="Times New Roman" w:cs="Times New Roman"/>
          <w:sz w:val="20"/>
          <w:szCs w:val="20"/>
          <w:lang w:val="en-US"/>
        </w:rPr>
      </w:pPr>
      <w:r w:rsidRPr="00423C36">
        <w:rPr>
          <w:rStyle w:val="EndnoteReference"/>
          <w:rFonts w:ascii="Times New Roman" w:hAnsi="Times New Roman" w:cs="Times New Roman"/>
          <w:sz w:val="20"/>
          <w:szCs w:val="20"/>
        </w:rPr>
        <w:endnoteRef/>
      </w:r>
      <w:r w:rsidRPr="00423C36">
        <w:rPr>
          <w:rFonts w:ascii="Times New Roman" w:hAnsi="Times New Roman" w:cs="Times New Roman"/>
          <w:sz w:val="20"/>
          <w:szCs w:val="20"/>
        </w:rPr>
        <w:t xml:space="preserve"> Freud, </w:t>
      </w:r>
      <w:r>
        <w:rPr>
          <w:rFonts w:ascii="Times New Roman" w:hAnsi="Times New Roman" w:cs="Times New Roman"/>
          <w:i/>
          <w:sz w:val="20"/>
          <w:szCs w:val="20"/>
        </w:rPr>
        <w:t>op. c</w:t>
      </w:r>
      <w:r w:rsidRPr="00423C36">
        <w:rPr>
          <w:rFonts w:ascii="Times New Roman" w:hAnsi="Times New Roman" w:cs="Times New Roman"/>
          <w:i/>
          <w:sz w:val="20"/>
          <w:szCs w:val="20"/>
        </w:rPr>
        <w:t>it.</w:t>
      </w:r>
      <w:r w:rsidRPr="00423C36">
        <w:rPr>
          <w:rFonts w:ascii="Times New Roman" w:hAnsi="Times New Roman" w:cs="Times New Roman"/>
          <w:sz w:val="20"/>
          <w:szCs w:val="20"/>
        </w:rPr>
        <w:t>, p.</w:t>
      </w:r>
      <w:r>
        <w:rPr>
          <w:rFonts w:ascii="Times New Roman" w:hAnsi="Times New Roman" w:cs="Times New Roman"/>
          <w:sz w:val="20"/>
          <w:szCs w:val="20"/>
        </w:rPr>
        <w:t xml:space="preserve"> </w:t>
      </w:r>
      <w:r w:rsidRPr="00423C36">
        <w:rPr>
          <w:rFonts w:ascii="Times New Roman" w:hAnsi="Times New Roman" w:cs="Times New Roman"/>
          <w:sz w:val="20"/>
          <w:szCs w:val="20"/>
        </w:rPr>
        <w:t>158.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502E0" w14:textId="77777777" w:rsidR="002D5139" w:rsidRDefault="002D5139" w:rsidP="00D36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CC462F" w14:textId="77777777" w:rsidR="002D5139" w:rsidRDefault="002D5139" w:rsidP="00D360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3FD2" w14:textId="77777777" w:rsidR="002D5139" w:rsidRDefault="002D5139" w:rsidP="00D360E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64C2A" w14:textId="77777777" w:rsidR="002D5139" w:rsidRPr="00943610" w:rsidRDefault="002D5139" w:rsidP="00D360E1">
    <w:pPr>
      <w:pStyle w:val="Footer"/>
      <w:framePr w:wrap="around" w:vAnchor="text" w:hAnchor="margin" w:xAlign="right" w:y="1"/>
      <w:rPr>
        <w:rStyle w:val="PageNumber"/>
        <w:rFonts w:ascii="Times New Roman" w:hAnsi="Times New Roman" w:cs="Times New Roman"/>
      </w:rPr>
    </w:pPr>
    <w:r w:rsidRPr="00943610">
      <w:rPr>
        <w:rStyle w:val="PageNumber"/>
        <w:rFonts w:ascii="Times New Roman" w:hAnsi="Times New Roman" w:cs="Times New Roman"/>
      </w:rPr>
      <w:fldChar w:fldCharType="begin"/>
    </w:r>
    <w:r w:rsidRPr="00943610">
      <w:rPr>
        <w:rStyle w:val="PageNumber"/>
        <w:rFonts w:ascii="Times New Roman" w:hAnsi="Times New Roman" w:cs="Times New Roman"/>
      </w:rPr>
      <w:instrText xml:space="preserve">PAGE  </w:instrText>
    </w:r>
    <w:r w:rsidRPr="00943610">
      <w:rPr>
        <w:rStyle w:val="PageNumber"/>
        <w:rFonts w:ascii="Times New Roman" w:hAnsi="Times New Roman" w:cs="Times New Roman"/>
      </w:rPr>
      <w:fldChar w:fldCharType="separate"/>
    </w:r>
    <w:r w:rsidR="002C534C">
      <w:rPr>
        <w:rStyle w:val="PageNumber"/>
        <w:rFonts w:ascii="Times New Roman" w:hAnsi="Times New Roman" w:cs="Times New Roman"/>
        <w:noProof/>
      </w:rPr>
      <w:t>17</w:t>
    </w:r>
    <w:r w:rsidRPr="00943610">
      <w:rPr>
        <w:rStyle w:val="PageNumber"/>
        <w:rFonts w:ascii="Times New Roman" w:hAnsi="Times New Roman" w:cs="Times New Roman"/>
      </w:rPr>
      <w:fldChar w:fldCharType="end"/>
    </w:r>
  </w:p>
  <w:p w14:paraId="4E74A320" w14:textId="77777777" w:rsidR="002D5139" w:rsidRPr="00943610" w:rsidRDefault="002D5139" w:rsidP="00D360E1">
    <w:pPr>
      <w:pStyle w:val="Footer"/>
      <w:ind w:right="360"/>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DCFBC" w14:textId="77777777" w:rsidR="002D5139" w:rsidRDefault="002D5139" w:rsidP="001B1768">
      <w:r>
        <w:separator/>
      </w:r>
    </w:p>
  </w:footnote>
  <w:footnote w:type="continuationSeparator" w:id="0">
    <w:p w14:paraId="43EA09AC" w14:textId="77777777" w:rsidR="002D5139" w:rsidRDefault="002D5139" w:rsidP="001B17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768"/>
    <w:rsid w:val="0001168D"/>
    <w:rsid w:val="000120E9"/>
    <w:rsid w:val="00014915"/>
    <w:rsid w:val="00015CB9"/>
    <w:rsid w:val="000160EB"/>
    <w:rsid w:val="00016DCD"/>
    <w:rsid w:val="00016EA7"/>
    <w:rsid w:val="00020173"/>
    <w:rsid w:val="00020EBF"/>
    <w:rsid w:val="000236CD"/>
    <w:rsid w:val="000245D6"/>
    <w:rsid w:val="00025D81"/>
    <w:rsid w:val="00026866"/>
    <w:rsid w:val="000270FE"/>
    <w:rsid w:val="00027F8E"/>
    <w:rsid w:val="00030655"/>
    <w:rsid w:val="00031CA1"/>
    <w:rsid w:val="00032C92"/>
    <w:rsid w:val="00033BD7"/>
    <w:rsid w:val="000351A0"/>
    <w:rsid w:val="00044182"/>
    <w:rsid w:val="0004545D"/>
    <w:rsid w:val="000457D5"/>
    <w:rsid w:val="00045B77"/>
    <w:rsid w:val="00047E97"/>
    <w:rsid w:val="000605ED"/>
    <w:rsid w:val="0006514A"/>
    <w:rsid w:val="000665AC"/>
    <w:rsid w:val="0006683A"/>
    <w:rsid w:val="00066C4C"/>
    <w:rsid w:val="00072495"/>
    <w:rsid w:val="00077138"/>
    <w:rsid w:val="0008014B"/>
    <w:rsid w:val="0008483A"/>
    <w:rsid w:val="00091576"/>
    <w:rsid w:val="00091AE7"/>
    <w:rsid w:val="00091AF2"/>
    <w:rsid w:val="00094391"/>
    <w:rsid w:val="00095549"/>
    <w:rsid w:val="00095787"/>
    <w:rsid w:val="0009751E"/>
    <w:rsid w:val="00097E8D"/>
    <w:rsid w:val="000A43E6"/>
    <w:rsid w:val="000B09CC"/>
    <w:rsid w:val="000C0EE3"/>
    <w:rsid w:val="000C518C"/>
    <w:rsid w:val="000C62E0"/>
    <w:rsid w:val="000C7E13"/>
    <w:rsid w:val="000D1064"/>
    <w:rsid w:val="000D39FF"/>
    <w:rsid w:val="000D6D21"/>
    <w:rsid w:val="000E051D"/>
    <w:rsid w:val="000E2898"/>
    <w:rsid w:val="000E431B"/>
    <w:rsid w:val="000E49DD"/>
    <w:rsid w:val="000F1895"/>
    <w:rsid w:val="000F257F"/>
    <w:rsid w:val="000F348D"/>
    <w:rsid w:val="000F3AC4"/>
    <w:rsid w:val="000F5CBC"/>
    <w:rsid w:val="000F6376"/>
    <w:rsid w:val="0010094E"/>
    <w:rsid w:val="0010597A"/>
    <w:rsid w:val="0010752B"/>
    <w:rsid w:val="00112C9D"/>
    <w:rsid w:val="001137FC"/>
    <w:rsid w:val="00117F8D"/>
    <w:rsid w:val="00122E24"/>
    <w:rsid w:val="001235F9"/>
    <w:rsid w:val="00123F1D"/>
    <w:rsid w:val="00130D75"/>
    <w:rsid w:val="00136926"/>
    <w:rsid w:val="001432EC"/>
    <w:rsid w:val="001513D8"/>
    <w:rsid w:val="001548E6"/>
    <w:rsid w:val="0015673F"/>
    <w:rsid w:val="00161AE4"/>
    <w:rsid w:val="00174DB5"/>
    <w:rsid w:val="00181521"/>
    <w:rsid w:val="00182387"/>
    <w:rsid w:val="001835B8"/>
    <w:rsid w:val="00194298"/>
    <w:rsid w:val="00194955"/>
    <w:rsid w:val="00196E83"/>
    <w:rsid w:val="001972EC"/>
    <w:rsid w:val="001A032B"/>
    <w:rsid w:val="001A07D5"/>
    <w:rsid w:val="001A2520"/>
    <w:rsid w:val="001A5556"/>
    <w:rsid w:val="001A7248"/>
    <w:rsid w:val="001A7E7C"/>
    <w:rsid w:val="001B1768"/>
    <w:rsid w:val="001B2E76"/>
    <w:rsid w:val="001B4F40"/>
    <w:rsid w:val="001C42E9"/>
    <w:rsid w:val="001C4C7E"/>
    <w:rsid w:val="001D30B4"/>
    <w:rsid w:val="001D5FDA"/>
    <w:rsid w:val="001E58A3"/>
    <w:rsid w:val="001E676C"/>
    <w:rsid w:val="001F0E32"/>
    <w:rsid w:val="001F5B41"/>
    <w:rsid w:val="0020614D"/>
    <w:rsid w:val="0020622B"/>
    <w:rsid w:val="002079CF"/>
    <w:rsid w:val="002112D2"/>
    <w:rsid w:val="00213995"/>
    <w:rsid w:val="00215B5D"/>
    <w:rsid w:val="00216907"/>
    <w:rsid w:val="00217267"/>
    <w:rsid w:val="00220D30"/>
    <w:rsid w:val="00222F9C"/>
    <w:rsid w:val="00226599"/>
    <w:rsid w:val="00232C28"/>
    <w:rsid w:val="0023349D"/>
    <w:rsid w:val="00234523"/>
    <w:rsid w:val="002352B7"/>
    <w:rsid w:val="00237A59"/>
    <w:rsid w:val="00241950"/>
    <w:rsid w:val="002562E9"/>
    <w:rsid w:val="0025665F"/>
    <w:rsid w:val="00260D5F"/>
    <w:rsid w:val="002617DC"/>
    <w:rsid w:val="00263095"/>
    <w:rsid w:val="00267D74"/>
    <w:rsid w:val="002725D5"/>
    <w:rsid w:val="002755B1"/>
    <w:rsid w:val="002763B8"/>
    <w:rsid w:val="002764B4"/>
    <w:rsid w:val="00283197"/>
    <w:rsid w:val="00285533"/>
    <w:rsid w:val="00292522"/>
    <w:rsid w:val="002928A3"/>
    <w:rsid w:val="002965C4"/>
    <w:rsid w:val="00297F3F"/>
    <w:rsid w:val="002B4E0C"/>
    <w:rsid w:val="002B55DF"/>
    <w:rsid w:val="002B6DA2"/>
    <w:rsid w:val="002C2BC7"/>
    <w:rsid w:val="002C3D0B"/>
    <w:rsid w:val="002C4DAF"/>
    <w:rsid w:val="002C534C"/>
    <w:rsid w:val="002C6F8C"/>
    <w:rsid w:val="002C74CD"/>
    <w:rsid w:val="002C7AD7"/>
    <w:rsid w:val="002D5132"/>
    <w:rsid w:val="002D5139"/>
    <w:rsid w:val="002E06E2"/>
    <w:rsid w:val="002E22B4"/>
    <w:rsid w:val="002F1747"/>
    <w:rsid w:val="002F43AF"/>
    <w:rsid w:val="002F7155"/>
    <w:rsid w:val="002F7545"/>
    <w:rsid w:val="00302931"/>
    <w:rsid w:val="00303FF0"/>
    <w:rsid w:val="00314FB8"/>
    <w:rsid w:val="00315228"/>
    <w:rsid w:val="00317384"/>
    <w:rsid w:val="0031747A"/>
    <w:rsid w:val="00323865"/>
    <w:rsid w:val="00325740"/>
    <w:rsid w:val="00327D79"/>
    <w:rsid w:val="00331DDF"/>
    <w:rsid w:val="0034217F"/>
    <w:rsid w:val="00343308"/>
    <w:rsid w:val="00346B12"/>
    <w:rsid w:val="003501CF"/>
    <w:rsid w:val="00353F99"/>
    <w:rsid w:val="00354175"/>
    <w:rsid w:val="003551B9"/>
    <w:rsid w:val="003605EB"/>
    <w:rsid w:val="003629DB"/>
    <w:rsid w:val="00366323"/>
    <w:rsid w:val="00372030"/>
    <w:rsid w:val="00373040"/>
    <w:rsid w:val="003734BF"/>
    <w:rsid w:val="003757F1"/>
    <w:rsid w:val="00376001"/>
    <w:rsid w:val="0038093E"/>
    <w:rsid w:val="003817A2"/>
    <w:rsid w:val="00382374"/>
    <w:rsid w:val="00390233"/>
    <w:rsid w:val="003949E6"/>
    <w:rsid w:val="00394B1F"/>
    <w:rsid w:val="003968C6"/>
    <w:rsid w:val="00397178"/>
    <w:rsid w:val="003972B1"/>
    <w:rsid w:val="003A3BE3"/>
    <w:rsid w:val="003A49B9"/>
    <w:rsid w:val="003A64E5"/>
    <w:rsid w:val="003A6C6D"/>
    <w:rsid w:val="003B056C"/>
    <w:rsid w:val="003B0ECE"/>
    <w:rsid w:val="003B615D"/>
    <w:rsid w:val="003B7C13"/>
    <w:rsid w:val="003C0372"/>
    <w:rsid w:val="003C783E"/>
    <w:rsid w:val="003D0838"/>
    <w:rsid w:val="003D4AAA"/>
    <w:rsid w:val="003D4B94"/>
    <w:rsid w:val="003D7382"/>
    <w:rsid w:val="003E269B"/>
    <w:rsid w:val="003E3E23"/>
    <w:rsid w:val="003F32BC"/>
    <w:rsid w:val="003F65CC"/>
    <w:rsid w:val="003F7CE2"/>
    <w:rsid w:val="00404AF3"/>
    <w:rsid w:val="00406CD2"/>
    <w:rsid w:val="00410666"/>
    <w:rsid w:val="00411526"/>
    <w:rsid w:val="0041258D"/>
    <w:rsid w:val="00417D78"/>
    <w:rsid w:val="00422D1C"/>
    <w:rsid w:val="0042301E"/>
    <w:rsid w:val="00423C36"/>
    <w:rsid w:val="00426C52"/>
    <w:rsid w:val="004345D0"/>
    <w:rsid w:val="004349B3"/>
    <w:rsid w:val="004358D5"/>
    <w:rsid w:val="00441B7A"/>
    <w:rsid w:val="00443BC7"/>
    <w:rsid w:val="00456DC1"/>
    <w:rsid w:val="00461B1F"/>
    <w:rsid w:val="00464C57"/>
    <w:rsid w:val="00464F81"/>
    <w:rsid w:val="004657EE"/>
    <w:rsid w:val="0047199D"/>
    <w:rsid w:val="00487291"/>
    <w:rsid w:val="0049342C"/>
    <w:rsid w:val="00497243"/>
    <w:rsid w:val="004A21B3"/>
    <w:rsid w:val="004A5500"/>
    <w:rsid w:val="004B0D71"/>
    <w:rsid w:val="004B3AE3"/>
    <w:rsid w:val="004B4E09"/>
    <w:rsid w:val="004B5268"/>
    <w:rsid w:val="004C07F5"/>
    <w:rsid w:val="004C2F49"/>
    <w:rsid w:val="004C507E"/>
    <w:rsid w:val="004C6BD0"/>
    <w:rsid w:val="004D14D9"/>
    <w:rsid w:val="004D2442"/>
    <w:rsid w:val="004D6652"/>
    <w:rsid w:val="004E246A"/>
    <w:rsid w:val="004E372B"/>
    <w:rsid w:val="004E513C"/>
    <w:rsid w:val="004E7E78"/>
    <w:rsid w:val="004F09BF"/>
    <w:rsid w:val="004F29B7"/>
    <w:rsid w:val="004F2D59"/>
    <w:rsid w:val="004F3F62"/>
    <w:rsid w:val="0050517E"/>
    <w:rsid w:val="005076AB"/>
    <w:rsid w:val="00510824"/>
    <w:rsid w:val="00511C11"/>
    <w:rsid w:val="00514A2F"/>
    <w:rsid w:val="00520B3B"/>
    <w:rsid w:val="00524CE5"/>
    <w:rsid w:val="005276E6"/>
    <w:rsid w:val="005328E4"/>
    <w:rsid w:val="005476AA"/>
    <w:rsid w:val="00552C93"/>
    <w:rsid w:val="00555908"/>
    <w:rsid w:val="00557306"/>
    <w:rsid w:val="005574C5"/>
    <w:rsid w:val="00572BB0"/>
    <w:rsid w:val="00593195"/>
    <w:rsid w:val="00595A29"/>
    <w:rsid w:val="005963AD"/>
    <w:rsid w:val="00597214"/>
    <w:rsid w:val="005A1489"/>
    <w:rsid w:val="005A32F9"/>
    <w:rsid w:val="005C53B4"/>
    <w:rsid w:val="005C7A2F"/>
    <w:rsid w:val="005D005A"/>
    <w:rsid w:val="005D0DF0"/>
    <w:rsid w:val="005D0F57"/>
    <w:rsid w:val="005D10DA"/>
    <w:rsid w:val="005D6098"/>
    <w:rsid w:val="005D727A"/>
    <w:rsid w:val="005E4536"/>
    <w:rsid w:val="005E6804"/>
    <w:rsid w:val="005E6EE0"/>
    <w:rsid w:val="005F324C"/>
    <w:rsid w:val="00602205"/>
    <w:rsid w:val="0060506F"/>
    <w:rsid w:val="006123F5"/>
    <w:rsid w:val="006176E8"/>
    <w:rsid w:val="00620A14"/>
    <w:rsid w:val="00621715"/>
    <w:rsid w:val="00626B34"/>
    <w:rsid w:val="00637586"/>
    <w:rsid w:val="00641DFD"/>
    <w:rsid w:val="0064474E"/>
    <w:rsid w:val="00651659"/>
    <w:rsid w:val="00652B5C"/>
    <w:rsid w:val="00654C02"/>
    <w:rsid w:val="00655A86"/>
    <w:rsid w:val="00657236"/>
    <w:rsid w:val="0065790D"/>
    <w:rsid w:val="00666C24"/>
    <w:rsid w:val="00672C53"/>
    <w:rsid w:val="00674B6D"/>
    <w:rsid w:val="00675660"/>
    <w:rsid w:val="00682FFA"/>
    <w:rsid w:val="0069025B"/>
    <w:rsid w:val="00693265"/>
    <w:rsid w:val="00693561"/>
    <w:rsid w:val="006A16B1"/>
    <w:rsid w:val="006A2079"/>
    <w:rsid w:val="006B141A"/>
    <w:rsid w:val="006B165D"/>
    <w:rsid w:val="006B5410"/>
    <w:rsid w:val="006B57FD"/>
    <w:rsid w:val="006D1F6E"/>
    <w:rsid w:val="006D3EE1"/>
    <w:rsid w:val="006D5A9C"/>
    <w:rsid w:val="006E3F0C"/>
    <w:rsid w:val="006F0C67"/>
    <w:rsid w:val="006F3F11"/>
    <w:rsid w:val="006F3F36"/>
    <w:rsid w:val="006F4482"/>
    <w:rsid w:val="006F63B8"/>
    <w:rsid w:val="006F6AA0"/>
    <w:rsid w:val="006F715B"/>
    <w:rsid w:val="00704CB2"/>
    <w:rsid w:val="00706E8D"/>
    <w:rsid w:val="0071339F"/>
    <w:rsid w:val="00715818"/>
    <w:rsid w:val="00721F44"/>
    <w:rsid w:val="0072552D"/>
    <w:rsid w:val="0072572B"/>
    <w:rsid w:val="00725D8D"/>
    <w:rsid w:val="0073014A"/>
    <w:rsid w:val="0073174B"/>
    <w:rsid w:val="00735035"/>
    <w:rsid w:val="00741D60"/>
    <w:rsid w:val="0074792C"/>
    <w:rsid w:val="00747F08"/>
    <w:rsid w:val="00750E73"/>
    <w:rsid w:val="00751350"/>
    <w:rsid w:val="00754899"/>
    <w:rsid w:val="00757EBD"/>
    <w:rsid w:val="00763843"/>
    <w:rsid w:val="00770A74"/>
    <w:rsid w:val="00774632"/>
    <w:rsid w:val="00775706"/>
    <w:rsid w:val="00780B8E"/>
    <w:rsid w:val="00793BA3"/>
    <w:rsid w:val="007A3CFF"/>
    <w:rsid w:val="007B273F"/>
    <w:rsid w:val="007B5CD9"/>
    <w:rsid w:val="007C064F"/>
    <w:rsid w:val="007C22B9"/>
    <w:rsid w:val="007C3ACB"/>
    <w:rsid w:val="007D27BB"/>
    <w:rsid w:val="007D2B97"/>
    <w:rsid w:val="007F4A41"/>
    <w:rsid w:val="007F61D8"/>
    <w:rsid w:val="007F7580"/>
    <w:rsid w:val="008075CB"/>
    <w:rsid w:val="00812393"/>
    <w:rsid w:val="008141F4"/>
    <w:rsid w:val="008215AD"/>
    <w:rsid w:val="00823E75"/>
    <w:rsid w:val="00830A45"/>
    <w:rsid w:val="00834BCB"/>
    <w:rsid w:val="0084634C"/>
    <w:rsid w:val="00846790"/>
    <w:rsid w:val="00855889"/>
    <w:rsid w:val="00855DE0"/>
    <w:rsid w:val="008605A2"/>
    <w:rsid w:val="00860B24"/>
    <w:rsid w:val="0086326A"/>
    <w:rsid w:val="00871EB1"/>
    <w:rsid w:val="00871F0D"/>
    <w:rsid w:val="00877F36"/>
    <w:rsid w:val="00882924"/>
    <w:rsid w:val="00884242"/>
    <w:rsid w:val="00885E4E"/>
    <w:rsid w:val="00891C1D"/>
    <w:rsid w:val="00892495"/>
    <w:rsid w:val="008925F7"/>
    <w:rsid w:val="00893AE6"/>
    <w:rsid w:val="008A0630"/>
    <w:rsid w:val="008B03AC"/>
    <w:rsid w:val="008B2EEE"/>
    <w:rsid w:val="008B7183"/>
    <w:rsid w:val="008B7227"/>
    <w:rsid w:val="008C255E"/>
    <w:rsid w:val="008C5DDD"/>
    <w:rsid w:val="008D6163"/>
    <w:rsid w:val="008D6D47"/>
    <w:rsid w:val="008E154C"/>
    <w:rsid w:val="008E56F1"/>
    <w:rsid w:val="008E7A05"/>
    <w:rsid w:val="0090175D"/>
    <w:rsid w:val="00902258"/>
    <w:rsid w:val="009073AB"/>
    <w:rsid w:val="00907468"/>
    <w:rsid w:val="00907F24"/>
    <w:rsid w:val="009102F8"/>
    <w:rsid w:val="00912936"/>
    <w:rsid w:val="00916394"/>
    <w:rsid w:val="0091661F"/>
    <w:rsid w:val="0092208F"/>
    <w:rsid w:val="00936634"/>
    <w:rsid w:val="009368D8"/>
    <w:rsid w:val="00943CBB"/>
    <w:rsid w:val="00947747"/>
    <w:rsid w:val="00947C7A"/>
    <w:rsid w:val="00951AC9"/>
    <w:rsid w:val="00954254"/>
    <w:rsid w:val="0095724D"/>
    <w:rsid w:val="00971FF3"/>
    <w:rsid w:val="00976573"/>
    <w:rsid w:val="0097680B"/>
    <w:rsid w:val="00980792"/>
    <w:rsid w:val="00982CAF"/>
    <w:rsid w:val="009924D9"/>
    <w:rsid w:val="00997E0B"/>
    <w:rsid w:val="009A0488"/>
    <w:rsid w:val="009A292F"/>
    <w:rsid w:val="009A48E7"/>
    <w:rsid w:val="009A6327"/>
    <w:rsid w:val="009A6380"/>
    <w:rsid w:val="009A651A"/>
    <w:rsid w:val="009A6B59"/>
    <w:rsid w:val="009B00AA"/>
    <w:rsid w:val="009B48E3"/>
    <w:rsid w:val="009B4E47"/>
    <w:rsid w:val="009B679F"/>
    <w:rsid w:val="009B7912"/>
    <w:rsid w:val="009C4931"/>
    <w:rsid w:val="009C757F"/>
    <w:rsid w:val="009E3259"/>
    <w:rsid w:val="009E329C"/>
    <w:rsid w:val="00A01EDC"/>
    <w:rsid w:val="00A07BEE"/>
    <w:rsid w:val="00A108F1"/>
    <w:rsid w:val="00A118C9"/>
    <w:rsid w:val="00A1430D"/>
    <w:rsid w:val="00A16513"/>
    <w:rsid w:val="00A22A16"/>
    <w:rsid w:val="00A23EAA"/>
    <w:rsid w:val="00A24F93"/>
    <w:rsid w:val="00A26ED4"/>
    <w:rsid w:val="00A27263"/>
    <w:rsid w:val="00A305D5"/>
    <w:rsid w:val="00A310F7"/>
    <w:rsid w:val="00A31838"/>
    <w:rsid w:val="00A35469"/>
    <w:rsid w:val="00A371F7"/>
    <w:rsid w:val="00A37E69"/>
    <w:rsid w:val="00A40405"/>
    <w:rsid w:val="00A40C3C"/>
    <w:rsid w:val="00A41D1A"/>
    <w:rsid w:val="00A42292"/>
    <w:rsid w:val="00A43733"/>
    <w:rsid w:val="00A52EC8"/>
    <w:rsid w:val="00A530DC"/>
    <w:rsid w:val="00A5736D"/>
    <w:rsid w:val="00A646FE"/>
    <w:rsid w:val="00A66BD0"/>
    <w:rsid w:val="00A76809"/>
    <w:rsid w:val="00A943AE"/>
    <w:rsid w:val="00A95922"/>
    <w:rsid w:val="00AA6642"/>
    <w:rsid w:val="00AA7C1D"/>
    <w:rsid w:val="00AB59EE"/>
    <w:rsid w:val="00AB5BC5"/>
    <w:rsid w:val="00AB63E3"/>
    <w:rsid w:val="00AC0BED"/>
    <w:rsid w:val="00AC3D75"/>
    <w:rsid w:val="00AC6167"/>
    <w:rsid w:val="00AD0335"/>
    <w:rsid w:val="00AD6D65"/>
    <w:rsid w:val="00AD7CC7"/>
    <w:rsid w:val="00AE01B6"/>
    <w:rsid w:val="00AE036B"/>
    <w:rsid w:val="00AE08EE"/>
    <w:rsid w:val="00AE0A7F"/>
    <w:rsid w:val="00AE5026"/>
    <w:rsid w:val="00AF2418"/>
    <w:rsid w:val="00AF2BB3"/>
    <w:rsid w:val="00AF4423"/>
    <w:rsid w:val="00B008BC"/>
    <w:rsid w:val="00B0393D"/>
    <w:rsid w:val="00B04DC1"/>
    <w:rsid w:val="00B07B86"/>
    <w:rsid w:val="00B16E42"/>
    <w:rsid w:val="00B232E0"/>
    <w:rsid w:val="00B301DC"/>
    <w:rsid w:val="00B33733"/>
    <w:rsid w:val="00B368DA"/>
    <w:rsid w:val="00B37E39"/>
    <w:rsid w:val="00B40097"/>
    <w:rsid w:val="00B43294"/>
    <w:rsid w:val="00B46B85"/>
    <w:rsid w:val="00B47BC5"/>
    <w:rsid w:val="00B54E50"/>
    <w:rsid w:val="00B609D5"/>
    <w:rsid w:val="00B6187B"/>
    <w:rsid w:val="00B61F15"/>
    <w:rsid w:val="00B6228D"/>
    <w:rsid w:val="00B64BFB"/>
    <w:rsid w:val="00B671C9"/>
    <w:rsid w:val="00B76CC6"/>
    <w:rsid w:val="00B85691"/>
    <w:rsid w:val="00B85692"/>
    <w:rsid w:val="00B867E3"/>
    <w:rsid w:val="00B90738"/>
    <w:rsid w:val="00B94078"/>
    <w:rsid w:val="00B94238"/>
    <w:rsid w:val="00B97141"/>
    <w:rsid w:val="00BA0328"/>
    <w:rsid w:val="00BA3CB4"/>
    <w:rsid w:val="00BB2D85"/>
    <w:rsid w:val="00BD02F0"/>
    <w:rsid w:val="00BD33E3"/>
    <w:rsid w:val="00BD66F4"/>
    <w:rsid w:val="00BD6D6F"/>
    <w:rsid w:val="00BE4446"/>
    <w:rsid w:val="00BE4527"/>
    <w:rsid w:val="00BF36A9"/>
    <w:rsid w:val="00BF4F08"/>
    <w:rsid w:val="00BF6052"/>
    <w:rsid w:val="00BF7F1B"/>
    <w:rsid w:val="00C1221A"/>
    <w:rsid w:val="00C12637"/>
    <w:rsid w:val="00C1310A"/>
    <w:rsid w:val="00C24955"/>
    <w:rsid w:val="00C264A6"/>
    <w:rsid w:val="00C30E95"/>
    <w:rsid w:val="00C40BD6"/>
    <w:rsid w:val="00C4570C"/>
    <w:rsid w:val="00C50653"/>
    <w:rsid w:val="00C5078B"/>
    <w:rsid w:val="00C512E1"/>
    <w:rsid w:val="00C57D50"/>
    <w:rsid w:val="00C60789"/>
    <w:rsid w:val="00C6156F"/>
    <w:rsid w:val="00C622CB"/>
    <w:rsid w:val="00C65FD7"/>
    <w:rsid w:val="00C74004"/>
    <w:rsid w:val="00C76093"/>
    <w:rsid w:val="00C83B2B"/>
    <w:rsid w:val="00C869A5"/>
    <w:rsid w:val="00C9032F"/>
    <w:rsid w:val="00C91618"/>
    <w:rsid w:val="00C933F2"/>
    <w:rsid w:val="00C970A8"/>
    <w:rsid w:val="00CA13BA"/>
    <w:rsid w:val="00CA5555"/>
    <w:rsid w:val="00CB0745"/>
    <w:rsid w:val="00CB0A09"/>
    <w:rsid w:val="00CB2C31"/>
    <w:rsid w:val="00CB4205"/>
    <w:rsid w:val="00CC5804"/>
    <w:rsid w:val="00CC73BA"/>
    <w:rsid w:val="00CD102E"/>
    <w:rsid w:val="00CD3262"/>
    <w:rsid w:val="00CE6D6D"/>
    <w:rsid w:val="00CE7F3C"/>
    <w:rsid w:val="00CF0D8C"/>
    <w:rsid w:val="00CF1D3F"/>
    <w:rsid w:val="00CF4107"/>
    <w:rsid w:val="00CF6D55"/>
    <w:rsid w:val="00CF769D"/>
    <w:rsid w:val="00D11529"/>
    <w:rsid w:val="00D13F19"/>
    <w:rsid w:val="00D17AD8"/>
    <w:rsid w:val="00D21428"/>
    <w:rsid w:val="00D231F7"/>
    <w:rsid w:val="00D3042A"/>
    <w:rsid w:val="00D319B9"/>
    <w:rsid w:val="00D34D67"/>
    <w:rsid w:val="00D360E1"/>
    <w:rsid w:val="00D3726B"/>
    <w:rsid w:val="00D43DD3"/>
    <w:rsid w:val="00D43F66"/>
    <w:rsid w:val="00D47BCB"/>
    <w:rsid w:val="00D54BC7"/>
    <w:rsid w:val="00D60FCB"/>
    <w:rsid w:val="00D85635"/>
    <w:rsid w:val="00D8589F"/>
    <w:rsid w:val="00D865E2"/>
    <w:rsid w:val="00D879D1"/>
    <w:rsid w:val="00D9131C"/>
    <w:rsid w:val="00D95CBE"/>
    <w:rsid w:val="00D97161"/>
    <w:rsid w:val="00DA060E"/>
    <w:rsid w:val="00DA3C66"/>
    <w:rsid w:val="00DA4CCB"/>
    <w:rsid w:val="00DB1361"/>
    <w:rsid w:val="00DB14A9"/>
    <w:rsid w:val="00DB1D8B"/>
    <w:rsid w:val="00DC00C7"/>
    <w:rsid w:val="00DC085E"/>
    <w:rsid w:val="00DC1F4D"/>
    <w:rsid w:val="00DC3111"/>
    <w:rsid w:val="00DD106F"/>
    <w:rsid w:val="00DD2127"/>
    <w:rsid w:val="00DD3293"/>
    <w:rsid w:val="00DD42B9"/>
    <w:rsid w:val="00DD7973"/>
    <w:rsid w:val="00DE793F"/>
    <w:rsid w:val="00DF66B8"/>
    <w:rsid w:val="00E02986"/>
    <w:rsid w:val="00E03EDE"/>
    <w:rsid w:val="00E065E5"/>
    <w:rsid w:val="00E0668E"/>
    <w:rsid w:val="00E06C85"/>
    <w:rsid w:val="00E11F2E"/>
    <w:rsid w:val="00E13461"/>
    <w:rsid w:val="00E228CA"/>
    <w:rsid w:val="00E25653"/>
    <w:rsid w:val="00E269B1"/>
    <w:rsid w:val="00E30D47"/>
    <w:rsid w:val="00E32BF3"/>
    <w:rsid w:val="00E34C44"/>
    <w:rsid w:val="00E37E58"/>
    <w:rsid w:val="00E37F06"/>
    <w:rsid w:val="00E40D4E"/>
    <w:rsid w:val="00E419C0"/>
    <w:rsid w:val="00E436F2"/>
    <w:rsid w:val="00E459F8"/>
    <w:rsid w:val="00E45AE6"/>
    <w:rsid w:val="00E46B09"/>
    <w:rsid w:val="00E4723A"/>
    <w:rsid w:val="00E474E5"/>
    <w:rsid w:val="00E51904"/>
    <w:rsid w:val="00E55B7E"/>
    <w:rsid w:val="00E608EE"/>
    <w:rsid w:val="00E64512"/>
    <w:rsid w:val="00E666DE"/>
    <w:rsid w:val="00E71DFD"/>
    <w:rsid w:val="00E76776"/>
    <w:rsid w:val="00E768C4"/>
    <w:rsid w:val="00E828E6"/>
    <w:rsid w:val="00E82AE5"/>
    <w:rsid w:val="00E837B1"/>
    <w:rsid w:val="00E84193"/>
    <w:rsid w:val="00E903BE"/>
    <w:rsid w:val="00E91D1D"/>
    <w:rsid w:val="00E932C0"/>
    <w:rsid w:val="00E94084"/>
    <w:rsid w:val="00E95A4D"/>
    <w:rsid w:val="00E95B27"/>
    <w:rsid w:val="00EA1225"/>
    <w:rsid w:val="00EA17D6"/>
    <w:rsid w:val="00EA35FA"/>
    <w:rsid w:val="00EB04BE"/>
    <w:rsid w:val="00EC1F8A"/>
    <w:rsid w:val="00EC368A"/>
    <w:rsid w:val="00EC4CE1"/>
    <w:rsid w:val="00EC5BE5"/>
    <w:rsid w:val="00EE59B2"/>
    <w:rsid w:val="00EE5DB8"/>
    <w:rsid w:val="00EE6E1F"/>
    <w:rsid w:val="00EF1FFA"/>
    <w:rsid w:val="00EF478D"/>
    <w:rsid w:val="00EF58C8"/>
    <w:rsid w:val="00F00EFF"/>
    <w:rsid w:val="00F05DF5"/>
    <w:rsid w:val="00F108DB"/>
    <w:rsid w:val="00F11A4A"/>
    <w:rsid w:val="00F16D81"/>
    <w:rsid w:val="00F173BF"/>
    <w:rsid w:val="00F243C0"/>
    <w:rsid w:val="00F25E83"/>
    <w:rsid w:val="00F27FE8"/>
    <w:rsid w:val="00F3135F"/>
    <w:rsid w:val="00F45FD6"/>
    <w:rsid w:val="00F553F1"/>
    <w:rsid w:val="00F57529"/>
    <w:rsid w:val="00F576B7"/>
    <w:rsid w:val="00F62335"/>
    <w:rsid w:val="00F658F5"/>
    <w:rsid w:val="00F6682C"/>
    <w:rsid w:val="00F723AE"/>
    <w:rsid w:val="00F737FB"/>
    <w:rsid w:val="00F73A71"/>
    <w:rsid w:val="00F75154"/>
    <w:rsid w:val="00F75A4D"/>
    <w:rsid w:val="00F77A6C"/>
    <w:rsid w:val="00F77FA0"/>
    <w:rsid w:val="00F802B2"/>
    <w:rsid w:val="00F80A56"/>
    <w:rsid w:val="00F8208A"/>
    <w:rsid w:val="00F82CC9"/>
    <w:rsid w:val="00F8344A"/>
    <w:rsid w:val="00F90F61"/>
    <w:rsid w:val="00F9167F"/>
    <w:rsid w:val="00F91CAB"/>
    <w:rsid w:val="00FA066B"/>
    <w:rsid w:val="00FA4C74"/>
    <w:rsid w:val="00FA5DFA"/>
    <w:rsid w:val="00FA64EA"/>
    <w:rsid w:val="00FB0E4C"/>
    <w:rsid w:val="00FB223E"/>
    <w:rsid w:val="00FB2F07"/>
    <w:rsid w:val="00FC011F"/>
    <w:rsid w:val="00FC2D54"/>
    <w:rsid w:val="00FC2E76"/>
    <w:rsid w:val="00FC3807"/>
    <w:rsid w:val="00FC3ED4"/>
    <w:rsid w:val="00FC5889"/>
    <w:rsid w:val="00FD080C"/>
    <w:rsid w:val="00FD0D07"/>
    <w:rsid w:val="00FD3026"/>
    <w:rsid w:val="00FE03E5"/>
    <w:rsid w:val="00FE4232"/>
    <w:rsid w:val="00FF0EAD"/>
    <w:rsid w:val="00FF4070"/>
    <w:rsid w:val="00FF5A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DB65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768"/>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768"/>
    <w:rPr>
      <w:color w:val="0000FF" w:themeColor="hyperlink"/>
      <w:u w:val="single"/>
    </w:rPr>
  </w:style>
  <w:style w:type="paragraph" w:styleId="Footer">
    <w:name w:val="footer"/>
    <w:basedOn w:val="Normal"/>
    <w:link w:val="FooterChar"/>
    <w:uiPriority w:val="99"/>
    <w:unhideWhenUsed/>
    <w:rsid w:val="001B1768"/>
    <w:pPr>
      <w:tabs>
        <w:tab w:val="center" w:pos="4320"/>
        <w:tab w:val="right" w:pos="8640"/>
      </w:tabs>
    </w:pPr>
  </w:style>
  <w:style w:type="character" w:customStyle="1" w:styleId="FooterChar">
    <w:name w:val="Footer Char"/>
    <w:basedOn w:val="DefaultParagraphFont"/>
    <w:link w:val="Footer"/>
    <w:uiPriority w:val="99"/>
    <w:rsid w:val="001B1768"/>
    <w:rPr>
      <w:rFonts w:asciiTheme="minorHAnsi" w:hAnsiTheme="minorHAnsi"/>
    </w:rPr>
  </w:style>
  <w:style w:type="paragraph" w:styleId="Caption">
    <w:name w:val="caption"/>
    <w:basedOn w:val="Normal"/>
    <w:next w:val="Normal"/>
    <w:uiPriority w:val="35"/>
    <w:unhideWhenUsed/>
    <w:qFormat/>
    <w:rsid w:val="001B1768"/>
    <w:pPr>
      <w:spacing w:after="200"/>
    </w:pPr>
    <w:rPr>
      <w:b/>
      <w:bCs/>
      <w:color w:val="4F81BD" w:themeColor="accent1"/>
      <w:sz w:val="18"/>
      <w:szCs w:val="18"/>
    </w:rPr>
  </w:style>
  <w:style w:type="character" w:styleId="PageNumber">
    <w:name w:val="page number"/>
    <w:basedOn w:val="DefaultParagraphFont"/>
    <w:uiPriority w:val="99"/>
    <w:semiHidden/>
    <w:unhideWhenUsed/>
    <w:rsid w:val="001B1768"/>
  </w:style>
  <w:style w:type="paragraph" w:styleId="NormalWeb">
    <w:name w:val="Normal (Web)"/>
    <w:basedOn w:val="Normal"/>
    <w:uiPriority w:val="99"/>
    <w:unhideWhenUsed/>
    <w:rsid w:val="001B1768"/>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1B1768"/>
  </w:style>
  <w:style w:type="character" w:customStyle="1" w:styleId="EndnoteTextChar">
    <w:name w:val="Endnote Text Char"/>
    <w:basedOn w:val="DefaultParagraphFont"/>
    <w:link w:val="EndnoteText"/>
    <w:uiPriority w:val="99"/>
    <w:rsid w:val="001B1768"/>
    <w:rPr>
      <w:rFonts w:asciiTheme="minorHAnsi" w:hAnsiTheme="minorHAnsi"/>
    </w:rPr>
  </w:style>
  <w:style w:type="character" w:styleId="EndnoteReference">
    <w:name w:val="endnote reference"/>
    <w:basedOn w:val="DefaultParagraphFont"/>
    <w:uiPriority w:val="99"/>
    <w:unhideWhenUsed/>
    <w:rsid w:val="001B1768"/>
    <w:rPr>
      <w:vertAlign w:val="superscript"/>
    </w:rPr>
  </w:style>
  <w:style w:type="character" w:customStyle="1" w:styleId="xbe">
    <w:name w:val="_xbe"/>
    <w:basedOn w:val="DefaultParagraphFont"/>
    <w:rsid w:val="001B1768"/>
  </w:style>
  <w:style w:type="paragraph" w:styleId="BalloonText">
    <w:name w:val="Balloon Text"/>
    <w:basedOn w:val="Normal"/>
    <w:link w:val="BalloonTextChar"/>
    <w:uiPriority w:val="99"/>
    <w:semiHidden/>
    <w:unhideWhenUsed/>
    <w:rsid w:val="001B17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1768"/>
    <w:rPr>
      <w:rFonts w:ascii="Lucida Grande" w:hAnsi="Lucida Grande" w:cs="Lucida Grande"/>
      <w:sz w:val="18"/>
      <w:szCs w:val="18"/>
    </w:rPr>
  </w:style>
  <w:style w:type="paragraph" w:styleId="FootnoteText">
    <w:name w:val="footnote text"/>
    <w:basedOn w:val="Normal"/>
    <w:link w:val="FootnoteTextChar"/>
    <w:uiPriority w:val="99"/>
    <w:unhideWhenUsed/>
    <w:rsid w:val="001B1768"/>
  </w:style>
  <w:style w:type="character" w:customStyle="1" w:styleId="FootnoteTextChar">
    <w:name w:val="Footnote Text Char"/>
    <w:basedOn w:val="DefaultParagraphFont"/>
    <w:link w:val="FootnoteText"/>
    <w:uiPriority w:val="99"/>
    <w:rsid w:val="001B1768"/>
    <w:rPr>
      <w:rFonts w:asciiTheme="minorHAnsi" w:hAnsiTheme="minorHAnsi"/>
    </w:rPr>
  </w:style>
  <w:style w:type="character" w:styleId="FootnoteReference">
    <w:name w:val="footnote reference"/>
    <w:basedOn w:val="DefaultParagraphFont"/>
    <w:uiPriority w:val="99"/>
    <w:unhideWhenUsed/>
    <w:rsid w:val="001B1768"/>
    <w:rPr>
      <w:vertAlign w:val="superscript"/>
    </w:rPr>
  </w:style>
  <w:style w:type="paragraph" w:styleId="DocumentMap">
    <w:name w:val="Document Map"/>
    <w:basedOn w:val="Normal"/>
    <w:link w:val="DocumentMapChar"/>
    <w:uiPriority w:val="99"/>
    <w:semiHidden/>
    <w:unhideWhenUsed/>
    <w:rsid w:val="00E32BF3"/>
    <w:rPr>
      <w:rFonts w:ascii="Lucida Grande" w:hAnsi="Lucida Grande" w:cs="Lucida Grande"/>
    </w:rPr>
  </w:style>
  <w:style w:type="character" w:customStyle="1" w:styleId="DocumentMapChar">
    <w:name w:val="Document Map Char"/>
    <w:basedOn w:val="DefaultParagraphFont"/>
    <w:link w:val="DocumentMap"/>
    <w:uiPriority w:val="99"/>
    <w:semiHidden/>
    <w:rsid w:val="00E32BF3"/>
    <w:rPr>
      <w:rFonts w:ascii="Lucida Grande" w:hAnsi="Lucida Grande" w:cs="Lucida Grande"/>
    </w:rPr>
  </w:style>
  <w:style w:type="paragraph" w:styleId="Revision">
    <w:name w:val="Revision"/>
    <w:hidden/>
    <w:uiPriority w:val="99"/>
    <w:semiHidden/>
    <w:rsid w:val="00F05DF5"/>
    <w:rPr>
      <w:rFonts w:asciiTheme="minorHAnsi" w:hAnsiTheme="minorHAnsi"/>
    </w:rPr>
  </w:style>
  <w:style w:type="paragraph" w:styleId="Header">
    <w:name w:val="header"/>
    <w:basedOn w:val="Normal"/>
    <w:link w:val="HeaderChar"/>
    <w:uiPriority w:val="99"/>
    <w:unhideWhenUsed/>
    <w:rsid w:val="002C3D0B"/>
    <w:pPr>
      <w:tabs>
        <w:tab w:val="center" w:pos="4320"/>
        <w:tab w:val="right" w:pos="8640"/>
      </w:tabs>
    </w:pPr>
  </w:style>
  <w:style w:type="character" w:customStyle="1" w:styleId="HeaderChar">
    <w:name w:val="Header Char"/>
    <w:basedOn w:val="DefaultParagraphFont"/>
    <w:link w:val="Header"/>
    <w:uiPriority w:val="99"/>
    <w:rsid w:val="002C3D0B"/>
    <w:rPr>
      <w:rFonts w:asciiTheme="minorHAnsi" w:hAnsiTheme="minorHAnsi"/>
    </w:rPr>
  </w:style>
  <w:style w:type="character" w:styleId="CommentReference">
    <w:name w:val="annotation reference"/>
    <w:basedOn w:val="DefaultParagraphFont"/>
    <w:uiPriority w:val="99"/>
    <w:semiHidden/>
    <w:unhideWhenUsed/>
    <w:rsid w:val="0034217F"/>
    <w:rPr>
      <w:sz w:val="18"/>
      <w:szCs w:val="18"/>
    </w:rPr>
  </w:style>
  <w:style w:type="paragraph" w:styleId="CommentText">
    <w:name w:val="annotation text"/>
    <w:basedOn w:val="Normal"/>
    <w:link w:val="CommentTextChar"/>
    <w:uiPriority w:val="99"/>
    <w:semiHidden/>
    <w:unhideWhenUsed/>
    <w:rsid w:val="0034217F"/>
  </w:style>
  <w:style w:type="character" w:customStyle="1" w:styleId="CommentTextChar">
    <w:name w:val="Comment Text Char"/>
    <w:basedOn w:val="DefaultParagraphFont"/>
    <w:link w:val="CommentText"/>
    <w:uiPriority w:val="99"/>
    <w:semiHidden/>
    <w:rsid w:val="0034217F"/>
    <w:rPr>
      <w:rFonts w:asciiTheme="minorHAnsi" w:hAnsiTheme="minorHAnsi"/>
    </w:rPr>
  </w:style>
  <w:style w:type="paragraph" w:styleId="CommentSubject">
    <w:name w:val="annotation subject"/>
    <w:basedOn w:val="CommentText"/>
    <w:next w:val="CommentText"/>
    <w:link w:val="CommentSubjectChar"/>
    <w:uiPriority w:val="99"/>
    <w:semiHidden/>
    <w:unhideWhenUsed/>
    <w:rsid w:val="0034217F"/>
    <w:rPr>
      <w:b/>
      <w:bCs/>
      <w:sz w:val="20"/>
      <w:szCs w:val="20"/>
    </w:rPr>
  </w:style>
  <w:style w:type="character" w:customStyle="1" w:styleId="CommentSubjectChar">
    <w:name w:val="Comment Subject Char"/>
    <w:basedOn w:val="CommentTextChar"/>
    <w:link w:val="CommentSubject"/>
    <w:uiPriority w:val="99"/>
    <w:semiHidden/>
    <w:rsid w:val="0034217F"/>
    <w:rPr>
      <w:rFonts w:asciiTheme="minorHAnsi" w:hAnsiTheme="minorHAnsi"/>
      <w:b/>
      <w:bCs/>
      <w:sz w:val="20"/>
      <w:szCs w:val="20"/>
    </w:rPr>
  </w:style>
  <w:style w:type="character" w:styleId="FollowedHyperlink">
    <w:name w:val="FollowedHyperlink"/>
    <w:basedOn w:val="DefaultParagraphFont"/>
    <w:uiPriority w:val="99"/>
    <w:semiHidden/>
    <w:unhideWhenUsed/>
    <w:rsid w:val="005D10D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768"/>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768"/>
    <w:rPr>
      <w:color w:val="0000FF" w:themeColor="hyperlink"/>
      <w:u w:val="single"/>
    </w:rPr>
  </w:style>
  <w:style w:type="paragraph" w:styleId="Footer">
    <w:name w:val="footer"/>
    <w:basedOn w:val="Normal"/>
    <w:link w:val="FooterChar"/>
    <w:uiPriority w:val="99"/>
    <w:unhideWhenUsed/>
    <w:rsid w:val="001B1768"/>
    <w:pPr>
      <w:tabs>
        <w:tab w:val="center" w:pos="4320"/>
        <w:tab w:val="right" w:pos="8640"/>
      </w:tabs>
    </w:pPr>
  </w:style>
  <w:style w:type="character" w:customStyle="1" w:styleId="FooterChar">
    <w:name w:val="Footer Char"/>
    <w:basedOn w:val="DefaultParagraphFont"/>
    <w:link w:val="Footer"/>
    <w:uiPriority w:val="99"/>
    <w:rsid w:val="001B1768"/>
    <w:rPr>
      <w:rFonts w:asciiTheme="minorHAnsi" w:hAnsiTheme="minorHAnsi"/>
    </w:rPr>
  </w:style>
  <w:style w:type="paragraph" w:styleId="Caption">
    <w:name w:val="caption"/>
    <w:basedOn w:val="Normal"/>
    <w:next w:val="Normal"/>
    <w:uiPriority w:val="35"/>
    <w:unhideWhenUsed/>
    <w:qFormat/>
    <w:rsid w:val="001B1768"/>
    <w:pPr>
      <w:spacing w:after="200"/>
    </w:pPr>
    <w:rPr>
      <w:b/>
      <w:bCs/>
      <w:color w:val="4F81BD" w:themeColor="accent1"/>
      <w:sz w:val="18"/>
      <w:szCs w:val="18"/>
    </w:rPr>
  </w:style>
  <w:style w:type="character" w:styleId="PageNumber">
    <w:name w:val="page number"/>
    <w:basedOn w:val="DefaultParagraphFont"/>
    <w:uiPriority w:val="99"/>
    <w:semiHidden/>
    <w:unhideWhenUsed/>
    <w:rsid w:val="001B1768"/>
  </w:style>
  <w:style w:type="paragraph" w:styleId="NormalWeb">
    <w:name w:val="Normal (Web)"/>
    <w:basedOn w:val="Normal"/>
    <w:uiPriority w:val="99"/>
    <w:unhideWhenUsed/>
    <w:rsid w:val="001B1768"/>
    <w:pPr>
      <w:spacing w:before="100" w:beforeAutospacing="1" w:after="100" w:afterAutospacing="1"/>
    </w:pPr>
    <w:rPr>
      <w:rFonts w:ascii="Times" w:hAnsi="Times" w:cs="Times New Roman"/>
      <w:sz w:val="20"/>
      <w:szCs w:val="20"/>
    </w:rPr>
  </w:style>
  <w:style w:type="paragraph" w:styleId="EndnoteText">
    <w:name w:val="endnote text"/>
    <w:basedOn w:val="Normal"/>
    <w:link w:val="EndnoteTextChar"/>
    <w:uiPriority w:val="99"/>
    <w:unhideWhenUsed/>
    <w:rsid w:val="001B1768"/>
  </w:style>
  <w:style w:type="character" w:customStyle="1" w:styleId="EndnoteTextChar">
    <w:name w:val="Endnote Text Char"/>
    <w:basedOn w:val="DefaultParagraphFont"/>
    <w:link w:val="EndnoteText"/>
    <w:uiPriority w:val="99"/>
    <w:rsid w:val="001B1768"/>
    <w:rPr>
      <w:rFonts w:asciiTheme="minorHAnsi" w:hAnsiTheme="minorHAnsi"/>
    </w:rPr>
  </w:style>
  <w:style w:type="character" w:styleId="EndnoteReference">
    <w:name w:val="endnote reference"/>
    <w:basedOn w:val="DefaultParagraphFont"/>
    <w:uiPriority w:val="99"/>
    <w:unhideWhenUsed/>
    <w:rsid w:val="001B1768"/>
    <w:rPr>
      <w:vertAlign w:val="superscript"/>
    </w:rPr>
  </w:style>
  <w:style w:type="character" w:customStyle="1" w:styleId="xbe">
    <w:name w:val="_xbe"/>
    <w:basedOn w:val="DefaultParagraphFont"/>
    <w:rsid w:val="001B1768"/>
  </w:style>
  <w:style w:type="paragraph" w:styleId="BalloonText">
    <w:name w:val="Balloon Text"/>
    <w:basedOn w:val="Normal"/>
    <w:link w:val="BalloonTextChar"/>
    <w:uiPriority w:val="99"/>
    <w:semiHidden/>
    <w:unhideWhenUsed/>
    <w:rsid w:val="001B17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1768"/>
    <w:rPr>
      <w:rFonts w:ascii="Lucida Grande" w:hAnsi="Lucida Grande" w:cs="Lucida Grande"/>
      <w:sz w:val="18"/>
      <w:szCs w:val="18"/>
    </w:rPr>
  </w:style>
  <w:style w:type="paragraph" w:styleId="FootnoteText">
    <w:name w:val="footnote text"/>
    <w:basedOn w:val="Normal"/>
    <w:link w:val="FootnoteTextChar"/>
    <w:uiPriority w:val="99"/>
    <w:unhideWhenUsed/>
    <w:rsid w:val="001B1768"/>
  </w:style>
  <w:style w:type="character" w:customStyle="1" w:styleId="FootnoteTextChar">
    <w:name w:val="Footnote Text Char"/>
    <w:basedOn w:val="DefaultParagraphFont"/>
    <w:link w:val="FootnoteText"/>
    <w:uiPriority w:val="99"/>
    <w:rsid w:val="001B1768"/>
    <w:rPr>
      <w:rFonts w:asciiTheme="minorHAnsi" w:hAnsiTheme="minorHAnsi"/>
    </w:rPr>
  </w:style>
  <w:style w:type="character" w:styleId="FootnoteReference">
    <w:name w:val="footnote reference"/>
    <w:basedOn w:val="DefaultParagraphFont"/>
    <w:uiPriority w:val="99"/>
    <w:unhideWhenUsed/>
    <w:rsid w:val="001B1768"/>
    <w:rPr>
      <w:vertAlign w:val="superscript"/>
    </w:rPr>
  </w:style>
  <w:style w:type="paragraph" w:styleId="DocumentMap">
    <w:name w:val="Document Map"/>
    <w:basedOn w:val="Normal"/>
    <w:link w:val="DocumentMapChar"/>
    <w:uiPriority w:val="99"/>
    <w:semiHidden/>
    <w:unhideWhenUsed/>
    <w:rsid w:val="00E32BF3"/>
    <w:rPr>
      <w:rFonts w:ascii="Lucida Grande" w:hAnsi="Lucida Grande" w:cs="Lucida Grande"/>
    </w:rPr>
  </w:style>
  <w:style w:type="character" w:customStyle="1" w:styleId="DocumentMapChar">
    <w:name w:val="Document Map Char"/>
    <w:basedOn w:val="DefaultParagraphFont"/>
    <w:link w:val="DocumentMap"/>
    <w:uiPriority w:val="99"/>
    <w:semiHidden/>
    <w:rsid w:val="00E32BF3"/>
    <w:rPr>
      <w:rFonts w:ascii="Lucida Grande" w:hAnsi="Lucida Grande" w:cs="Lucida Grande"/>
    </w:rPr>
  </w:style>
  <w:style w:type="paragraph" w:styleId="Revision">
    <w:name w:val="Revision"/>
    <w:hidden/>
    <w:uiPriority w:val="99"/>
    <w:semiHidden/>
    <w:rsid w:val="00F05DF5"/>
    <w:rPr>
      <w:rFonts w:asciiTheme="minorHAnsi" w:hAnsiTheme="minorHAnsi"/>
    </w:rPr>
  </w:style>
  <w:style w:type="paragraph" w:styleId="Header">
    <w:name w:val="header"/>
    <w:basedOn w:val="Normal"/>
    <w:link w:val="HeaderChar"/>
    <w:uiPriority w:val="99"/>
    <w:unhideWhenUsed/>
    <w:rsid w:val="002C3D0B"/>
    <w:pPr>
      <w:tabs>
        <w:tab w:val="center" w:pos="4320"/>
        <w:tab w:val="right" w:pos="8640"/>
      </w:tabs>
    </w:pPr>
  </w:style>
  <w:style w:type="character" w:customStyle="1" w:styleId="HeaderChar">
    <w:name w:val="Header Char"/>
    <w:basedOn w:val="DefaultParagraphFont"/>
    <w:link w:val="Header"/>
    <w:uiPriority w:val="99"/>
    <w:rsid w:val="002C3D0B"/>
    <w:rPr>
      <w:rFonts w:asciiTheme="minorHAnsi" w:hAnsiTheme="minorHAnsi"/>
    </w:rPr>
  </w:style>
  <w:style w:type="character" w:styleId="CommentReference">
    <w:name w:val="annotation reference"/>
    <w:basedOn w:val="DefaultParagraphFont"/>
    <w:uiPriority w:val="99"/>
    <w:semiHidden/>
    <w:unhideWhenUsed/>
    <w:rsid w:val="0034217F"/>
    <w:rPr>
      <w:sz w:val="18"/>
      <w:szCs w:val="18"/>
    </w:rPr>
  </w:style>
  <w:style w:type="paragraph" w:styleId="CommentText">
    <w:name w:val="annotation text"/>
    <w:basedOn w:val="Normal"/>
    <w:link w:val="CommentTextChar"/>
    <w:uiPriority w:val="99"/>
    <w:semiHidden/>
    <w:unhideWhenUsed/>
    <w:rsid w:val="0034217F"/>
  </w:style>
  <w:style w:type="character" w:customStyle="1" w:styleId="CommentTextChar">
    <w:name w:val="Comment Text Char"/>
    <w:basedOn w:val="DefaultParagraphFont"/>
    <w:link w:val="CommentText"/>
    <w:uiPriority w:val="99"/>
    <w:semiHidden/>
    <w:rsid w:val="0034217F"/>
    <w:rPr>
      <w:rFonts w:asciiTheme="minorHAnsi" w:hAnsiTheme="minorHAnsi"/>
    </w:rPr>
  </w:style>
  <w:style w:type="paragraph" w:styleId="CommentSubject">
    <w:name w:val="annotation subject"/>
    <w:basedOn w:val="CommentText"/>
    <w:next w:val="CommentText"/>
    <w:link w:val="CommentSubjectChar"/>
    <w:uiPriority w:val="99"/>
    <w:semiHidden/>
    <w:unhideWhenUsed/>
    <w:rsid w:val="0034217F"/>
    <w:rPr>
      <w:b/>
      <w:bCs/>
      <w:sz w:val="20"/>
      <w:szCs w:val="20"/>
    </w:rPr>
  </w:style>
  <w:style w:type="character" w:customStyle="1" w:styleId="CommentSubjectChar">
    <w:name w:val="Comment Subject Char"/>
    <w:basedOn w:val="CommentTextChar"/>
    <w:link w:val="CommentSubject"/>
    <w:uiPriority w:val="99"/>
    <w:semiHidden/>
    <w:rsid w:val="0034217F"/>
    <w:rPr>
      <w:rFonts w:asciiTheme="minorHAnsi" w:hAnsiTheme="minorHAnsi"/>
      <w:b/>
      <w:bCs/>
      <w:sz w:val="20"/>
      <w:szCs w:val="20"/>
    </w:rPr>
  </w:style>
  <w:style w:type="character" w:styleId="FollowedHyperlink">
    <w:name w:val="FollowedHyperlink"/>
    <w:basedOn w:val="DefaultParagraphFont"/>
    <w:uiPriority w:val="99"/>
    <w:semiHidden/>
    <w:unhideWhenUsed/>
    <w:rsid w:val="005D10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5984">
      <w:bodyDiv w:val="1"/>
      <w:marLeft w:val="0"/>
      <w:marRight w:val="0"/>
      <w:marTop w:val="0"/>
      <w:marBottom w:val="0"/>
      <w:divBdr>
        <w:top w:val="none" w:sz="0" w:space="0" w:color="auto"/>
        <w:left w:val="none" w:sz="0" w:space="0" w:color="auto"/>
        <w:bottom w:val="none" w:sz="0" w:space="0" w:color="auto"/>
        <w:right w:val="none" w:sz="0" w:space="0" w:color="auto"/>
      </w:divBdr>
    </w:div>
    <w:div w:id="272396032">
      <w:bodyDiv w:val="1"/>
      <w:marLeft w:val="0"/>
      <w:marRight w:val="0"/>
      <w:marTop w:val="0"/>
      <w:marBottom w:val="0"/>
      <w:divBdr>
        <w:top w:val="none" w:sz="0" w:space="0" w:color="auto"/>
        <w:left w:val="none" w:sz="0" w:space="0" w:color="auto"/>
        <w:bottom w:val="none" w:sz="0" w:space="0" w:color="auto"/>
        <w:right w:val="none" w:sz="0" w:space="0" w:color="auto"/>
      </w:divBdr>
    </w:div>
    <w:div w:id="486940324">
      <w:bodyDiv w:val="1"/>
      <w:marLeft w:val="0"/>
      <w:marRight w:val="0"/>
      <w:marTop w:val="0"/>
      <w:marBottom w:val="0"/>
      <w:divBdr>
        <w:top w:val="none" w:sz="0" w:space="0" w:color="auto"/>
        <w:left w:val="none" w:sz="0" w:space="0" w:color="auto"/>
        <w:bottom w:val="none" w:sz="0" w:space="0" w:color="auto"/>
        <w:right w:val="none" w:sz="0" w:space="0" w:color="auto"/>
      </w:divBdr>
    </w:div>
    <w:div w:id="672150180">
      <w:bodyDiv w:val="1"/>
      <w:marLeft w:val="0"/>
      <w:marRight w:val="0"/>
      <w:marTop w:val="0"/>
      <w:marBottom w:val="0"/>
      <w:divBdr>
        <w:top w:val="none" w:sz="0" w:space="0" w:color="auto"/>
        <w:left w:val="none" w:sz="0" w:space="0" w:color="auto"/>
        <w:bottom w:val="none" w:sz="0" w:space="0" w:color="auto"/>
        <w:right w:val="none" w:sz="0" w:space="0" w:color="auto"/>
      </w:divBdr>
    </w:div>
    <w:div w:id="726689412">
      <w:bodyDiv w:val="1"/>
      <w:marLeft w:val="0"/>
      <w:marRight w:val="0"/>
      <w:marTop w:val="0"/>
      <w:marBottom w:val="0"/>
      <w:divBdr>
        <w:top w:val="none" w:sz="0" w:space="0" w:color="auto"/>
        <w:left w:val="none" w:sz="0" w:space="0" w:color="auto"/>
        <w:bottom w:val="none" w:sz="0" w:space="0" w:color="auto"/>
        <w:right w:val="none" w:sz="0" w:space="0" w:color="auto"/>
      </w:divBdr>
    </w:div>
    <w:div w:id="1062173142">
      <w:bodyDiv w:val="1"/>
      <w:marLeft w:val="0"/>
      <w:marRight w:val="0"/>
      <w:marTop w:val="0"/>
      <w:marBottom w:val="0"/>
      <w:divBdr>
        <w:top w:val="none" w:sz="0" w:space="0" w:color="auto"/>
        <w:left w:val="none" w:sz="0" w:space="0" w:color="auto"/>
        <w:bottom w:val="none" w:sz="0" w:space="0" w:color="auto"/>
        <w:right w:val="none" w:sz="0" w:space="0" w:color="auto"/>
      </w:divBdr>
    </w:div>
    <w:div w:id="1417094304">
      <w:bodyDiv w:val="1"/>
      <w:marLeft w:val="0"/>
      <w:marRight w:val="0"/>
      <w:marTop w:val="0"/>
      <w:marBottom w:val="0"/>
      <w:divBdr>
        <w:top w:val="none" w:sz="0" w:space="0" w:color="auto"/>
        <w:left w:val="none" w:sz="0" w:space="0" w:color="auto"/>
        <w:bottom w:val="none" w:sz="0" w:space="0" w:color="auto"/>
        <w:right w:val="none" w:sz="0" w:space="0" w:color="auto"/>
      </w:divBdr>
    </w:div>
    <w:div w:id="1479034457">
      <w:bodyDiv w:val="1"/>
      <w:marLeft w:val="0"/>
      <w:marRight w:val="0"/>
      <w:marTop w:val="0"/>
      <w:marBottom w:val="0"/>
      <w:divBdr>
        <w:top w:val="none" w:sz="0" w:space="0" w:color="auto"/>
        <w:left w:val="none" w:sz="0" w:space="0" w:color="auto"/>
        <w:bottom w:val="none" w:sz="0" w:space="0" w:color="auto"/>
        <w:right w:val="none" w:sz="0" w:space="0" w:color="auto"/>
      </w:divBdr>
    </w:div>
    <w:div w:id="1594434309">
      <w:bodyDiv w:val="1"/>
      <w:marLeft w:val="0"/>
      <w:marRight w:val="0"/>
      <w:marTop w:val="0"/>
      <w:marBottom w:val="0"/>
      <w:divBdr>
        <w:top w:val="none" w:sz="0" w:space="0" w:color="auto"/>
        <w:left w:val="none" w:sz="0" w:space="0" w:color="auto"/>
        <w:bottom w:val="none" w:sz="0" w:space="0" w:color="auto"/>
        <w:right w:val="none" w:sz="0" w:space="0" w:color="auto"/>
      </w:divBdr>
    </w:div>
    <w:div w:id="1946695486">
      <w:bodyDiv w:val="1"/>
      <w:marLeft w:val="0"/>
      <w:marRight w:val="0"/>
      <w:marTop w:val="0"/>
      <w:marBottom w:val="0"/>
      <w:divBdr>
        <w:top w:val="none" w:sz="0" w:space="0" w:color="auto"/>
        <w:left w:val="none" w:sz="0" w:space="0" w:color="auto"/>
        <w:bottom w:val="none" w:sz="0" w:space="0" w:color="auto"/>
        <w:right w:val="none" w:sz="0" w:space="0" w:color="auto"/>
      </w:divBdr>
    </w:div>
    <w:div w:id="20828719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www.seupb.eu/programmes2007-2013/peaceiiiprogramme/overview.aspx" TargetMode="External"/><Relationship Id="rId4" Type="http://schemas.openxmlformats.org/officeDocument/2006/relationships/hyperlink" Target="http://www.bbc.co.uk/news/uk-northern-ireland-20340606" TargetMode="External"/><Relationship Id="rId5" Type="http://schemas.openxmlformats.org/officeDocument/2006/relationships/hyperlink" Target="http://www.ballymurphymassacre.com/cms/wp-content/uploads/2014/01/Ballymurphy_Independent_Panel.pdf" TargetMode="External"/><Relationship Id="rId6" Type="http://schemas.openxmlformats.org/officeDocument/2006/relationships/hyperlink" Target="https://www.gov.uk/government/news/decision-on-ballymurphy-independent-review-panel" TargetMode="External"/><Relationship Id="rId7" Type="http://schemas.openxmlformats.org/officeDocument/2006/relationships/hyperlink" Target="http://www.bbc.co.uk/news/uk-northern-ireland-27199485" TargetMode="External"/><Relationship Id="rId8" Type="http://schemas.openxmlformats.org/officeDocument/2006/relationships/hyperlink" Target="http://www.theatreofwitness.org/reflections-our-lives-without-you/" TargetMode="External"/><Relationship Id="rId1" Type="http://schemas.openxmlformats.org/officeDocument/2006/relationships/hyperlink" Target="http://www.egs.edu/faculty/jacques-ranciere/articles/ten-thesis-on-politics/" TargetMode="External"/><Relationship Id="rId2" Type="http://schemas.openxmlformats.org/officeDocument/2006/relationships/hyperlink" Target="http://www.theatreofwitness.org/about-u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513F2-F5CD-9746-9A0B-272D029F6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5854</Words>
  <Characters>33373</Characters>
  <Application>Microsoft Macintosh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Coupe</dc:creator>
  <cp:keywords/>
  <dc:description/>
  <cp:lastModifiedBy>Alexander Coupe</cp:lastModifiedBy>
  <cp:revision>2</cp:revision>
  <dcterms:created xsi:type="dcterms:W3CDTF">2017-06-23T10:09:00Z</dcterms:created>
  <dcterms:modified xsi:type="dcterms:W3CDTF">2017-06-23T10:09:00Z</dcterms:modified>
</cp:coreProperties>
</file>