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E23511" w14:textId="77777777" w:rsidR="00973075" w:rsidRPr="00ED056B" w:rsidRDefault="008E1749" w:rsidP="00ED056B">
      <w:pPr>
        <w:spacing w:line="480" w:lineRule="auto"/>
        <w:rPr>
          <w:rFonts w:ascii="Andale Mono" w:hAnsi="Andale Mono"/>
          <w:b/>
          <w:i/>
        </w:rPr>
      </w:pPr>
      <w:bookmarkStart w:id="0" w:name="_GoBack"/>
      <w:bookmarkEnd w:id="0"/>
      <w:r w:rsidRPr="00ED056B">
        <w:rPr>
          <w:rFonts w:ascii="Andale Mono" w:hAnsi="Andale Mono"/>
          <w:b/>
          <w:i/>
        </w:rPr>
        <w:t>In Extremis</w:t>
      </w:r>
    </w:p>
    <w:p w14:paraId="2A1A9A21" w14:textId="77777777" w:rsidR="00973075" w:rsidRPr="00ED056B" w:rsidRDefault="00973075" w:rsidP="00ED056B">
      <w:pPr>
        <w:spacing w:line="480" w:lineRule="auto"/>
        <w:rPr>
          <w:rFonts w:ascii="Andale Mono" w:hAnsi="Andale Mono"/>
        </w:rPr>
      </w:pPr>
    </w:p>
    <w:p w14:paraId="5997AC5E" w14:textId="0425BE01" w:rsidR="00973075" w:rsidRPr="00ED056B" w:rsidRDefault="00A47100" w:rsidP="00ED056B">
      <w:pPr>
        <w:spacing w:line="480" w:lineRule="auto"/>
        <w:rPr>
          <w:rFonts w:ascii="Andale Mono" w:hAnsi="Andale Mono"/>
        </w:rPr>
      </w:pPr>
      <w:r w:rsidRPr="00ED056B">
        <w:rPr>
          <w:rFonts w:ascii="Andale Mono" w:hAnsi="Andale Mono"/>
        </w:rPr>
        <w:t>In the</w:t>
      </w:r>
      <w:r w:rsidR="00973075" w:rsidRPr="00ED056B">
        <w:rPr>
          <w:rFonts w:ascii="Andale Mono" w:hAnsi="Andale Mono"/>
        </w:rPr>
        <w:t xml:space="preserve"> photograph</w:t>
      </w:r>
      <w:r w:rsidR="00562FEA" w:rsidRPr="00ED056B">
        <w:rPr>
          <w:rFonts w:ascii="Andale Mono" w:hAnsi="Andale Mono"/>
        </w:rPr>
        <w:t>ic work</w:t>
      </w:r>
      <w:r w:rsidR="00973075" w:rsidRPr="00ED056B">
        <w:rPr>
          <w:rFonts w:ascii="Andale Mono" w:hAnsi="Andale Mono"/>
        </w:rPr>
        <w:t xml:space="preserve">, </w:t>
      </w:r>
      <w:r w:rsidR="00973075" w:rsidRPr="00ED056B">
        <w:rPr>
          <w:rFonts w:ascii="Andale Mono" w:hAnsi="Andale Mono"/>
          <w:i/>
        </w:rPr>
        <w:t>The House of My Father</w:t>
      </w:r>
      <w:r w:rsidR="00F45C1F" w:rsidRPr="00ED056B">
        <w:rPr>
          <w:rFonts w:ascii="Andale Mono" w:hAnsi="Andale Mono"/>
        </w:rPr>
        <w:t>, a papery house</w:t>
      </w:r>
      <w:r w:rsidR="00973075" w:rsidRPr="00ED056B">
        <w:rPr>
          <w:rFonts w:ascii="Andale Mono" w:hAnsi="Andale Mono"/>
        </w:rPr>
        <w:t xml:space="preserve"> held together by pins, rests in the palm of a hand. The h</w:t>
      </w:r>
      <w:r w:rsidR="00562FEA" w:rsidRPr="00ED056B">
        <w:rPr>
          <w:rFonts w:ascii="Andale Mono" w:hAnsi="Andale Mono"/>
        </w:rPr>
        <w:t>ouse is made of</w:t>
      </w:r>
      <w:r w:rsidRPr="00ED056B">
        <w:rPr>
          <w:rFonts w:ascii="Andale Mono" w:hAnsi="Andale Mono"/>
        </w:rPr>
        <w:t xml:space="preserve"> human</w:t>
      </w:r>
      <w:r w:rsidR="000355FA" w:rsidRPr="00ED056B">
        <w:rPr>
          <w:rFonts w:ascii="Andale Mono" w:hAnsi="Andale Mono"/>
        </w:rPr>
        <w:t xml:space="preserve"> skin;</w:t>
      </w:r>
      <w:r w:rsidR="00562FEA" w:rsidRPr="00ED056B">
        <w:rPr>
          <w:rFonts w:ascii="Andale Mono" w:hAnsi="Andale Mono"/>
        </w:rPr>
        <w:t xml:space="preserve"> </w:t>
      </w:r>
      <w:r w:rsidR="00973075" w:rsidRPr="00ED056B">
        <w:rPr>
          <w:rFonts w:ascii="Andale Mono" w:hAnsi="Andale Mono"/>
        </w:rPr>
        <w:t>a remnant from one of many operations that the artist</w:t>
      </w:r>
      <w:r w:rsidR="00403B49" w:rsidRPr="00ED056B">
        <w:rPr>
          <w:rFonts w:ascii="Andale Mono" w:hAnsi="Andale Mono"/>
        </w:rPr>
        <w:t>,</w:t>
      </w:r>
      <w:r w:rsidR="00562FEA" w:rsidRPr="00ED056B">
        <w:rPr>
          <w:rFonts w:ascii="Andale Mono" w:hAnsi="Andale Mono"/>
        </w:rPr>
        <w:t xml:space="preserve"> Donald Rodney,</w:t>
      </w:r>
      <w:r w:rsidR="00973075" w:rsidRPr="00ED056B">
        <w:rPr>
          <w:rFonts w:ascii="Andale Mono" w:hAnsi="Andale Mono"/>
        </w:rPr>
        <w:t xml:space="preserve"> underwent as a result of sickle cell </w:t>
      </w:r>
      <w:proofErr w:type="spellStart"/>
      <w:r w:rsidR="00973075" w:rsidRPr="00ED056B">
        <w:rPr>
          <w:rFonts w:ascii="Andale Mono" w:hAnsi="Andale Mono"/>
        </w:rPr>
        <w:t>anaemia</w:t>
      </w:r>
      <w:proofErr w:type="spellEnd"/>
      <w:r w:rsidR="00973075" w:rsidRPr="00ED056B">
        <w:rPr>
          <w:rFonts w:ascii="Andale Mono" w:hAnsi="Andale Mono"/>
        </w:rPr>
        <w:t xml:space="preserve">. </w:t>
      </w:r>
      <w:r w:rsidR="00403B49" w:rsidRPr="00ED056B">
        <w:rPr>
          <w:rFonts w:ascii="Andale Mono" w:hAnsi="Andale Mono"/>
        </w:rPr>
        <w:t>If Rodney’s fragile</w:t>
      </w:r>
      <w:r w:rsidR="00562FEA" w:rsidRPr="00ED056B">
        <w:rPr>
          <w:rFonts w:ascii="Andale Mono" w:hAnsi="Andale Mono"/>
        </w:rPr>
        <w:t xml:space="preserve"> fabrication</w:t>
      </w:r>
      <w:r w:rsidR="00973075" w:rsidRPr="00ED056B">
        <w:rPr>
          <w:rFonts w:ascii="Andale Mono" w:hAnsi="Andale Mono"/>
        </w:rPr>
        <w:t xml:space="preserve"> reminds us that</w:t>
      </w:r>
      <w:r w:rsidR="00403B49" w:rsidRPr="00ED056B">
        <w:rPr>
          <w:rFonts w:ascii="Andale Mono" w:hAnsi="Andale Mono"/>
        </w:rPr>
        <w:t xml:space="preserve"> skin is our last dwelling place</w:t>
      </w:r>
      <w:r w:rsidR="00973075" w:rsidRPr="00ED056B">
        <w:rPr>
          <w:rFonts w:ascii="Andale Mono" w:hAnsi="Andale Mono"/>
        </w:rPr>
        <w:t xml:space="preserve">, it also brings </w:t>
      </w:r>
      <w:r w:rsidR="00947633">
        <w:rPr>
          <w:rFonts w:ascii="Andale Mono" w:hAnsi="Andale Mono"/>
        </w:rPr>
        <w:t>us to the</w:t>
      </w:r>
      <w:r w:rsidR="0077356A">
        <w:rPr>
          <w:rFonts w:ascii="Andale Mono" w:hAnsi="Andale Mono"/>
        </w:rPr>
        <w:t xml:space="preserve"> playful and painful</w:t>
      </w:r>
      <w:r w:rsidR="00947633">
        <w:rPr>
          <w:rFonts w:ascii="Andale Mono" w:hAnsi="Andale Mono"/>
        </w:rPr>
        <w:t xml:space="preserve"> </w:t>
      </w:r>
      <w:r w:rsidR="00973075" w:rsidRPr="00ED056B">
        <w:rPr>
          <w:rFonts w:ascii="Andale Mono" w:hAnsi="Andale Mono"/>
        </w:rPr>
        <w:t>a</w:t>
      </w:r>
      <w:r w:rsidR="00786818" w:rsidRPr="00ED056B">
        <w:rPr>
          <w:rFonts w:ascii="Andale Mono" w:hAnsi="Andale Mono"/>
        </w:rPr>
        <w:t xml:space="preserve">ccommodations of the </w:t>
      </w:r>
      <w:proofErr w:type="spellStart"/>
      <w:r w:rsidR="00786818" w:rsidRPr="00ED056B">
        <w:rPr>
          <w:rFonts w:ascii="Andale Mono" w:hAnsi="Andale Mono"/>
        </w:rPr>
        <w:t>racialised</w:t>
      </w:r>
      <w:proofErr w:type="spellEnd"/>
      <w:r w:rsidR="000355FA" w:rsidRPr="00ED056B">
        <w:rPr>
          <w:rFonts w:ascii="Andale Mono" w:hAnsi="Andale Mono"/>
        </w:rPr>
        <w:t xml:space="preserve"> debilitated body. A</w:t>
      </w:r>
      <w:r w:rsidR="00973075" w:rsidRPr="00ED056B">
        <w:rPr>
          <w:rFonts w:ascii="Andale Mono" w:hAnsi="Andale Mono"/>
        </w:rPr>
        <w:t xml:space="preserve">nother twist to Fanon’s pathology-inspired idea of </w:t>
      </w:r>
      <w:proofErr w:type="gramStart"/>
      <w:r w:rsidR="000355FA" w:rsidRPr="00ED056B">
        <w:rPr>
          <w:rFonts w:ascii="Andale Mono" w:hAnsi="Andale Mono"/>
        </w:rPr>
        <w:t>race-</w:t>
      </w:r>
      <w:r w:rsidR="002D2D91" w:rsidRPr="00ED056B">
        <w:rPr>
          <w:rFonts w:ascii="Andale Mono" w:hAnsi="Andale Mono"/>
        </w:rPr>
        <w:t>making</w:t>
      </w:r>
      <w:proofErr w:type="gramEnd"/>
      <w:r w:rsidR="002D2D91" w:rsidRPr="00ED056B">
        <w:rPr>
          <w:rFonts w:ascii="Andale Mono" w:hAnsi="Andale Mono"/>
        </w:rPr>
        <w:t xml:space="preserve"> as</w:t>
      </w:r>
      <w:r w:rsidR="00973075" w:rsidRPr="00ED056B">
        <w:rPr>
          <w:rFonts w:ascii="Andale Mono" w:hAnsi="Andale Mono"/>
        </w:rPr>
        <w:t xml:space="preserve"> ‘epidermalisation’</w:t>
      </w:r>
      <w:r w:rsidR="00DD0A93" w:rsidRPr="00ED056B">
        <w:rPr>
          <w:rFonts w:ascii="Andale Mono" w:hAnsi="Andale Mono"/>
          <w:vertAlign w:val="superscript"/>
        </w:rPr>
        <w:t>1</w:t>
      </w:r>
      <w:r w:rsidR="00973075" w:rsidRPr="00ED056B">
        <w:rPr>
          <w:rFonts w:ascii="Andale Mono" w:hAnsi="Andale Mono"/>
        </w:rPr>
        <w:t xml:space="preserve">. In the history of the visual archive and post-colonial critique, it is disabled, ageing and infirm bodies that remain marginal. </w:t>
      </w:r>
    </w:p>
    <w:p w14:paraId="3D1E0C7F" w14:textId="77777777" w:rsidR="006C4689" w:rsidRPr="00ED056B" w:rsidRDefault="006C4689" w:rsidP="00ED056B">
      <w:pPr>
        <w:spacing w:line="480" w:lineRule="auto"/>
        <w:rPr>
          <w:rFonts w:ascii="Andale Mono" w:hAnsi="Andale Mono"/>
        </w:rPr>
      </w:pPr>
    </w:p>
    <w:p w14:paraId="4F310CA8" w14:textId="1D127075" w:rsidR="002E4740" w:rsidRPr="00ED056B" w:rsidRDefault="008E1749" w:rsidP="00ED056B">
      <w:pPr>
        <w:spacing w:line="480" w:lineRule="auto"/>
        <w:rPr>
          <w:rFonts w:ascii="Andale Mono" w:eastAsia="Times New Roman" w:hAnsi="Andale Mono" w:cs="Times New Roman"/>
        </w:rPr>
      </w:pPr>
      <w:r w:rsidRPr="00ED056B">
        <w:rPr>
          <w:rFonts w:ascii="Andale Mono" w:hAnsi="Andale Mono" w:cs="Gill Sans"/>
        </w:rPr>
        <w:t>For nearly twenty</w:t>
      </w:r>
      <w:r w:rsidR="00925269" w:rsidRPr="00ED056B">
        <w:rPr>
          <w:rFonts w:ascii="Andale Mono" w:hAnsi="Andale Mono" w:cs="Gill Sans"/>
        </w:rPr>
        <w:t xml:space="preserve"> years now,</w:t>
      </w:r>
      <w:r w:rsidR="000355FA" w:rsidRPr="00ED056B">
        <w:rPr>
          <w:rFonts w:ascii="Andale Mono" w:hAnsi="Andale Mono" w:cs="Gill Sans"/>
        </w:rPr>
        <w:t xml:space="preserve"> haunted</w:t>
      </w:r>
      <w:r w:rsidR="000355FA" w:rsidRPr="00ED056B">
        <w:rPr>
          <w:rFonts w:ascii="Andale Mono" w:hAnsi="Andale Mono" w:cs="Gill Sans"/>
          <w:vertAlign w:val="superscript"/>
        </w:rPr>
        <w:t>2</w:t>
      </w:r>
      <w:r w:rsidR="00627CEA" w:rsidRPr="00ED056B">
        <w:rPr>
          <w:rFonts w:ascii="Andale Mono" w:hAnsi="Andale Mono" w:cs="Gill Sans"/>
        </w:rPr>
        <w:t xml:space="preserve"> by</w:t>
      </w:r>
      <w:r w:rsidR="00495C81">
        <w:rPr>
          <w:rFonts w:ascii="Andale Mono" w:hAnsi="Andale Mono" w:cs="Gill Sans"/>
        </w:rPr>
        <w:t xml:space="preserve"> </w:t>
      </w:r>
      <w:r w:rsidR="00627CEA" w:rsidRPr="00ED056B">
        <w:rPr>
          <w:rFonts w:ascii="Andale Mono" w:hAnsi="Andale Mono" w:cs="Gill Sans"/>
        </w:rPr>
        <w:t xml:space="preserve">unacknowledged </w:t>
      </w:r>
      <w:r w:rsidR="000355FA" w:rsidRPr="00ED056B">
        <w:rPr>
          <w:rFonts w:ascii="Andale Mono" w:hAnsi="Andale Mono" w:cs="Gill Sans"/>
        </w:rPr>
        <w:t>realities,</w:t>
      </w:r>
      <w:r w:rsidR="00925269" w:rsidRPr="00ED056B">
        <w:rPr>
          <w:rFonts w:ascii="Andale Mono" w:hAnsi="Andale Mono" w:cs="Gill Sans"/>
        </w:rPr>
        <w:t xml:space="preserve"> I have been</w:t>
      </w:r>
      <w:r w:rsidR="00D92D59" w:rsidRPr="00ED056B">
        <w:rPr>
          <w:rFonts w:ascii="Andale Mono" w:hAnsi="Andale Mono" w:cs="Gill Sans"/>
        </w:rPr>
        <w:t xml:space="preserve"> </w:t>
      </w:r>
      <w:r w:rsidR="00925269" w:rsidRPr="00ED056B">
        <w:rPr>
          <w:rFonts w:ascii="Andale Mono" w:hAnsi="Andale Mono" w:cs="Gill Sans"/>
        </w:rPr>
        <w:t>researching</w:t>
      </w:r>
      <w:r w:rsidR="0077356A">
        <w:rPr>
          <w:rFonts w:ascii="Andale Mono" w:hAnsi="Andale Mono" w:cs="Gill Sans"/>
        </w:rPr>
        <w:t xml:space="preserve"> the </w:t>
      </w:r>
      <w:r w:rsidRPr="00ED056B">
        <w:rPr>
          <w:rFonts w:ascii="Andale Mono" w:hAnsi="Andale Mono" w:cs="Gill Sans"/>
        </w:rPr>
        <w:t xml:space="preserve">worlds of </w:t>
      </w:r>
      <w:r w:rsidR="00F45C1F" w:rsidRPr="00ED056B">
        <w:rPr>
          <w:rFonts w:ascii="Andale Mono" w:hAnsi="Andale Mono" w:cs="Gill Sans"/>
        </w:rPr>
        <w:t>dying migrants</w:t>
      </w:r>
      <w:r w:rsidR="000355FA" w:rsidRPr="00ED056B">
        <w:rPr>
          <w:rFonts w:ascii="Andale Mono" w:hAnsi="Andale Mono" w:cs="Gill Sans"/>
          <w:vertAlign w:val="superscript"/>
        </w:rPr>
        <w:t>3</w:t>
      </w:r>
      <w:r w:rsidR="00037A2F" w:rsidRPr="00ED056B">
        <w:rPr>
          <w:rFonts w:ascii="Andale Mono" w:hAnsi="Andale Mono" w:cs="Gill Sans"/>
        </w:rPr>
        <w:t>.</w:t>
      </w:r>
      <w:r w:rsidR="00D017F3" w:rsidRPr="00ED056B">
        <w:rPr>
          <w:rFonts w:ascii="Andale Mono" w:hAnsi="Andale Mono" w:cs="Gill Sans"/>
        </w:rPr>
        <w:t xml:space="preserve"> The foreigner in need o</w:t>
      </w:r>
      <w:r w:rsidR="00AE1706" w:rsidRPr="00ED056B">
        <w:rPr>
          <w:rFonts w:ascii="Andale Mono" w:hAnsi="Andale Mono" w:cs="Gill Sans"/>
        </w:rPr>
        <w:t xml:space="preserve">f care is a figure that </w:t>
      </w:r>
      <w:r w:rsidR="002E4740" w:rsidRPr="00ED056B">
        <w:rPr>
          <w:rFonts w:ascii="Andale Mono" w:hAnsi="Andale Mono" w:cs="Gill Sans"/>
        </w:rPr>
        <w:t>re</w:t>
      </w:r>
      <w:r w:rsidR="00AE1706" w:rsidRPr="00ED056B">
        <w:rPr>
          <w:rFonts w:ascii="Andale Mono" w:hAnsi="Andale Mono" w:cs="Gill Sans"/>
        </w:rPr>
        <w:t>appears</w:t>
      </w:r>
      <w:r w:rsidR="00F92E2A" w:rsidRPr="00ED056B">
        <w:rPr>
          <w:rFonts w:ascii="Andale Mono" w:hAnsi="Andale Mono" w:cs="Gill Sans"/>
        </w:rPr>
        <w:t xml:space="preserve"> throughout</w:t>
      </w:r>
      <w:r w:rsidR="00D017F3" w:rsidRPr="00ED056B">
        <w:rPr>
          <w:rFonts w:ascii="Andale Mono" w:hAnsi="Andale Mono" w:cs="Gill Sans"/>
        </w:rPr>
        <w:t xml:space="preserve"> the Abrahamic religions and continental philosophy</w:t>
      </w:r>
      <w:r w:rsidR="00D017F3" w:rsidRPr="00ED056B">
        <w:rPr>
          <w:rFonts w:ascii="Andale Mono" w:hAnsi="Andale Mono" w:cs="Gill Sans"/>
          <w:vertAlign w:val="superscript"/>
        </w:rPr>
        <w:t>4</w:t>
      </w:r>
      <w:r w:rsidR="00D017F3" w:rsidRPr="00ED056B">
        <w:rPr>
          <w:rFonts w:ascii="Andale Mono" w:hAnsi="Andale Mono" w:cs="Gill Sans"/>
        </w:rPr>
        <w:t xml:space="preserve"> as the test of the moral worth and making of a community. More recently, writers such as </w:t>
      </w:r>
      <w:r w:rsidR="00D017F3" w:rsidRPr="00ED056B">
        <w:rPr>
          <w:rFonts w:ascii="Andale Mono" w:hAnsi="Andale Mono"/>
        </w:rPr>
        <w:t>John Berger</w:t>
      </w:r>
      <w:r w:rsidR="00D017F3" w:rsidRPr="00ED056B">
        <w:rPr>
          <w:rFonts w:ascii="Andale Mono" w:hAnsi="Andale Mono"/>
          <w:vertAlign w:val="superscript"/>
        </w:rPr>
        <w:t>5</w:t>
      </w:r>
      <w:r w:rsidR="00D017F3" w:rsidRPr="00ED056B">
        <w:rPr>
          <w:rFonts w:ascii="Andale Mono" w:hAnsi="Andale Mono"/>
        </w:rPr>
        <w:t xml:space="preserve"> and </w:t>
      </w:r>
      <w:proofErr w:type="spellStart"/>
      <w:r w:rsidR="00D017F3" w:rsidRPr="00ED056B">
        <w:rPr>
          <w:rFonts w:ascii="Andale Mono" w:hAnsi="Andale Mono"/>
        </w:rPr>
        <w:t>Hanif</w:t>
      </w:r>
      <w:proofErr w:type="spellEnd"/>
      <w:r w:rsidR="00D017F3" w:rsidRPr="00ED056B">
        <w:rPr>
          <w:rFonts w:ascii="Andale Mono" w:hAnsi="Andale Mono"/>
        </w:rPr>
        <w:t xml:space="preserve"> Kureshi</w:t>
      </w:r>
      <w:r w:rsidR="00D017F3" w:rsidRPr="00ED056B">
        <w:rPr>
          <w:rFonts w:ascii="Andale Mono" w:hAnsi="Andale Mono"/>
          <w:vertAlign w:val="superscript"/>
        </w:rPr>
        <w:t>6</w:t>
      </w:r>
      <w:r w:rsidR="00D017F3" w:rsidRPr="00ED056B">
        <w:rPr>
          <w:rFonts w:ascii="Andale Mono" w:hAnsi="Andale Mono"/>
        </w:rPr>
        <w:t>, have parodied capitalism’s repression of the mig</w:t>
      </w:r>
      <w:r w:rsidR="00AE1706" w:rsidRPr="00ED056B">
        <w:rPr>
          <w:rFonts w:ascii="Andale Mono" w:hAnsi="Andale Mono"/>
        </w:rPr>
        <w:t xml:space="preserve">rant worker’s vulnerability and </w:t>
      </w:r>
      <w:r w:rsidR="00D017F3" w:rsidRPr="00ED056B">
        <w:rPr>
          <w:rFonts w:ascii="Andale Mono" w:hAnsi="Andale Mono"/>
        </w:rPr>
        <w:t xml:space="preserve">finitude: “they do not age: they do not get tired: they do not die”, Berger writes. For </w:t>
      </w:r>
      <w:proofErr w:type="spellStart"/>
      <w:r w:rsidR="00D017F3" w:rsidRPr="00ED056B">
        <w:rPr>
          <w:rFonts w:ascii="Andale Mono" w:hAnsi="Andale Mono"/>
        </w:rPr>
        <w:t>Kureshi</w:t>
      </w:r>
      <w:proofErr w:type="spellEnd"/>
      <w:r w:rsidR="00D017F3" w:rsidRPr="00ED056B">
        <w:rPr>
          <w:rFonts w:ascii="Andale Mono" w:hAnsi="Andale Mono"/>
        </w:rPr>
        <w:t>, the migrant “</w:t>
      </w:r>
      <w:r w:rsidR="00D017F3" w:rsidRPr="00ED056B">
        <w:rPr>
          <w:rFonts w:ascii="Andale Mono" w:eastAsia="Times New Roman" w:hAnsi="Andale Mono" w:cs="Times New Roman"/>
        </w:rPr>
        <w:t>is impossib</w:t>
      </w:r>
      <w:r w:rsidR="00D017F3" w:rsidRPr="00ED056B">
        <w:rPr>
          <w:rFonts w:ascii="Andale Mono" w:eastAsia="Times New Roman" w:hAnsi="Andale Mono"/>
        </w:rPr>
        <w:t xml:space="preserve">le to kill or finally </w:t>
      </w:r>
      <w:r w:rsidR="00D017F3" w:rsidRPr="00ED056B">
        <w:rPr>
          <w:rFonts w:ascii="Andale Mono" w:eastAsia="Times New Roman" w:hAnsi="Andale Mono"/>
        </w:rPr>
        <w:lastRenderedPageBreak/>
        <w:t>eliminate…</w:t>
      </w:r>
      <w:r w:rsidR="00D017F3" w:rsidRPr="00ED056B">
        <w:rPr>
          <w:rFonts w:ascii="Andale Mono" w:eastAsia="Times New Roman" w:hAnsi="Andale Mono" w:cs="Times New Roman"/>
        </w:rPr>
        <w:t>because there are waves of other similar immigrants just over the border coming right at you</w:t>
      </w:r>
      <w:r w:rsidR="00D017F3" w:rsidRPr="00ED056B">
        <w:rPr>
          <w:rFonts w:ascii="Andale Mono" w:eastAsia="Times New Roman" w:hAnsi="Andale Mono"/>
        </w:rPr>
        <w:t>”</w:t>
      </w:r>
      <w:r w:rsidR="00D017F3" w:rsidRPr="00ED056B">
        <w:rPr>
          <w:rFonts w:ascii="Andale Mono" w:eastAsia="Times New Roman" w:hAnsi="Andale Mono" w:cs="Times New Roman"/>
        </w:rPr>
        <w:t xml:space="preserve">. </w:t>
      </w:r>
    </w:p>
    <w:p w14:paraId="72890A78" w14:textId="77777777" w:rsidR="002E4740" w:rsidRPr="00ED056B" w:rsidRDefault="002E4740" w:rsidP="00ED056B">
      <w:pPr>
        <w:spacing w:line="480" w:lineRule="auto"/>
        <w:rPr>
          <w:rFonts w:ascii="Andale Mono" w:eastAsia="Times New Roman" w:hAnsi="Andale Mono" w:cs="Times New Roman"/>
        </w:rPr>
      </w:pPr>
    </w:p>
    <w:p w14:paraId="53CD20ED" w14:textId="27DCAA91" w:rsidR="00037A2F" w:rsidRPr="00ED056B" w:rsidRDefault="002E4740" w:rsidP="00ED056B">
      <w:pPr>
        <w:spacing w:line="480" w:lineRule="auto"/>
        <w:rPr>
          <w:rFonts w:ascii="Andale Mono" w:hAnsi="Andale Mono"/>
        </w:rPr>
      </w:pPr>
      <w:r w:rsidRPr="00ED056B">
        <w:rPr>
          <w:rFonts w:ascii="Andale Mono" w:eastAsia="Times New Roman" w:hAnsi="Andale Mono" w:cs="Times New Roman"/>
        </w:rPr>
        <w:t>And</w:t>
      </w:r>
      <w:r w:rsidR="00D017F3" w:rsidRPr="00ED056B">
        <w:rPr>
          <w:rFonts w:ascii="Andale Mono" w:eastAsia="Times New Roman" w:hAnsi="Andale Mono" w:cs="Times New Roman"/>
        </w:rPr>
        <w:t xml:space="preserve"> what of the real? The aged or incapacitated migrant wheeled into a church or temple, lumbering with her walking</w:t>
      </w:r>
      <w:r w:rsidR="000D18AB" w:rsidRPr="00ED056B">
        <w:rPr>
          <w:rFonts w:ascii="Andale Mono" w:eastAsia="Times New Roman" w:hAnsi="Andale Mono" w:cs="Times New Roman"/>
        </w:rPr>
        <w:t xml:space="preserve"> frame into a doctor’s surgery</w:t>
      </w:r>
      <w:r w:rsidR="00D017F3" w:rsidRPr="00ED056B">
        <w:rPr>
          <w:rFonts w:ascii="Andale Mono" w:eastAsia="Times New Roman" w:hAnsi="Andale Mono" w:cs="Times New Roman"/>
        </w:rPr>
        <w:t>, being led by the hand around the supermarket,</w:t>
      </w:r>
      <w:r w:rsidRPr="00ED056B">
        <w:rPr>
          <w:rFonts w:ascii="Andale Mono" w:eastAsia="Times New Roman" w:hAnsi="Andale Mono" w:cs="Times New Roman"/>
        </w:rPr>
        <w:t xml:space="preserve"> watching the world go by from a park bench</w:t>
      </w:r>
      <w:r w:rsidR="00D017F3" w:rsidRPr="00ED056B">
        <w:rPr>
          <w:rFonts w:ascii="Andale Mono" w:eastAsia="Times New Roman" w:hAnsi="Andale Mono" w:cs="Times New Roman"/>
        </w:rPr>
        <w:t xml:space="preserve"> or filling the hospital ward with too </w:t>
      </w:r>
      <w:r w:rsidR="00AE1706" w:rsidRPr="00ED056B">
        <w:rPr>
          <w:rFonts w:ascii="Andale Mono" w:eastAsia="Times New Roman" w:hAnsi="Andale Mono" w:cs="Times New Roman"/>
        </w:rPr>
        <w:t>many visitors and</w:t>
      </w:r>
      <w:r w:rsidR="000D18AB" w:rsidRPr="00ED056B">
        <w:rPr>
          <w:rFonts w:ascii="Andale Mono" w:eastAsia="Times New Roman" w:hAnsi="Andale Mono" w:cs="Times New Roman"/>
        </w:rPr>
        <w:t xml:space="preserve"> her care home unit</w:t>
      </w:r>
      <w:r w:rsidRPr="00ED056B">
        <w:rPr>
          <w:rFonts w:ascii="Andale Mono" w:eastAsia="Times New Roman" w:hAnsi="Andale Mono" w:cs="Times New Roman"/>
        </w:rPr>
        <w:t xml:space="preserve"> with</w:t>
      </w:r>
      <w:r w:rsidR="00AE1706" w:rsidRPr="00ED056B">
        <w:rPr>
          <w:rFonts w:ascii="Andale Mono" w:eastAsia="Times New Roman" w:hAnsi="Andale Mono" w:cs="Times New Roman"/>
        </w:rPr>
        <w:t xml:space="preserve"> too much stuff</w:t>
      </w:r>
      <w:r w:rsidR="00D017F3" w:rsidRPr="00ED056B">
        <w:rPr>
          <w:rFonts w:ascii="Andale Mono" w:eastAsia="Times New Roman" w:hAnsi="Andale Mono" w:cs="Times New Roman"/>
        </w:rPr>
        <w:t xml:space="preserve">?  </w:t>
      </w:r>
      <w:r w:rsidR="00D017F3" w:rsidRPr="00ED056B">
        <w:rPr>
          <w:rFonts w:ascii="Andale Mono" w:hAnsi="Andale Mono"/>
        </w:rPr>
        <w:t xml:space="preserve"> </w:t>
      </w:r>
    </w:p>
    <w:p w14:paraId="6C77516E" w14:textId="77777777" w:rsidR="00797D7B" w:rsidRPr="00ED056B" w:rsidRDefault="00797D7B" w:rsidP="00ED056B">
      <w:pPr>
        <w:pStyle w:val="NormalWeb"/>
        <w:spacing w:before="0" w:beforeAutospacing="0" w:after="0" w:afterAutospacing="0" w:line="480" w:lineRule="auto"/>
        <w:rPr>
          <w:rFonts w:ascii="Andale Mono" w:hAnsi="Andale Mono" w:cs="Gill Sans"/>
          <w:sz w:val="24"/>
          <w:szCs w:val="24"/>
        </w:rPr>
      </w:pPr>
    </w:p>
    <w:p w14:paraId="1C33BBCE" w14:textId="57884B20" w:rsidR="00FE311C" w:rsidRPr="00ED056B" w:rsidRDefault="00037A2F" w:rsidP="00ED056B">
      <w:pPr>
        <w:pStyle w:val="NormalWeb"/>
        <w:spacing w:before="0" w:beforeAutospacing="0" w:after="0" w:afterAutospacing="0" w:line="480" w:lineRule="auto"/>
        <w:rPr>
          <w:rFonts w:ascii="Andale Mono" w:hAnsi="Andale Mono"/>
          <w:sz w:val="24"/>
          <w:szCs w:val="24"/>
        </w:rPr>
      </w:pPr>
      <w:r w:rsidRPr="00ED056B">
        <w:rPr>
          <w:rFonts w:ascii="Andale Mono" w:hAnsi="Andale Mono" w:cs="Gill Sans"/>
          <w:sz w:val="24"/>
          <w:szCs w:val="24"/>
        </w:rPr>
        <w:t xml:space="preserve">In the UK, </w:t>
      </w:r>
      <w:r w:rsidRPr="00ED056B">
        <w:rPr>
          <w:rFonts w:ascii="Andale Mono" w:hAnsi="Andale Mono"/>
          <w:sz w:val="24"/>
          <w:szCs w:val="24"/>
        </w:rPr>
        <w:t>w</w:t>
      </w:r>
      <w:r w:rsidR="002027F0" w:rsidRPr="00ED056B">
        <w:rPr>
          <w:rFonts w:ascii="Andale Mono" w:hAnsi="Andale Mono"/>
          <w:sz w:val="24"/>
          <w:szCs w:val="24"/>
        </w:rPr>
        <w:t>e are at a point of historical transition</w:t>
      </w:r>
      <w:r w:rsidR="00403B49" w:rsidRPr="00ED056B">
        <w:rPr>
          <w:rFonts w:ascii="Andale Mono" w:hAnsi="Andale Mono"/>
          <w:sz w:val="24"/>
          <w:szCs w:val="24"/>
        </w:rPr>
        <w:t xml:space="preserve">. </w:t>
      </w:r>
      <w:r w:rsidR="00133760" w:rsidRPr="00ED056B">
        <w:rPr>
          <w:rFonts w:ascii="Andale Mono" w:hAnsi="Andale Mono"/>
          <w:sz w:val="24"/>
          <w:szCs w:val="24"/>
        </w:rPr>
        <w:t xml:space="preserve">As new waves of migrants </w:t>
      </w:r>
      <w:r w:rsidR="0082487D" w:rsidRPr="00ED056B">
        <w:rPr>
          <w:rFonts w:ascii="Andale Mono" w:hAnsi="Andale Mono"/>
          <w:sz w:val="24"/>
          <w:szCs w:val="24"/>
        </w:rPr>
        <w:t>“</w:t>
      </w:r>
      <w:r w:rsidR="00133760" w:rsidRPr="00ED056B">
        <w:rPr>
          <w:rFonts w:ascii="Andale Mono" w:hAnsi="Andale Mono"/>
          <w:sz w:val="24"/>
          <w:szCs w:val="24"/>
        </w:rPr>
        <w:t>come at us</w:t>
      </w:r>
      <w:r w:rsidR="0082487D" w:rsidRPr="00ED056B">
        <w:rPr>
          <w:rFonts w:ascii="Andale Mono" w:hAnsi="Andale Mono"/>
          <w:sz w:val="24"/>
          <w:szCs w:val="24"/>
        </w:rPr>
        <w:t>”</w:t>
      </w:r>
      <w:r w:rsidR="00133760" w:rsidRPr="00ED056B">
        <w:rPr>
          <w:rFonts w:ascii="Andale Mono" w:hAnsi="Andale Mono"/>
          <w:sz w:val="24"/>
          <w:szCs w:val="24"/>
        </w:rPr>
        <w:t>, t</w:t>
      </w:r>
      <w:r w:rsidR="00A47100" w:rsidRPr="00ED056B">
        <w:rPr>
          <w:rFonts w:ascii="Andale Mono" w:hAnsi="Andale Mono"/>
          <w:sz w:val="24"/>
          <w:szCs w:val="24"/>
        </w:rPr>
        <w:t>hos</w:t>
      </w:r>
      <w:r w:rsidR="00133760" w:rsidRPr="00ED056B">
        <w:rPr>
          <w:rFonts w:ascii="Andale Mono" w:hAnsi="Andale Mono"/>
          <w:sz w:val="24"/>
          <w:szCs w:val="24"/>
        </w:rPr>
        <w:t>e who migrated</w:t>
      </w:r>
      <w:r w:rsidR="0082487D" w:rsidRPr="00ED056B">
        <w:rPr>
          <w:rFonts w:ascii="Andale Mono" w:hAnsi="Andale Mono"/>
          <w:sz w:val="24"/>
          <w:szCs w:val="24"/>
        </w:rPr>
        <w:t xml:space="preserve"> from Ireland, Eastern Europe and the Commonwealth </w:t>
      </w:r>
      <w:r w:rsidR="00786818" w:rsidRPr="00ED056B">
        <w:rPr>
          <w:rFonts w:ascii="Andale Mono" w:hAnsi="Andale Mono"/>
          <w:sz w:val="24"/>
          <w:szCs w:val="24"/>
        </w:rPr>
        <w:t>in the 1950s and 60s</w:t>
      </w:r>
      <w:r w:rsidR="000D18AB" w:rsidRPr="00ED056B">
        <w:rPr>
          <w:rFonts w:ascii="Andale Mono" w:hAnsi="Andale Mono"/>
          <w:sz w:val="24"/>
          <w:szCs w:val="24"/>
        </w:rPr>
        <w:t>,</w:t>
      </w:r>
      <w:r w:rsidR="00786818" w:rsidRPr="00ED056B">
        <w:rPr>
          <w:rFonts w:ascii="Andale Mono" w:hAnsi="Andale Mono"/>
          <w:sz w:val="24"/>
          <w:szCs w:val="24"/>
        </w:rPr>
        <w:t xml:space="preserve"> are</w:t>
      </w:r>
      <w:r w:rsidR="002027F0" w:rsidRPr="00ED056B">
        <w:rPr>
          <w:rFonts w:ascii="Andale Mono" w:hAnsi="Andale Mono"/>
          <w:sz w:val="24"/>
          <w:szCs w:val="24"/>
        </w:rPr>
        <w:t xml:space="preserve"> ageing and dying.</w:t>
      </w:r>
      <w:r w:rsidR="00D92D59" w:rsidRPr="00ED056B">
        <w:rPr>
          <w:rFonts w:ascii="Andale Mono" w:hAnsi="Andale Mono"/>
          <w:sz w:val="24"/>
          <w:szCs w:val="24"/>
        </w:rPr>
        <w:t xml:space="preserve"> </w:t>
      </w:r>
      <w:r w:rsidR="00973075" w:rsidRPr="00ED056B">
        <w:rPr>
          <w:rFonts w:ascii="Andale Mono" w:hAnsi="Andale Mono"/>
          <w:sz w:val="24"/>
          <w:szCs w:val="24"/>
        </w:rPr>
        <w:t xml:space="preserve">At times of diasporic </w:t>
      </w:r>
      <w:r w:rsidR="008E1749" w:rsidRPr="00ED056B">
        <w:rPr>
          <w:rFonts w:ascii="Andale Mono" w:hAnsi="Andale Mono"/>
          <w:sz w:val="24"/>
          <w:szCs w:val="24"/>
        </w:rPr>
        <w:t>debility</w:t>
      </w:r>
      <w:r w:rsidR="00973075" w:rsidRPr="00ED056B">
        <w:rPr>
          <w:rFonts w:ascii="Andale Mono" w:hAnsi="Andale Mono"/>
          <w:sz w:val="24"/>
          <w:szCs w:val="24"/>
        </w:rPr>
        <w:t>,</w:t>
      </w:r>
      <w:r w:rsidR="00F45C1F" w:rsidRPr="00ED056B">
        <w:rPr>
          <w:rFonts w:ascii="Andale Mono" w:hAnsi="Andale Mono"/>
          <w:sz w:val="24"/>
          <w:szCs w:val="24"/>
        </w:rPr>
        <w:t xml:space="preserve"> different scales, times</w:t>
      </w:r>
      <w:r w:rsidR="00973075" w:rsidRPr="00ED056B">
        <w:rPr>
          <w:rFonts w:ascii="Andale Mono" w:hAnsi="Andale Mono"/>
          <w:sz w:val="24"/>
          <w:szCs w:val="24"/>
        </w:rPr>
        <w:t xml:space="preserve"> and fro</w:t>
      </w:r>
      <w:r w:rsidR="006579E7" w:rsidRPr="00ED056B">
        <w:rPr>
          <w:rFonts w:ascii="Andale Mono" w:hAnsi="Andale Mono"/>
          <w:sz w:val="24"/>
          <w:szCs w:val="24"/>
        </w:rPr>
        <w:t xml:space="preserve">ntiers of </w:t>
      </w:r>
      <w:r w:rsidR="00973075" w:rsidRPr="00ED056B">
        <w:rPr>
          <w:rFonts w:ascii="Andale Mono" w:hAnsi="Andale Mono"/>
          <w:sz w:val="24"/>
          <w:szCs w:val="24"/>
        </w:rPr>
        <w:t>life intermingle</w:t>
      </w:r>
      <w:r w:rsidR="00562FEA" w:rsidRPr="00ED056B">
        <w:rPr>
          <w:rFonts w:ascii="Andale Mono" w:hAnsi="Andale Mono"/>
          <w:sz w:val="24"/>
          <w:szCs w:val="24"/>
        </w:rPr>
        <w:t>.</w:t>
      </w:r>
      <w:r w:rsidR="00421D7D" w:rsidRPr="00ED056B">
        <w:rPr>
          <w:rFonts w:ascii="Andale Mono" w:hAnsi="Andale Mono"/>
          <w:sz w:val="24"/>
          <w:szCs w:val="24"/>
          <w:vertAlign w:val="superscript"/>
        </w:rPr>
        <w:t xml:space="preserve"> </w:t>
      </w:r>
      <w:r w:rsidR="00A32F81" w:rsidRPr="00ED056B">
        <w:rPr>
          <w:rFonts w:ascii="Andale Mono" w:hAnsi="Andale Mono"/>
          <w:sz w:val="24"/>
          <w:szCs w:val="24"/>
        </w:rPr>
        <w:t>There is</w:t>
      </w:r>
      <w:r w:rsidR="00925269" w:rsidRPr="00ED056B">
        <w:rPr>
          <w:rFonts w:ascii="Andale Mono" w:hAnsi="Andale Mono"/>
          <w:sz w:val="24"/>
          <w:szCs w:val="24"/>
        </w:rPr>
        <w:t xml:space="preserve"> the ‘perverse subsidy’</w:t>
      </w:r>
      <w:r w:rsidR="00DC6BEA" w:rsidRPr="00ED056B">
        <w:rPr>
          <w:rFonts w:ascii="Andale Mono" w:hAnsi="Andale Mono"/>
          <w:sz w:val="24"/>
          <w:szCs w:val="24"/>
          <w:vertAlign w:val="superscript"/>
        </w:rPr>
        <w:t>7</w:t>
      </w:r>
      <w:r w:rsidR="00925269" w:rsidRPr="00ED056B">
        <w:rPr>
          <w:rFonts w:ascii="Andale Mono" w:hAnsi="Andale Mono"/>
          <w:sz w:val="24"/>
          <w:szCs w:val="24"/>
        </w:rPr>
        <w:t xml:space="preserve"> of migrant labour that unde</w:t>
      </w:r>
      <w:r w:rsidR="00A32F81" w:rsidRPr="00ED056B">
        <w:rPr>
          <w:rFonts w:ascii="Andale Mono" w:hAnsi="Andale Mono"/>
          <w:sz w:val="24"/>
          <w:szCs w:val="24"/>
        </w:rPr>
        <w:t>rpins our care systems</w:t>
      </w:r>
      <w:r w:rsidR="009B4F2E" w:rsidRPr="00ED056B">
        <w:rPr>
          <w:rFonts w:ascii="Andale Mono" w:hAnsi="Andale Mono"/>
          <w:sz w:val="24"/>
          <w:szCs w:val="24"/>
        </w:rPr>
        <w:t xml:space="preserve">, resulting in </w:t>
      </w:r>
      <w:r w:rsidR="000355FA" w:rsidRPr="00ED056B">
        <w:rPr>
          <w:rFonts w:ascii="Andale Mono" w:hAnsi="Andale Mono"/>
          <w:sz w:val="24"/>
          <w:szCs w:val="24"/>
        </w:rPr>
        <w:t xml:space="preserve">devastating </w:t>
      </w:r>
      <w:r w:rsidR="009B4F2E" w:rsidRPr="00ED056B">
        <w:rPr>
          <w:rFonts w:ascii="Andale Mono" w:hAnsi="Andale Mono"/>
          <w:sz w:val="24"/>
          <w:szCs w:val="24"/>
        </w:rPr>
        <w:t>care deficits in low and middle-income countries. T</w:t>
      </w:r>
      <w:r w:rsidR="00A32F81" w:rsidRPr="00ED056B">
        <w:rPr>
          <w:rFonts w:ascii="Andale Mono" w:hAnsi="Andale Mono"/>
          <w:sz w:val="24"/>
          <w:szCs w:val="24"/>
        </w:rPr>
        <w:t>he</w:t>
      </w:r>
      <w:r w:rsidR="009B4F2E" w:rsidRPr="00ED056B">
        <w:rPr>
          <w:rFonts w:ascii="Andale Mono" w:hAnsi="Andale Mono"/>
          <w:sz w:val="24"/>
          <w:szCs w:val="24"/>
        </w:rPr>
        <w:t>re are the</w:t>
      </w:r>
      <w:r w:rsidR="00A32F81" w:rsidRPr="00ED056B">
        <w:rPr>
          <w:rFonts w:ascii="Andale Mono" w:hAnsi="Andale Mono"/>
          <w:sz w:val="24"/>
          <w:szCs w:val="24"/>
        </w:rPr>
        <w:t xml:space="preserve"> </w:t>
      </w:r>
      <w:r w:rsidR="009B4F2E" w:rsidRPr="00ED056B">
        <w:rPr>
          <w:rFonts w:ascii="Andale Mono" w:hAnsi="Andale Mono"/>
          <w:sz w:val="24"/>
          <w:szCs w:val="24"/>
        </w:rPr>
        <w:t xml:space="preserve">uneven </w:t>
      </w:r>
      <w:r w:rsidR="00D92D59" w:rsidRPr="00ED056B">
        <w:rPr>
          <w:rFonts w:ascii="Andale Mono" w:hAnsi="Andale Mono"/>
          <w:sz w:val="24"/>
          <w:szCs w:val="24"/>
        </w:rPr>
        <w:t xml:space="preserve">circuits of big </w:t>
      </w:r>
      <w:proofErr w:type="spellStart"/>
      <w:r w:rsidR="00D92D59" w:rsidRPr="00ED056B">
        <w:rPr>
          <w:rFonts w:ascii="Andale Mono" w:hAnsi="Andale Mono"/>
          <w:sz w:val="24"/>
          <w:szCs w:val="24"/>
        </w:rPr>
        <w:t>Pharma</w:t>
      </w:r>
      <w:proofErr w:type="spellEnd"/>
      <w:r w:rsidR="00D92D59" w:rsidRPr="00ED056B">
        <w:rPr>
          <w:rFonts w:ascii="Andale Mono" w:hAnsi="Andale Mono"/>
          <w:sz w:val="24"/>
          <w:szCs w:val="24"/>
        </w:rPr>
        <w:t xml:space="preserve"> -</w:t>
      </w:r>
      <w:r w:rsidR="00A32F81" w:rsidRPr="00ED056B">
        <w:rPr>
          <w:rFonts w:ascii="Andale Mono" w:hAnsi="Andale Mono"/>
          <w:sz w:val="24"/>
          <w:szCs w:val="24"/>
        </w:rPr>
        <w:t xml:space="preserve"> 90% of the world’s morphine is consumed by 10% of us</w:t>
      </w:r>
      <w:r w:rsidR="00DC6BEA" w:rsidRPr="00ED056B">
        <w:rPr>
          <w:rFonts w:ascii="Andale Mono" w:hAnsi="Andale Mono"/>
          <w:sz w:val="24"/>
          <w:szCs w:val="24"/>
          <w:vertAlign w:val="superscript"/>
        </w:rPr>
        <w:t>8</w:t>
      </w:r>
      <w:r w:rsidR="00786818" w:rsidRPr="00ED056B">
        <w:rPr>
          <w:rFonts w:ascii="Andale Mono" w:hAnsi="Andale Mono"/>
          <w:sz w:val="24"/>
          <w:szCs w:val="24"/>
        </w:rPr>
        <w:t xml:space="preserve">. And </w:t>
      </w:r>
      <w:r w:rsidR="00A32F81" w:rsidRPr="00ED056B">
        <w:rPr>
          <w:rFonts w:ascii="Andale Mono" w:hAnsi="Andale Mono"/>
          <w:sz w:val="24"/>
          <w:szCs w:val="24"/>
        </w:rPr>
        <w:t>there is</w:t>
      </w:r>
      <w:r w:rsidR="00925269" w:rsidRPr="00ED056B">
        <w:rPr>
          <w:rFonts w:ascii="Andale Mono" w:hAnsi="Andale Mono"/>
          <w:sz w:val="24"/>
          <w:szCs w:val="24"/>
        </w:rPr>
        <w:t xml:space="preserve"> the </w:t>
      </w:r>
      <w:r w:rsidR="007A1CEF" w:rsidRPr="00ED056B">
        <w:rPr>
          <w:rFonts w:ascii="Andale Mono" w:hAnsi="Andale Mono"/>
          <w:sz w:val="24"/>
          <w:szCs w:val="24"/>
        </w:rPr>
        <w:t xml:space="preserve">diasporic </w:t>
      </w:r>
      <w:r w:rsidR="00925269" w:rsidRPr="00ED056B">
        <w:rPr>
          <w:rFonts w:ascii="Andale Mono" w:hAnsi="Andale Mono"/>
          <w:sz w:val="24"/>
          <w:szCs w:val="24"/>
        </w:rPr>
        <w:t>body itself</w:t>
      </w:r>
      <w:r w:rsidR="00973075" w:rsidRPr="00ED056B">
        <w:rPr>
          <w:rFonts w:ascii="Andale Mono" w:hAnsi="Andale Mono"/>
          <w:sz w:val="24"/>
          <w:szCs w:val="24"/>
        </w:rPr>
        <w:t xml:space="preserve">. </w:t>
      </w:r>
    </w:p>
    <w:p w14:paraId="07B89180" w14:textId="77777777" w:rsidR="00FE311C" w:rsidRPr="00ED056B" w:rsidRDefault="00FE311C" w:rsidP="00ED056B">
      <w:pPr>
        <w:pStyle w:val="NormalWeb"/>
        <w:spacing w:before="0" w:beforeAutospacing="0" w:after="0" w:afterAutospacing="0" w:line="480" w:lineRule="auto"/>
        <w:rPr>
          <w:rFonts w:ascii="Andale Mono" w:eastAsia="Times New Roman" w:hAnsi="Andale Mono"/>
          <w:sz w:val="24"/>
          <w:szCs w:val="24"/>
        </w:rPr>
      </w:pPr>
    </w:p>
    <w:p w14:paraId="4EB28FCD" w14:textId="67710C46" w:rsidR="00973075" w:rsidRPr="00ED056B" w:rsidRDefault="00973075" w:rsidP="00ED056B">
      <w:pPr>
        <w:pStyle w:val="NormalWeb"/>
        <w:spacing w:before="0" w:beforeAutospacing="0" w:after="0" w:afterAutospacing="0" w:line="480" w:lineRule="auto"/>
        <w:rPr>
          <w:rFonts w:ascii="Andale Mono" w:hAnsi="Andale Mono"/>
          <w:sz w:val="24"/>
          <w:szCs w:val="24"/>
          <w:lang w:val="en"/>
        </w:rPr>
      </w:pPr>
      <w:r w:rsidRPr="00ED056B">
        <w:rPr>
          <w:rFonts w:ascii="Andale Mono" w:hAnsi="Andale Mono"/>
          <w:sz w:val="24"/>
          <w:szCs w:val="24"/>
          <w:lang w:val="en"/>
        </w:rPr>
        <w:t xml:space="preserve">For Harshini’s mother, it was dementia that unearthed a </w:t>
      </w:r>
      <w:r w:rsidR="00BE35DE" w:rsidRPr="00ED056B">
        <w:rPr>
          <w:rFonts w:ascii="Andale Mono" w:hAnsi="Andale Mono"/>
          <w:sz w:val="24"/>
          <w:szCs w:val="24"/>
        </w:rPr>
        <w:t>“distributed perception”</w:t>
      </w:r>
      <w:r w:rsidR="00DC6BEA" w:rsidRPr="00ED056B">
        <w:rPr>
          <w:rFonts w:ascii="Andale Mono" w:hAnsi="Andale Mono"/>
          <w:sz w:val="24"/>
          <w:szCs w:val="24"/>
          <w:vertAlign w:val="superscript"/>
        </w:rPr>
        <w:t>9</w:t>
      </w:r>
      <w:r w:rsidR="00786818" w:rsidRPr="00ED056B">
        <w:rPr>
          <w:rFonts w:ascii="Andale Mono" w:hAnsi="Andale Mono"/>
          <w:sz w:val="24"/>
          <w:szCs w:val="24"/>
        </w:rPr>
        <w:t xml:space="preserve"> not tied</w:t>
      </w:r>
      <w:r w:rsidRPr="00ED056B">
        <w:rPr>
          <w:rFonts w:ascii="Andale Mono" w:hAnsi="Andale Mono"/>
          <w:sz w:val="24"/>
          <w:szCs w:val="24"/>
        </w:rPr>
        <w:t xml:space="preserve"> to a single time or place</w:t>
      </w:r>
      <w:r w:rsidRPr="00ED056B">
        <w:rPr>
          <w:rFonts w:ascii="Andale Mono" w:hAnsi="Andale Mono"/>
          <w:sz w:val="24"/>
          <w:szCs w:val="24"/>
          <w:lang w:val="en"/>
        </w:rPr>
        <w:t>.</w:t>
      </w:r>
      <w:r w:rsidR="006B4C52" w:rsidRPr="00ED056B">
        <w:rPr>
          <w:rFonts w:ascii="Andale Mono" w:hAnsi="Andale Mono"/>
          <w:sz w:val="24"/>
          <w:szCs w:val="24"/>
          <w:lang w:val="en"/>
        </w:rPr>
        <w:t xml:space="preserve"> Telling her family</w:t>
      </w:r>
      <w:r w:rsidRPr="00ED056B">
        <w:rPr>
          <w:rFonts w:ascii="Andale Mono" w:hAnsi="Andale Mono"/>
          <w:sz w:val="24"/>
          <w:szCs w:val="24"/>
          <w:lang w:val="en"/>
        </w:rPr>
        <w:t xml:space="preserve"> </w:t>
      </w:r>
      <w:r w:rsidR="006B4C52" w:rsidRPr="00ED056B">
        <w:rPr>
          <w:rFonts w:ascii="Andale Mono" w:hAnsi="Andale Mono"/>
          <w:sz w:val="24"/>
          <w:szCs w:val="24"/>
          <w:lang w:val="en"/>
        </w:rPr>
        <w:t>“I am going to the fields”, s</w:t>
      </w:r>
      <w:r w:rsidR="008E1749" w:rsidRPr="00ED056B">
        <w:rPr>
          <w:rFonts w:ascii="Andale Mono" w:hAnsi="Andale Mono"/>
          <w:sz w:val="24"/>
          <w:szCs w:val="24"/>
          <w:lang w:val="en"/>
        </w:rPr>
        <w:t>he</w:t>
      </w:r>
      <w:r w:rsidR="000355FA" w:rsidRPr="00ED056B">
        <w:rPr>
          <w:rFonts w:ascii="Andale Mono" w:hAnsi="Andale Mono"/>
          <w:sz w:val="24"/>
          <w:szCs w:val="24"/>
          <w:lang w:val="en"/>
        </w:rPr>
        <w:t xml:space="preserve"> would wander off from</w:t>
      </w:r>
      <w:r w:rsidR="006B4C52" w:rsidRPr="00ED056B">
        <w:rPr>
          <w:rFonts w:ascii="Andale Mono" w:hAnsi="Andale Mono"/>
          <w:sz w:val="24"/>
          <w:szCs w:val="24"/>
          <w:lang w:val="en"/>
        </w:rPr>
        <w:t xml:space="preserve"> her house</w:t>
      </w:r>
      <w:r w:rsidR="002E4740" w:rsidRPr="00ED056B">
        <w:rPr>
          <w:rFonts w:ascii="Andale Mono" w:hAnsi="Andale Mono"/>
          <w:sz w:val="24"/>
          <w:szCs w:val="24"/>
          <w:lang w:val="en"/>
        </w:rPr>
        <w:t xml:space="preserve"> in Leicestershire</w:t>
      </w:r>
      <w:r w:rsidRPr="00ED056B">
        <w:rPr>
          <w:rFonts w:ascii="Andale Mono" w:hAnsi="Andale Mono"/>
          <w:sz w:val="24"/>
          <w:szCs w:val="24"/>
          <w:lang w:val="en"/>
        </w:rPr>
        <w:t xml:space="preserve"> belie</w:t>
      </w:r>
      <w:r w:rsidR="00D017F3" w:rsidRPr="00ED056B">
        <w:rPr>
          <w:rFonts w:ascii="Andale Mono" w:hAnsi="Andale Mono"/>
          <w:sz w:val="24"/>
          <w:szCs w:val="24"/>
          <w:lang w:val="en"/>
        </w:rPr>
        <w:t>ving that sh</w:t>
      </w:r>
      <w:r w:rsidR="00525EDF">
        <w:rPr>
          <w:rFonts w:ascii="Andale Mono" w:hAnsi="Andale Mono"/>
          <w:sz w:val="24"/>
          <w:szCs w:val="24"/>
          <w:lang w:val="en"/>
        </w:rPr>
        <w:t>e is ambling in the</w:t>
      </w:r>
      <w:r w:rsidRPr="00ED056B">
        <w:rPr>
          <w:rFonts w:ascii="Andale Mono" w:hAnsi="Andale Mono"/>
          <w:sz w:val="24"/>
          <w:szCs w:val="24"/>
          <w:lang w:val="en"/>
        </w:rPr>
        <w:t xml:space="preserve"> rural village in India that she left many years ago</w:t>
      </w:r>
      <w:r w:rsidRPr="00ED056B">
        <w:rPr>
          <w:rFonts w:ascii="Andale Mono" w:hAnsi="Andale Mono"/>
          <w:sz w:val="24"/>
          <w:szCs w:val="24"/>
        </w:rPr>
        <w:t>. “</w:t>
      </w:r>
      <w:r w:rsidRPr="00ED056B">
        <w:rPr>
          <w:rFonts w:ascii="Andale Mono" w:hAnsi="Andale Mono"/>
          <w:sz w:val="24"/>
          <w:szCs w:val="24"/>
          <w:lang w:val="en"/>
        </w:rPr>
        <w:t>Even today, although she is not aware of what she is doing with her ha</w:t>
      </w:r>
      <w:r w:rsidR="00F92E2A" w:rsidRPr="00ED056B">
        <w:rPr>
          <w:rFonts w:ascii="Andale Mono" w:hAnsi="Andale Mono"/>
          <w:sz w:val="24"/>
          <w:szCs w:val="24"/>
          <w:lang w:val="en"/>
        </w:rPr>
        <w:t>nds, without a mala…</w:t>
      </w:r>
      <w:r w:rsidRPr="00ED056B">
        <w:rPr>
          <w:rFonts w:ascii="Andale Mono" w:hAnsi="Andale Mono"/>
          <w:sz w:val="24"/>
          <w:szCs w:val="24"/>
          <w:lang w:val="en"/>
        </w:rPr>
        <w:t>her fingers are still working as if she is praying”, says Harshini.</w:t>
      </w:r>
      <w:r w:rsidR="004E7975" w:rsidRPr="00ED056B">
        <w:rPr>
          <w:rFonts w:ascii="Andale Mono" w:hAnsi="Andale Mono"/>
          <w:sz w:val="24"/>
          <w:szCs w:val="24"/>
        </w:rPr>
        <w:t xml:space="preserve"> </w:t>
      </w:r>
      <w:r w:rsidRPr="00ED056B">
        <w:rPr>
          <w:rFonts w:ascii="Andale Mono" w:hAnsi="Andale Mono"/>
          <w:sz w:val="24"/>
          <w:szCs w:val="24"/>
          <w:lang w:val="en"/>
        </w:rPr>
        <w:t>With languag</w:t>
      </w:r>
      <w:r w:rsidR="008E1749" w:rsidRPr="00ED056B">
        <w:rPr>
          <w:rFonts w:ascii="Andale Mono" w:hAnsi="Andale Mono"/>
          <w:sz w:val="24"/>
          <w:szCs w:val="24"/>
          <w:lang w:val="en"/>
        </w:rPr>
        <w:t xml:space="preserve">e and self-consciousness </w:t>
      </w:r>
      <w:r w:rsidR="00925269" w:rsidRPr="00ED056B">
        <w:rPr>
          <w:rFonts w:ascii="Andale Mono" w:hAnsi="Andale Mono"/>
          <w:sz w:val="24"/>
          <w:szCs w:val="24"/>
          <w:lang w:val="en"/>
        </w:rPr>
        <w:t>lost,</w:t>
      </w:r>
      <w:r w:rsidR="004E7975" w:rsidRPr="00ED056B">
        <w:rPr>
          <w:rFonts w:ascii="Andale Mono" w:hAnsi="Andale Mono"/>
          <w:sz w:val="24"/>
          <w:szCs w:val="24"/>
          <w:lang w:val="en"/>
        </w:rPr>
        <w:t xml:space="preserve"> </w:t>
      </w:r>
      <w:proofErr w:type="spellStart"/>
      <w:r w:rsidR="004E7975" w:rsidRPr="00ED056B">
        <w:rPr>
          <w:rFonts w:ascii="Andale Mono" w:hAnsi="Andale Mono"/>
          <w:sz w:val="24"/>
          <w:szCs w:val="24"/>
        </w:rPr>
        <w:t>Harshini’s</w:t>
      </w:r>
      <w:proofErr w:type="spellEnd"/>
      <w:r w:rsidR="004E7975" w:rsidRPr="00ED056B">
        <w:rPr>
          <w:rFonts w:ascii="Andale Mono" w:hAnsi="Andale Mono"/>
          <w:sz w:val="24"/>
          <w:szCs w:val="24"/>
        </w:rPr>
        <w:t xml:space="preserve"> mother</w:t>
      </w:r>
      <w:r w:rsidR="00D92D59" w:rsidRPr="00ED056B">
        <w:rPr>
          <w:rFonts w:ascii="Andale Mono" w:hAnsi="Andale Mono"/>
          <w:sz w:val="24"/>
          <w:szCs w:val="24"/>
        </w:rPr>
        <w:t>, now in a care home</w:t>
      </w:r>
      <w:r w:rsidR="00786818" w:rsidRPr="00ED056B">
        <w:rPr>
          <w:rFonts w:ascii="Andale Mono" w:hAnsi="Andale Mono"/>
          <w:sz w:val="24"/>
          <w:szCs w:val="24"/>
        </w:rPr>
        <w:t>,</w:t>
      </w:r>
      <w:r w:rsidR="00D92D59" w:rsidRPr="00ED056B">
        <w:rPr>
          <w:rFonts w:ascii="Andale Mono" w:hAnsi="Andale Mono"/>
          <w:sz w:val="24"/>
          <w:szCs w:val="24"/>
        </w:rPr>
        <w:t xml:space="preserve"> is living on the edges of her life. She</w:t>
      </w:r>
      <w:r w:rsidR="00BE35DE" w:rsidRPr="00ED056B">
        <w:rPr>
          <w:rFonts w:ascii="Andale Mono" w:hAnsi="Andale Mono"/>
          <w:sz w:val="24"/>
          <w:szCs w:val="24"/>
        </w:rPr>
        <w:t xml:space="preserve"> is n</w:t>
      </w:r>
      <w:r w:rsidR="00DD0A93" w:rsidRPr="00ED056B">
        <w:rPr>
          <w:rFonts w:ascii="Andale Mono" w:hAnsi="Andale Mono"/>
          <w:sz w:val="24"/>
          <w:szCs w:val="24"/>
        </w:rPr>
        <w:t>ot quite in the here and now</w:t>
      </w:r>
      <w:r w:rsidR="00A32F81" w:rsidRPr="00ED056B">
        <w:rPr>
          <w:rFonts w:ascii="Andale Mono" w:hAnsi="Andale Mono"/>
          <w:sz w:val="24"/>
          <w:szCs w:val="24"/>
        </w:rPr>
        <w:t>,</w:t>
      </w:r>
      <w:r w:rsidR="00BE35DE" w:rsidRPr="00ED056B">
        <w:rPr>
          <w:rFonts w:ascii="Andale Mono" w:hAnsi="Andale Mono"/>
          <w:sz w:val="24"/>
          <w:szCs w:val="24"/>
        </w:rPr>
        <w:t xml:space="preserve"> not quite a Hindu,</w:t>
      </w:r>
      <w:r w:rsidR="00A32F81" w:rsidRPr="00ED056B">
        <w:rPr>
          <w:rFonts w:ascii="Andale Mono" w:hAnsi="Andale Mono"/>
          <w:sz w:val="24"/>
          <w:szCs w:val="24"/>
        </w:rPr>
        <w:t xml:space="preserve"> not quite the mother </w:t>
      </w:r>
      <w:proofErr w:type="spellStart"/>
      <w:r w:rsidR="004E7975" w:rsidRPr="00ED056B">
        <w:rPr>
          <w:rFonts w:ascii="Andale Mono" w:hAnsi="Andale Mono"/>
          <w:sz w:val="24"/>
          <w:szCs w:val="24"/>
        </w:rPr>
        <w:t>Harshini</w:t>
      </w:r>
      <w:proofErr w:type="spellEnd"/>
      <w:r w:rsidR="004E7975" w:rsidRPr="00ED056B">
        <w:rPr>
          <w:rFonts w:ascii="Andale Mono" w:hAnsi="Andale Mono"/>
          <w:sz w:val="24"/>
          <w:szCs w:val="24"/>
        </w:rPr>
        <w:t xml:space="preserve"> knew.</w:t>
      </w:r>
      <w:r w:rsidR="004E7975" w:rsidRPr="00ED056B">
        <w:rPr>
          <w:rFonts w:ascii="Andale Mono" w:hAnsi="Andale Mono"/>
          <w:sz w:val="24"/>
          <w:szCs w:val="24"/>
          <w:lang w:val="en"/>
        </w:rPr>
        <w:t xml:space="preserve"> I</w:t>
      </w:r>
      <w:r w:rsidR="00925269" w:rsidRPr="00ED056B">
        <w:rPr>
          <w:rFonts w:ascii="Andale Mono" w:hAnsi="Andale Mono"/>
          <w:sz w:val="24"/>
          <w:szCs w:val="24"/>
          <w:lang w:val="en"/>
        </w:rPr>
        <w:t>t is only the phantom</w:t>
      </w:r>
      <w:r w:rsidR="00011897" w:rsidRPr="00ED056B">
        <w:rPr>
          <w:rFonts w:ascii="Andale Mono" w:hAnsi="Andale Mono"/>
          <w:sz w:val="24"/>
          <w:szCs w:val="24"/>
          <w:lang w:val="en"/>
        </w:rPr>
        <w:t xml:space="preserve"> mala beads and the ‘foot anarchism’ of the new ‘desire paths’</w:t>
      </w:r>
      <w:r w:rsidR="00011897" w:rsidRPr="00ED056B">
        <w:rPr>
          <w:rFonts w:ascii="Andale Mono" w:hAnsi="Andale Mono"/>
          <w:sz w:val="24"/>
          <w:szCs w:val="24"/>
          <w:vertAlign w:val="superscript"/>
          <w:lang w:val="en"/>
        </w:rPr>
        <w:t>10</w:t>
      </w:r>
      <w:r w:rsidR="000D18AB" w:rsidRPr="00ED056B">
        <w:rPr>
          <w:rFonts w:ascii="Andale Mono" w:hAnsi="Andale Mono"/>
          <w:sz w:val="24"/>
          <w:szCs w:val="24"/>
          <w:lang w:val="en"/>
        </w:rPr>
        <w:t xml:space="preserve"> that she carves out as</w:t>
      </w:r>
      <w:r w:rsidR="0077356A">
        <w:rPr>
          <w:rFonts w:ascii="Andale Mono" w:hAnsi="Andale Mono"/>
          <w:sz w:val="24"/>
          <w:szCs w:val="24"/>
          <w:lang w:val="en"/>
        </w:rPr>
        <w:t xml:space="preserve"> convenient</w:t>
      </w:r>
      <w:r w:rsidR="000D18AB" w:rsidRPr="00ED056B">
        <w:rPr>
          <w:rFonts w:ascii="Andale Mono" w:hAnsi="Andale Mono"/>
          <w:sz w:val="24"/>
          <w:szCs w:val="24"/>
          <w:lang w:val="en"/>
        </w:rPr>
        <w:t xml:space="preserve"> shortcuts</w:t>
      </w:r>
      <w:r w:rsidR="00011897" w:rsidRPr="00ED056B">
        <w:rPr>
          <w:rFonts w:ascii="Andale Mono" w:hAnsi="Andale Mono"/>
          <w:sz w:val="24"/>
          <w:szCs w:val="24"/>
          <w:lang w:val="en"/>
        </w:rPr>
        <w:t xml:space="preserve"> between England and India, that </w:t>
      </w:r>
      <w:r w:rsidR="0058527E" w:rsidRPr="00ED056B">
        <w:rPr>
          <w:rFonts w:ascii="Andale Mono" w:hAnsi="Andale Mono"/>
          <w:sz w:val="24"/>
          <w:szCs w:val="24"/>
          <w:lang w:val="en"/>
        </w:rPr>
        <w:t>flicker</w:t>
      </w:r>
      <w:r w:rsidR="00E766AA" w:rsidRPr="00ED056B">
        <w:rPr>
          <w:rFonts w:ascii="Andale Mono" w:hAnsi="Andale Mono"/>
          <w:sz w:val="24"/>
          <w:szCs w:val="24"/>
          <w:lang w:val="en"/>
        </w:rPr>
        <w:t xml:space="preserve"> with the rythmns of </w:t>
      </w:r>
      <w:r w:rsidR="00A47100" w:rsidRPr="00ED056B">
        <w:rPr>
          <w:rFonts w:ascii="Andale Mono" w:hAnsi="Andale Mono"/>
          <w:sz w:val="24"/>
          <w:szCs w:val="24"/>
          <w:lang w:val="en"/>
        </w:rPr>
        <w:t xml:space="preserve">a </w:t>
      </w:r>
      <w:r w:rsidR="00403B49" w:rsidRPr="00ED056B">
        <w:rPr>
          <w:rFonts w:ascii="Andale Mono" w:hAnsi="Andale Mono"/>
          <w:sz w:val="24"/>
          <w:szCs w:val="24"/>
          <w:lang w:val="en"/>
        </w:rPr>
        <w:t>past</w:t>
      </w:r>
      <w:r w:rsidR="000355FA" w:rsidRPr="00ED056B">
        <w:rPr>
          <w:rFonts w:ascii="Andale Mono" w:hAnsi="Andale Mono"/>
          <w:sz w:val="24"/>
          <w:szCs w:val="24"/>
          <w:lang w:val="en"/>
        </w:rPr>
        <w:t xml:space="preserve"> life</w:t>
      </w:r>
      <w:r w:rsidRPr="00ED056B">
        <w:rPr>
          <w:rFonts w:ascii="Andale Mono" w:hAnsi="Andale Mono"/>
          <w:sz w:val="24"/>
          <w:szCs w:val="24"/>
          <w:lang w:val="en"/>
        </w:rPr>
        <w:t xml:space="preserve">. </w:t>
      </w:r>
    </w:p>
    <w:p w14:paraId="5125254A" w14:textId="77777777" w:rsidR="00BE35DE" w:rsidRPr="00ED056B" w:rsidRDefault="00BE35DE" w:rsidP="00ED056B">
      <w:pPr>
        <w:pStyle w:val="Default"/>
        <w:spacing w:line="480" w:lineRule="auto"/>
        <w:rPr>
          <w:rFonts w:ascii="Andale Mono" w:hAnsi="Andale Mono"/>
        </w:rPr>
      </w:pPr>
    </w:p>
    <w:p w14:paraId="0E25BA61" w14:textId="6519F6E5" w:rsidR="00BE35DE" w:rsidRPr="00ED056B" w:rsidRDefault="00BE35DE" w:rsidP="00ED056B">
      <w:pPr>
        <w:pStyle w:val="Default"/>
        <w:spacing w:line="480" w:lineRule="auto"/>
        <w:rPr>
          <w:rFonts w:ascii="Andale Mono" w:hAnsi="Andale Mono" w:cs="Gill Sans"/>
        </w:rPr>
      </w:pPr>
      <w:r w:rsidRPr="00ED056B">
        <w:rPr>
          <w:rFonts w:ascii="Andale Mono" w:hAnsi="Andale Mono" w:cs="Gill Sans"/>
        </w:rPr>
        <w:t>These are stealthy</w:t>
      </w:r>
      <w:r w:rsidR="00A47100" w:rsidRPr="00ED056B">
        <w:rPr>
          <w:rFonts w:ascii="Andale Mono" w:hAnsi="Andale Mono" w:cs="Gill Sans"/>
        </w:rPr>
        <w:t xml:space="preserve"> </w:t>
      </w:r>
      <w:r w:rsidRPr="00ED056B">
        <w:rPr>
          <w:rFonts w:ascii="Andale Mono" w:hAnsi="Andale Mono" w:cs="Gill Sans"/>
        </w:rPr>
        <w:t>migrations, underneath the skin.</w:t>
      </w:r>
      <w:r w:rsidR="00DC6BEA" w:rsidRPr="00ED056B">
        <w:rPr>
          <w:rFonts w:ascii="Andale Mono" w:hAnsi="Andale Mono" w:cs="Gill Sans"/>
        </w:rPr>
        <w:t xml:space="preserve"> The body stays in place and summons</w:t>
      </w:r>
      <w:r w:rsidR="00403B49" w:rsidRPr="00ED056B">
        <w:rPr>
          <w:rFonts w:ascii="Andale Mono" w:hAnsi="Andale Mono" w:cs="Gill Sans"/>
        </w:rPr>
        <w:t xml:space="preserve"> distant plac</w:t>
      </w:r>
      <w:r w:rsidR="00DC6BEA" w:rsidRPr="00ED056B">
        <w:rPr>
          <w:rFonts w:ascii="Andale Mono" w:hAnsi="Andale Mono" w:cs="Gill Sans"/>
        </w:rPr>
        <w:t>es</w:t>
      </w:r>
      <w:r w:rsidR="002E4740" w:rsidRPr="00ED056B">
        <w:rPr>
          <w:rFonts w:ascii="Andale Mono" w:hAnsi="Andale Mono" w:cs="Gill Sans"/>
        </w:rPr>
        <w:t>, people</w:t>
      </w:r>
      <w:r w:rsidR="00DC6BEA" w:rsidRPr="00ED056B">
        <w:rPr>
          <w:rFonts w:ascii="Andale Mono" w:hAnsi="Andale Mono" w:cs="Gill Sans"/>
        </w:rPr>
        <w:t xml:space="preserve"> and times </w:t>
      </w:r>
      <w:r w:rsidR="000355FA" w:rsidRPr="00ED056B">
        <w:rPr>
          <w:rFonts w:ascii="Andale Mono" w:hAnsi="Andale Mono" w:cs="Gill Sans"/>
        </w:rPr>
        <w:t>to it. As thinking and perception</w:t>
      </w:r>
      <w:r w:rsidR="00E84A3E" w:rsidRPr="00ED056B">
        <w:rPr>
          <w:rFonts w:ascii="Andale Mono" w:hAnsi="Andale Mono" w:cs="Gill Sans"/>
        </w:rPr>
        <w:t xml:space="preserve"> are rearrange</w:t>
      </w:r>
      <w:r w:rsidR="006B4C52" w:rsidRPr="00ED056B">
        <w:rPr>
          <w:rFonts w:ascii="Andale Mono" w:hAnsi="Andale Mono" w:cs="Gill Sans"/>
        </w:rPr>
        <w:t>d</w:t>
      </w:r>
      <w:r w:rsidR="00F92E2A" w:rsidRPr="00ED056B">
        <w:rPr>
          <w:rFonts w:ascii="Andale Mono" w:hAnsi="Andale Mono" w:cs="Gill Sans"/>
        </w:rPr>
        <w:t xml:space="preserve">, difference does its work </w:t>
      </w:r>
      <w:r w:rsidR="006B4C52" w:rsidRPr="00ED056B">
        <w:rPr>
          <w:rFonts w:ascii="Andale Mono" w:hAnsi="Andale Mono" w:cs="Gill Sans"/>
        </w:rPr>
        <w:t>from</w:t>
      </w:r>
      <w:r w:rsidR="00E84A3E" w:rsidRPr="00ED056B">
        <w:rPr>
          <w:rFonts w:ascii="Andale Mono" w:hAnsi="Andale Mono" w:cs="Gill Sans"/>
        </w:rPr>
        <w:t xml:space="preserve"> in</w:t>
      </w:r>
      <w:r w:rsidR="00F92E2A" w:rsidRPr="00ED056B">
        <w:rPr>
          <w:rFonts w:ascii="Andale Mono" w:hAnsi="Andale Mono" w:cs="Gill Sans"/>
        </w:rPr>
        <w:t>side the body.</w:t>
      </w:r>
      <w:r w:rsidR="00E84A3E" w:rsidRPr="00ED056B">
        <w:rPr>
          <w:rFonts w:ascii="Andale Mono" w:hAnsi="Andale Mono" w:cs="Gill Sans"/>
        </w:rPr>
        <w:t xml:space="preserve"> </w:t>
      </w:r>
      <w:r w:rsidR="006B4C52" w:rsidRPr="00ED056B">
        <w:rPr>
          <w:rFonts w:ascii="Andale Mono" w:hAnsi="Andale Mono" w:cs="Gill Sans"/>
        </w:rPr>
        <w:t>In this sense, d</w:t>
      </w:r>
      <w:r w:rsidR="00F92E2A" w:rsidRPr="00ED056B">
        <w:rPr>
          <w:rFonts w:ascii="Andale Mono" w:hAnsi="Andale Mono" w:cs="Gill Sans"/>
        </w:rPr>
        <w:t>iasporic debility is queer</w:t>
      </w:r>
      <w:r w:rsidR="0077356A">
        <w:rPr>
          <w:rFonts w:ascii="Andale Mono" w:hAnsi="Andale Mono" w:cs="Gill Sans"/>
        </w:rPr>
        <w:t xml:space="preserve"> </w:t>
      </w:r>
      <w:r w:rsidR="00AC0D21" w:rsidRPr="00ED056B">
        <w:rPr>
          <w:rFonts w:ascii="Andale Mono" w:hAnsi="Andale Mono" w:cs="Gill Sans"/>
        </w:rPr>
        <w:t>in t</w:t>
      </w:r>
      <w:r w:rsidR="00E84A3E" w:rsidRPr="00ED056B">
        <w:rPr>
          <w:rFonts w:ascii="Andale Mono" w:hAnsi="Andale Mono" w:cs="Gill Sans"/>
        </w:rPr>
        <w:t>he way</w:t>
      </w:r>
      <w:r w:rsidR="00C971D2" w:rsidRPr="00ED056B">
        <w:rPr>
          <w:rFonts w:ascii="Andale Mono" w:hAnsi="Andale Mono" w:cs="Gill Sans"/>
        </w:rPr>
        <w:t xml:space="preserve"> t</w:t>
      </w:r>
      <w:r w:rsidR="00E84A3E" w:rsidRPr="00ED056B">
        <w:rPr>
          <w:rFonts w:ascii="Andale Mono" w:hAnsi="Andale Mono" w:cs="Gill Sans"/>
        </w:rPr>
        <w:t xml:space="preserve">hat </w:t>
      </w:r>
      <w:proofErr w:type="spellStart"/>
      <w:r w:rsidR="00E84A3E" w:rsidRPr="00ED056B">
        <w:rPr>
          <w:rFonts w:ascii="Andale Mono" w:hAnsi="Andale Mono" w:cs="Gill Sans"/>
        </w:rPr>
        <w:t>Gayatri</w:t>
      </w:r>
      <w:proofErr w:type="spellEnd"/>
      <w:r w:rsidR="00E84A3E" w:rsidRPr="00ED056B">
        <w:rPr>
          <w:rFonts w:ascii="Andale Mono" w:hAnsi="Andale Mono" w:cs="Gill Sans"/>
        </w:rPr>
        <w:t xml:space="preserve"> </w:t>
      </w:r>
      <w:proofErr w:type="spellStart"/>
      <w:r w:rsidR="00E84A3E" w:rsidRPr="00ED056B">
        <w:rPr>
          <w:rFonts w:ascii="Andale Mono" w:hAnsi="Andale Mono" w:cs="Gill Sans"/>
        </w:rPr>
        <w:t>Gopinath</w:t>
      </w:r>
      <w:proofErr w:type="spellEnd"/>
      <w:r w:rsidR="00E84A3E" w:rsidRPr="00ED056B">
        <w:rPr>
          <w:rFonts w:ascii="Andale Mono" w:hAnsi="Andale Mono" w:cs="Gill Sans"/>
        </w:rPr>
        <w:t xml:space="preserve"> describes</w:t>
      </w:r>
      <w:r w:rsidR="00F92E2A" w:rsidRPr="00ED056B">
        <w:rPr>
          <w:rFonts w:ascii="Andale Mono" w:hAnsi="Andale Mono" w:cs="Gill Sans"/>
        </w:rPr>
        <w:t xml:space="preserve"> it</w:t>
      </w:r>
      <w:r w:rsidR="00495C81">
        <w:rPr>
          <w:rFonts w:ascii="Andale Mono" w:hAnsi="Andale Mono" w:cs="Gill Sans"/>
        </w:rPr>
        <w:t>,</w:t>
      </w:r>
      <w:r w:rsidR="00F92E2A" w:rsidRPr="00ED056B">
        <w:rPr>
          <w:rFonts w:ascii="Andale Mono" w:hAnsi="Andale Mono" w:cs="Gill Sans"/>
        </w:rPr>
        <w:t xml:space="preserve"> </w:t>
      </w:r>
      <w:r w:rsidR="00037A2F" w:rsidRPr="00ED056B">
        <w:rPr>
          <w:rFonts w:ascii="Andale Mono" w:hAnsi="Andale Mono" w:cs="Gill Sans"/>
        </w:rPr>
        <w:t>as</w:t>
      </w:r>
      <w:r w:rsidR="00221F03">
        <w:rPr>
          <w:rFonts w:ascii="Andale Mono" w:hAnsi="Andale Mono" w:cs="Gill Sans"/>
        </w:rPr>
        <w:t xml:space="preserve"> being</w:t>
      </w:r>
      <w:r w:rsidR="002E4740" w:rsidRPr="00ED056B">
        <w:rPr>
          <w:rFonts w:ascii="Andale Mono" w:hAnsi="Andale Mono" w:cs="Gill Sans"/>
        </w:rPr>
        <w:t xml:space="preserve"> </w:t>
      </w:r>
      <w:r w:rsidR="00601787" w:rsidRPr="00ED056B">
        <w:rPr>
          <w:rFonts w:ascii="Andale Mono" w:hAnsi="Andale Mono" w:cs="Gill Sans"/>
        </w:rPr>
        <w:t xml:space="preserve">marked by </w:t>
      </w:r>
      <w:r w:rsidR="002E4740" w:rsidRPr="00ED056B">
        <w:rPr>
          <w:rFonts w:ascii="Andale Mono" w:hAnsi="Andale Mono" w:cs="Gill Sans"/>
        </w:rPr>
        <w:t>“</w:t>
      </w:r>
      <w:r w:rsidR="00AC0D21" w:rsidRPr="00ED056B">
        <w:rPr>
          <w:rFonts w:ascii="Andale Mono" w:hAnsi="Andale Mono" w:cs="Gill Sans"/>
        </w:rPr>
        <w:t>the failure of generation, and the losses and desires associated with normative genealogies of belonging”</w:t>
      </w:r>
      <w:r w:rsidR="00DC6BEA" w:rsidRPr="00ED056B">
        <w:rPr>
          <w:rFonts w:ascii="Andale Mono" w:hAnsi="Andale Mono" w:cs="Gill Sans"/>
          <w:vertAlign w:val="superscript"/>
        </w:rPr>
        <w:t>1</w:t>
      </w:r>
      <w:r w:rsidR="00011897" w:rsidRPr="00ED056B">
        <w:rPr>
          <w:rFonts w:ascii="Andale Mono" w:hAnsi="Andale Mono" w:cs="Gill Sans"/>
          <w:vertAlign w:val="superscript"/>
        </w:rPr>
        <w:t>1</w:t>
      </w:r>
      <w:r w:rsidR="00AC0D21" w:rsidRPr="00ED056B">
        <w:rPr>
          <w:rFonts w:ascii="Andale Mono" w:hAnsi="Andale Mono" w:cs="Gill Sans"/>
        </w:rPr>
        <w:t>.</w:t>
      </w:r>
      <w:r w:rsidRPr="00ED056B">
        <w:rPr>
          <w:rFonts w:ascii="Andale Mono" w:hAnsi="Andale Mono" w:cs="Gill Sans"/>
        </w:rPr>
        <w:t xml:space="preserve"> New questions emerge. Not so much, ‘Who are you?</w:t>
      </w:r>
      <w:proofErr w:type="gramStart"/>
      <w:r w:rsidRPr="00ED056B">
        <w:rPr>
          <w:rFonts w:ascii="Andale Mono" w:hAnsi="Andale Mono" w:cs="Gill Sans"/>
        </w:rPr>
        <w:t>’,</w:t>
      </w:r>
      <w:proofErr w:type="gramEnd"/>
      <w:r w:rsidR="00403B49" w:rsidRPr="00ED056B">
        <w:rPr>
          <w:rFonts w:ascii="Andale Mono" w:hAnsi="Andale Mono" w:cs="Gill Sans"/>
        </w:rPr>
        <w:t xml:space="preserve"> and in the case of migrant</w:t>
      </w:r>
      <w:r w:rsidRPr="00ED056B">
        <w:rPr>
          <w:rFonts w:ascii="Andale Mono" w:hAnsi="Andale Mono" w:cs="Gill Sans"/>
        </w:rPr>
        <w:t xml:space="preserve"> bodies, ‘Where are you from?’, but “</w:t>
      </w:r>
      <w:r w:rsidRPr="00ED056B">
        <w:rPr>
          <w:rFonts w:ascii="Andale Mono" w:hAnsi="Andale Mono" w:cs="Gill Sans"/>
          <w:i/>
        </w:rPr>
        <w:t>When</w:t>
      </w:r>
      <w:r w:rsidRPr="00ED056B">
        <w:rPr>
          <w:rFonts w:ascii="Andale Mono" w:hAnsi="Andale Mono" w:cs="Gill Sans"/>
        </w:rPr>
        <w:t xml:space="preserve"> are you? </w:t>
      </w:r>
    </w:p>
    <w:p w14:paraId="586BC80B" w14:textId="77777777" w:rsidR="00BE35DE" w:rsidRPr="00ED056B" w:rsidRDefault="00BE35DE" w:rsidP="00ED056B">
      <w:pPr>
        <w:pStyle w:val="Default"/>
        <w:spacing w:line="480" w:lineRule="auto"/>
        <w:rPr>
          <w:rFonts w:ascii="Andale Mono" w:hAnsi="Andale Mono" w:cs="Gill Sans"/>
        </w:rPr>
      </w:pPr>
    </w:p>
    <w:p w14:paraId="39E63FAA" w14:textId="77777777" w:rsidR="00BE35DE" w:rsidRPr="00ED056B" w:rsidRDefault="00BE35DE" w:rsidP="00ED056B">
      <w:pPr>
        <w:pStyle w:val="Default"/>
        <w:spacing w:line="480" w:lineRule="auto"/>
        <w:rPr>
          <w:rFonts w:ascii="Andale Mono" w:hAnsi="Andale Mono" w:cs="Gill Sans"/>
        </w:rPr>
      </w:pPr>
      <w:r w:rsidRPr="00ED056B">
        <w:rPr>
          <w:rFonts w:ascii="Andale Mono" w:hAnsi="Andale Mono" w:cs="Gill Sans"/>
        </w:rPr>
        <w:t>When are you?</w:t>
      </w:r>
    </w:p>
    <w:p w14:paraId="51172946" w14:textId="77777777" w:rsidR="00BA7768" w:rsidRPr="00ED056B" w:rsidRDefault="00BA7768" w:rsidP="00ED056B">
      <w:pPr>
        <w:widowControl w:val="0"/>
        <w:autoSpaceDE w:val="0"/>
        <w:autoSpaceDN w:val="0"/>
        <w:adjustRightInd w:val="0"/>
        <w:spacing w:line="480" w:lineRule="auto"/>
        <w:rPr>
          <w:rFonts w:ascii="Andale Mono" w:hAnsi="Andale Mono"/>
        </w:rPr>
      </w:pPr>
    </w:p>
    <w:p w14:paraId="4CCADFDC" w14:textId="6CB3AA54" w:rsidR="00973075" w:rsidRPr="00ED056B" w:rsidRDefault="00973075" w:rsidP="00ED056B">
      <w:pPr>
        <w:widowControl w:val="0"/>
        <w:autoSpaceDE w:val="0"/>
        <w:autoSpaceDN w:val="0"/>
        <w:adjustRightInd w:val="0"/>
        <w:spacing w:line="480" w:lineRule="auto"/>
        <w:rPr>
          <w:rFonts w:ascii="Andale Mono" w:hAnsi="Andale Mono"/>
        </w:rPr>
      </w:pPr>
      <w:r w:rsidRPr="00ED056B">
        <w:rPr>
          <w:rFonts w:ascii="Andale Mono" w:hAnsi="Andale Mono"/>
        </w:rPr>
        <w:t>In Engl</w:t>
      </w:r>
      <w:r w:rsidR="00AC0D21" w:rsidRPr="00ED056B">
        <w:rPr>
          <w:rFonts w:ascii="Andale Mono" w:hAnsi="Andale Mono"/>
        </w:rPr>
        <w:t xml:space="preserve">and and Wales, those </w:t>
      </w:r>
      <w:proofErr w:type="spellStart"/>
      <w:r w:rsidR="00A47100" w:rsidRPr="00ED056B">
        <w:rPr>
          <w:rFonts w:ascii="Andale Mono" w:hAnsi="Andale Mono"/>
        </w:rPr>
        <w:t>racialised</w:t>
      </w:r>
      <w:proofErr w:type="spellEnd"/>
      <w:r w:rsidRPr="00ED056B">
        <w:rPr>
          <w:rFonts w:ascii="Andale Mono" w:hAnsi="Andale Mono"/>
        </w:rPr>
        <w:t xml:space="preserve"> as being ‘black a</w:t>
      </w:r>
      <w:r w:rsidR="00221F03">
        <w:rPr>
          <w:rFonts w:ascii="Andale Mono" w:hAnsi="Andale Mono"/>
        </w:rPr>
        <w:t xml:space="preserve">nd ethnic minority’ </w:t>
      </w:r>
      <w:r w:rsidR="00627CEA" w:rsidRPr="00ED056B">
        <w:rPr>
          <w:rFonts w:ascii="Andale Mono" w:hAnsi="Andale Mono"/>
        </w:rPr>
        <w:t>amount</w:t>
      </w:r>
      <w:r w:rsidR="00221F03">
        <w:rPr>
          <w:rFonts w:ascii="Andale Mono" w:hAnsi="Andale Mono"/>
        </w:rPr>
        <w:t>ed</w:t>
      </w:r>
      <w:r w:rsidRPr="00ED056B">
        <w:rPr>
          <w:rFonts w:ascii="Andale Mono" w:hAnsi="Andale Mono"/>
        </w:rPr>
        <w:t xml:space="preserve"> to about 707,300 residents </w:t>
      </w:r>
      <w:r w:rsidR="00627CEA" w:rsidRPr="00ED056B">
        <w:rPr>
          <w:rFonts w:ascii="Andale Mono" w:hAnsi="Andale Mono"/>
        </w:rPr>
        <w:t xml:space="preserve">aged 65+ in 2009, </w:t>
      </w:r>
      <w:r w:rsidR="00D017F3" w:rsidRPr="00ED056B">
        <w:rPr>
          <w:rFonts w:ascii="Andale Mono" w:hAnsi="Andale Mono"/>
        </w:rPr>
        <w:t xml:space="preserve">with numbers </w:t>
      </w:r>
      <w:r w:rsidRPr="00ED056B">
        <w:rPr>
          <w:rFonts w:ascii="Andale Mono" w:hAnsi="Andale Mono"/>
        </w:rPr>
        <w:t>estimated to rise to over 1.3 million by 2026</w:t>
      </w:r>
      <w:r w:rsidR="004C009A" w:rsidRPr="00ED056B">
        <w:rPr>
          <w:rFonts w:ascii="Andale Mono" w:hAnsi="Andale Mono"/>
          <w:vertAlign w:val="superscript"/>
        </w:rPr>
        <w:t>1</w:t>
      </w:r>
      <w:r w:rsidR="00011897" w:rsidRPr="00ED056B">
        <w:rPr>
          <w:rFonts w:ascii="Andale Mono" w:hAnsi="Andale Mono"/>
          <w:vertAlign w:val="superscript"/>
        </w:rPr>
        <w:t>2</w:t>
      </w:r>
      <w:r w:rsidRPr="00ED056B">
        <w:rPr>
          <w:rFonts w:ascii="Andale Mono" w:hAnsi="Andale Mono"/>
        </w:rPr>
        <w:t>. These populations are ageing and dying in successive waves, m</w:t>
      </w:r>
      <w:r w:rsidR="0082487D" w:rsidRPr="00ED056B">
        <w:rPr>
          <w:rFonts w:ascii="Andale Mono" w:hAnsi="Andale Mono"/>
        </w:rPr>
        <w:t xml:space="preserve">irroring patterns of </w:t>
      </w:r>
      <w:r w:rsidR="00525EDF">
        <w:rPr>
          <w:rFonts w:ascii="Andale Mono" w:hAnsi="Andale Mono"/>
        </w:rPr>
        <w:t>migration and settlement</w:t>
      </w:r>
      <w:r w:rsidRPr="00ED056B">
        <w:rPr>
          <w:rFonts w:ascii="Andale Mono" w:hAnsi="Andale Mono"/>
        </w:rPr>
        <w:t>.</w:t>
      </w:r>
      <w:r w:rsidR="00562FEA" w:rsidRPr="00ED056B">
        <w:rPr>
          <w:rFonts w:ascii="Andale Mono" w:hAnsi="Andale Mono"/>
        </w:rPr>
        <w:t xml:space="preserve"> According to estimates </w:t>
      </w:r>
      <w:r w:rsidRPr="00ED056B">
        <w:rPr>
          <w:rFonts w:ascii="Andale Mono" w:hAnsi="Andale Mono" w:cs="Times New Roman"/>
        </w:rPr>
        <w:t>by the All Party Parliamentary Group on Dementia</w:t>
      </w:r>
      <w:r w:rsidR="00562FEA" w:rsidRPr="00ED056B">
        <w:rPr>
          <w:rFonts w:ascii="Andale Mono" w:hAnsi="Andale Mono" w:cs="Times New Roman"/>
        </w:rPr>
        <w:t>, in 2013</w:t>
      </w:r>
      <w:r w:rsidRPr="00ED056B">
        <w:rPr>
          <w:rFonts w:ascii="Andale Mono" w:hAnsi="Andale Mono" w:cs="Times New Roman"/>
        </w:rPr>
        <w:t xml:space="preserve"> there were nearly 25,000 people with dementia from black and minority ethnic communities in England and Wales. The number is expected to increase by nearly seven times to over 172,000 people by 2051</w:t>
      </w:r>
      <w:r w:rsidR="004C009A" w:rsidRPr="00ED056B">
        <w:rPr>
          <w:rFonts w:ascii="Andale Mono" w:hAnsi="Andale Mono" w:cs="Times New Roman"/>
          <w:vertAlign w:val="superscript"/>
        </w:rPr>
        <w:t>1</w:t>
      </w:r>
      <w:r w:rsidR="00011897" w:rsidRPr="00ED056B">
        <w:rPr>
          <w:rFonts w:ascii="Andale Mono" w:hAnsi="Andale Mono" w:cs="Times New Roman"/>
          <w:vertAlign w:val="superscript"/>
        </w:rPr>
        <w:t>3</w:t>
      </w:r>
      <w:r w:rsidRPr="00ED056B">
        <w:rPr>
          <w:rFonts w:ascii="Andale Mono" w:hAnsi="Andale Mono" w:cs="Times New Roman"/>
        </w:rPr>
        <w:t>.</w:t>
      </w:r>
      <w:r w:rsidRPr="00ED056B">
        <w:rPr>
          <w:rFonts w:ascii="Andale Mono" w:hAnsi="Andale Mono"/>
        </w:rPr>
        <w:t xml:space="preserve"> </w:t>
      </w:r>
    </w:p>
    <w:p w14:paraId="1DFACA6C" w14:textId="77777777" w:rsidR="00973075" w:rsidRPr="00ED056B" w:rsidRDefault="00973075" w:rsidP="00ED056B">
      <w:pPr>
        <w:pStyle w:val="Default"/>
        <w:spacing w:line="480" w:lineRule="auto"/>
        <w:rPr>
          <w:rFonts w:ascii="Andale Mono" w:hAnsi="Andale Mono"/>
        </w:rPr>
      </w:pPr>
    </w:p>
    <w:p w14:paraId="3934605C" w14:textId="3EEA1FDB" w:rsidR="00973075" w:rsidRPr="00ED056B" w:rsidRDefault="00973075" w:rsidP="00ED056B">
      <w:pPr>
        <w:pStyle w:val="Default"/>
        <w:spacing w:line="480" w:lineRule="auto"/>
        <w:rPr>
          <w:rFonts w:ascii="Andale Mono" w:hAnsi="Andale Mono"/>
        </w:rPr>
      </w:pPr>
      <w:r w:rsidRPr="00ED056B">
        <w:rPr>
          <w:rFonts w:ascii="Andale Mono" w:hAnsi="Andale Mono"/>
        </w:rPr>
        <w:t>Under the sway of institutional multicult</w:t>
      </w:r>
      <w:r w:rsidR="00525EDF">
        <w:rPr>
          <w:rFonts w:ascii="Andale Mono" w:hAnsi="Andale Mono"/>
        </w:rPr>
        <w:t>uralism, the care needs of these</w:t>
      </w:r>
      <w:r w:rsidRPr="00ED056B">
        <w:rPr>
          <w:rFonts w:ascii="Andale Mono" w:hAnsi="Andale Mono"/>
        </w:rPr>
        <w:t xml:space="preserve"> elders have been </w:t>
      </w:r>
      <w:r w:rsidR="00925269" w:rsidRPr="00ED056B">
        <w:rPr>
          <w:rFonts w:ascii="Andale Mono" w:hAnsi="Andale Mono"/>
        </w:rPr>
        <w:t xml:space="preserve">translated into such </w:t>
      </w:r>
      <w:r w:rsidRPr="00ED056B">
        <w:rPr>
          <w:rFonts w:ascii="Andale Mono" w:hAnsi="Andale Mono"/>
        </w:rPr>
        <w:t>matte</w:t>
      </w:r>
      <w:r w:rsidR="00786818" w:rsidRPr="00ED056B">
        <w:rPr>
          <w:rFonts w:ascii="Andale Mono" w:hAnsi="Andale Mono"/>
        </w:rPr>
        <w:t>rs as</w:t>
      </w:r>
      <w:r w:rsidR="00421D7D" w:rsidRPr="00ED056B">
        <w:rPr>
          <w:rFonts w:ascii="Andale Mono" w:hAnsi="Andale Mono"/>
        </w:rPr>
        <w:t xml:space="preserve"> diet, religious observation</w:t>
      </w:r>
      <w:r w:rsidR="0077356A">
        <w:rPr>
          <w:rFonts w:ascii="Andale Mono" w:hAnsi="Andale Mono"/>
        </w:rPr>
        <w:t xml:space="preserve"> and ethnic customs. A lifeline to some,</w:t>
      </w:r>
      <w:r w:rsidR="00947633">
        <w:rPr>
          <w:rFonts w:ascii="Andale Mono" w:hAnsi="Andale Mono"/>
        </w:rPr>
        <w:t xml:space="preserve"> this mapping of need by culturalist categories</w:t>
      </w:r>
      <w:r w:rsidR="0077356A">
        <w:rPr>
          <w:rFonts w:ascii="Andale Mono" w:hAnsi="Andale Mono"/>
        </w:rPr>
        <w:t xml:space="preserve"> </w:t>
      </w:r>
      <w:r w:rsidR="00495C81">
        <w:rPr>
          <w:rFonts w:ascii="Andale Mono" w:hAnsi="Andale Mono"/>
        </w:rPr>
        <w:t xml:space="preserve">is always already missing a beat. As Stuart Hall has reminded us </w:t>
      </w:r>
      <w:r w:rsidRPr="00ED056B">
        <w:rPr>
          <w:rFonts w:ascii="Andale Mono" w:hAnsi="Andale Mono"/>
        </w:rPr>
        <w:t>“since the colonized subject is positioned in relation to cultural narratives which ha</w:t>
      </w:r>
      <w:r w:rsidR="00A47100" w:rsidRPr="00ED056B">
        <w:rPr>
          <w:rFonts w:ascii="Andale Mono" w:hAnsi="Andale Mono"/>
        </w:rPr>
        <w:t>ve been profoundly expropriated</w:t>
      </w:r>
      <w:r w:rsidR="00495C81">
        <w:rPr>
          <w:rFonts w:ascii="Andale Mono" w:hAnsi="Andale Mono"/>
        </w:rPr>
        <w:t xml:space="preserve">, </w:t>
      </w:r>
      <w:r w:rsidRPr="00ED056B">
        <w:rPr>
          <w:rFonts w:ascii="Andale Mono" w:hAnsi="Andale Mono"/>
        </w:rPr>
        <w:t>he/she is always ‘somewhere else’”</w:t>
      </w:r>
      <w:r w:rsidR="004C009A" w:rsidRPr="00ED056B">
        <w:rPr>
          <w:rFonts w:ascii="Andale Mono" w:hAnsi="Andale Mono"/>
          <w:vertAlign w:val="superscript"/>
        </w:rPr>
        <w:t>1</w:t>
      </w:r>
      <w:r w:rsidR="00011897" w:rsidRPr="00ED056B">
        <w:rPr>
          <w:rFonts w:ascii="Andale Mono" w:hAnsi="Andale Mono"/>
          <w:vertAlign w:val="superscript"/>
        </w:rPr>
        <w:t>4</w:t>
      </w:r>
      <w:r w:rsidRPr="00ED056B">
        <w:rPr>
          <w:rFonts w:ascii="Andale Mono" w:hAnsi="Andale Mono"/>
        </w:rPr>
        <w:t xml:space="preserve">. </w:t>
      </w:r>
    </w:p>
    <w:p w14:paraId="77B24CAF" w14:textId="77777777" w:rsidR="00ED056B" w:rsidRDefault="00ED056B" w:rsidP="00ED056B">
      <w:pPr>
        <w:pStyle w:val="NormalWeb"/>
        <w:spacing w:before="0" w:beforeAutospacing="0" w:after="0" w:afterAutospacing="0" w:line="480" w:lineRule="auto"/>
        <w:rPr>
          <w:rFonts w:ascii="Andale Mono" w:hAnsi="Andale Mono"/>
          <w:sz w:val="24"/>
          <w:szCs w:val="24"/>
        </w:rPr>
      </w:pPr>
    </w:p>
    <w:p w14:paraId="290AC962" w14:textId="77777777" w:rsidR="00495C81" w:rsidRDefault="00947633" w:rsidP="00ED056B">
      <w:pPr>
        <w:pStyle w:val="NormalWeb"/>
        <w:spacing w:before="0" w:beforeAutospacing="0" w:after="0" w:afterAutospacing="0" w:line="480" w:lineRule="auto"/>
        <w:rPr>
          <w:rFonts w:ascii="Andale Mono" w:hAnsi="Andale Mono"/>
          <w:sz w:val="24"/>
          <w:szCs w:val="24"/>
        </w:rPr>
      </w:pPr>
      <w:r>
        <w:rPr>
          <w:rFonts w:ascii="Andale Mono" w:hAnsi="Andale Mono"/>
          <w:sz w:val="24"/>
          <w:szCs w:val="24"/>
        </w:rPr>
        <w:t>She is always somewhere else</w:t>
      </w:r>
      <w:r w:rsidR="00495C81">
        <w:rPr>
          <w:rFonts w:ascii="Andale Mono" w:hAnsi="Andale Mono"/>
          <w:sz w:val="24"/>
          <w:szCs w:val="24"/>
        </w:rPr>
        <w:t>.</w:t>
      </w:r>
    </w:p>
    <w:p w14:paraId="7282237C" w14:textId="1DDC8680" w:rsidR="00947633" w:rsidRPr="00ED056B" w:rsidRDefault="00947633" w:rsidP="00ED056B">
      <w:pPr>
        <w:pStyle w:val="NormalWeb"/>
        <w:spacing w:before="0" w:beforeAutospacing="0" w:after="0" w:afterAutospacing="0" w:line="480" w:lineRule="auto"/>
        <w:rPr>
          <w:rFonts w:ascii="Andale Mono" w:hAnsi="Andale Mono"/>
          <w:sz w:val="24"/>
          <w:szCs w:val="24"/>
        </w:rPr>
      </w:pPr>
      <w:r>
        <w:rPr>
          <w:rFonts w:ascii="Andale Mono" w:hAnsi="Andale Mono"/>
          <w:sz w:val="24"/>
          <w:szCs w:val="24"/>
        </w:rPr>
        <w:t xml:space="preserve"> </w:t>
      </w:r>
    </w:p>
    <w:p w14:paraId="6FF29AB0" w14:textId="5A9DA393" w:rsidR="00A02D06" w:rsidRPr="00ED056B" w:rsidRDefault="00973075" w:rsidP="00ED056B">
      <w:pPr>
        <w:pStyle w:val="NormalWeb"/>
        <w:spacing w:before="0" w:beforeAutospacing="0" w:after="0" w:afterAutospacing="0" w:line="480" w:lineRule="auto"/>
        <w:rPr>
          <w:rFonts w:ascii="Andale Mono" w:eastAsia="Times New Roman" w:hAnsi="Andale Mono"/>
          <w:sz w:val="24"/>
          <w:szCs w:val="24"/>
        </w:rPr>
      </w:pPr>
      <w:r w:rsidRPr="00ED056B">
        <w:rPr>
          <w:rFonts w:ascii="Andale Mono" w:hAnsi="Andale Mono"/>
          <w:sz w:val="24"/>
          <w:szCs w:val="24"/>
        </w:rPr>
        <w:t>At t</w:t>
      </w:r>
      <w:r w:rsidR="00C971D2" w:rsidRPr="00ED056B">
        <w:rPr>
          <w:rFonts w:ascii="Andale Mono" w:hAnsi="Andale Mono"/>
          <w:sz w:val="24"/>
          <w:szCs w:val="24"/>
        </w:rPr>
        <w:t>he end of a life</w:t>
      </w:r>
      <w:r w:rsidR="00D017F3" w:rsidRPr="00ED056B">
        <w:rPr>
          <w:rFonts w:ascii="Andale Mono" w:hAnsi="Andale Mono"/>
          <w:sz w:val="24"/>
          <w:szCs w:val="24"/>
        </w:rPr>
        <w:t>,</w:t>
      </w:r>
      <w:r w:rsidR="00C971D2" w:rsidRPr="00ED056B">
        <w:rPr>
          <w:rFonts w:ascii="Andale Mono" w:hAnsi="Andale Mono"/>
          <w:sz w:val="24"/>
          <w:szCs w:val="24"/>
        </w:rPr>
        <w:t xml:space="preserve"> changing</w:t>
      </w:r>
      <w:r w:rsidR="00A47100" w:rsidRPr="00ED056B">
        <w:rPr>
          <w:rFonts w:ascii="Andale Mono" w:hAnsi="Andale Mono"/>
          <w:sz w:val="24"/>
          <w:szCs w:val="24"/>
        </w:rPr>
        <w:t xml:space="preserve"> </w:t>
      </w:r>
      <w:r w:rsidR="0058527E" w:rsidRPr="00ED056B">
        <w:rPr>
          <w:rFonts w:ascii="Andale Mono" w:hAnsi="Andale Mono"/>
          <w:sz w:val="24"/>
          <w:szCs w:val="24"/>
        </w:rPr>
        <w:t>biochemistry, neu</w:t>
      </w:r>
      <w:r w:rsidR="00403B49" w:rsidRPr="00ED056B">
        <w:rPr>
          <w:rFonts w:ascii="Andale Mono" w:hAnsi="Andale Mono"/>
          <w:sz w:val="24"/>
          <w:szCs w:val="24"/>
        </w:rPr>
        <w:t>rology and hormones thicken this</w:t>
      </w:r>
      <w:r w:rsidR="0058527E" w:rsidRPr="00ED056B">
        <w:rPr>
          <w:rFonts w:ascii="Andale Mono" w:hAnsi="Andale Mono"/>
          <w:sz w:val="24"/>
          <w:szCs w:val="24"/>
        </w:rPr>
        <w:t xml:space="preserve"> “somewhere else”</w:t>
      </w:r>
      <w:r w:rsidR="00A02D06" w:rsidRPr="00ED056B">
        <w:rPr>
          <w:rFonts w:ascii="Andale Mono" w:hAnsi="Andale Mono"/>
          <w:sz w:val="24"/>
          <w:szCs w:val="24"/>
        </w:rPr>
        <w:t>, with bodily symptoms showing t</w:t>
      </w:r>
      <w:r w:rsidR="00947633">
        <w:rPr>
          <w:rFonts w:ascii="Andale Mono" w:hAnsi="Andale Mono"/>
          <w:sz w:val="24"/>
          <w:szCs w:val="24"/>
        </w:rPr>
        <w:t>he intimacy between cultural</w:t>
      </w:r>
      <w:r w:rsidR="00ED056B" w:rsidRPr="00ED056B">
        <w:rPr>
          <w:rFonts w:ascii="Andale Mono" w:hAnsi="Andale Mono"/>
          <w:sz w:val="24"/>
          <w:szCs w:val="24"/>
        </w:rPr>
        <w:t xml:space="preserve"> and biological life</w:t>
      </w:r>
      <w:r w:rsidR="00A02D06" w:rsidRPr="00ED056B">
        <w:rPr>
          <w:rFonts w:ascii="Andale Mono" w:hAnsi="Andale Mono"/>
          <w:sz w:val="24"/>
          <w:szCs w:val="24"/>
        </w:rPr>
        <w:t xml:space="preserve">. </w:t>
      </w:r>
      <w:r w:rsidR="00AC0D21" w:rsidRPr="00ED056B">
        <w:rPr>
          <w:rFonts w:ascii="Andale Mono" w:hAnsi="Andale Mono"/>
          <w:sz w:val="24"/>
          <w:szCs w:val="24"/>
        </w:rPr>
        <w:t>Neuroscience research on “social pain”</w:t>
      </w:r>
      <w:r w:rsidR="002D2D91" w:rsidRPr="00ED056B">
        <w:rPr>
          <w:rFonts w:ascii="Andale Mono" w:hAnsi="Andale Mono"/>
          <w:sz w:val="24"/>
          <w:szCs w:val="24"/>
          <w:vertAlign w:val="superscript"/>
        </w:rPr>
        <w:t>1</w:t>
      </w:r>
      <w:r w:rsidR="00011897" w:rsidRPr="00ED056B">
        <w:rPr>
          <w:rFonts w:ascii="Andale Mono" w:hAnsi="Andale Mono"/>
          <w:sz w:val="24"/>
          <w:szCs w:val="24"/>
          <w:vertAlign w:val="superscript"/>
        </w:rPr>
        <w:t>5</w:t>
      </w:r>
      <w:r w:rsidR="00AC0D21" w:rsidRPr="00ED056B">
        <w:rPr>
          <w:rFonts w:ascii="Andale Mono" w:hAnsi="Andale Mono"/>
          <w:sz w:val="24"/>
          <w:szCs w:val="24"/>
        </w:rPr>
        <w:t xml:space="preserve"> – the pain of marginalisation – is</w:t>
      </w:r>
      <w:r w:rsidR="00403B49" w:rsidRPr="00ED056B">
        <w:rPr>
          <w:rFonts w:ascii="Andale Mono" w:hAnsi="Andale Mono"/>
          <w:sz w:val="24"/>
          <w:szCs w:val="24"/>
        </w:rPr>
        <w:t xml:space="preserve"> providing evidence of</w:t>
      </w:r>
      <w:r w:rsidR="00AC0D21" w:rsidRPr="00ED056B">
        <w:rPr>
          <w:rFonts w:ascii="Andale Mono" w:hAnsi="Andale Mono"/>
          <w:sz w:val="24"/>
          <w:szCs w:val="24"/>
        </w:rPr>
        <w:t xml:space="preserve"> the </w:t>
      </w:r>
      <w:r w:rsidR="00ED056B" w:rsidRPr="00ED056B">
        <w:rPr>
          <w:rFonts w:ascii="Andale Mono" w:hAnsi="Andale Mono"/>
          <w:sz w:val="24"/>
          <w:szCs w:val="24"/>
        </w:rPr>
        <w:t xml:space="preserve">theoretical </w:t>
      </w:r>
      <w:r w:rsidR="00AC0D21" w:rsidRPr="00ED056B">
        <w:rPr>
          <w:rFonts w:ascii="Andale Mono" w:hAnsi="Andale Mono"/>
          <w:sz w:val="24"/>
          <w:szCs w:val="24"/>
        </w:rPr>
        <w:t>claims made by feminist and postcolonial scholars</w:t>
      </w:r>
      <w:r w:rsidR="00ED056B" w:rsidRPr="00ED056B">
        <w:rPr>
          <w:rFonts w:ascii="Andale Mono" w:hAnsi="Andale Mono"/>
          <w:sz w:val="24"/>
          <w:szCs w:val="24"/>
        </w:rPr>
        <w:t xml:space="preserve"> about how</w:t>
      </w:r>
      <w:r w:rsidR="00C93010" w:rsidRPr="00ED056B">
        <w:rPr>
          <w:rFonts w:ascii="Andale Mono" w:hAnsi="Andale Mono"/>
          <w:sz w:val="24"/>
          <w:szCs w:val="24"/>
        </w:rPr>
        <w:t xml:space="preserve"> socia</w:t>
      </w:r>
      <w:r w:rsidR="00A02D06" w:rsidRPr="00ED056B">
        <w:rPr>
          <w:rFonts w:ascii="Andale Mono" w:hAnsi="Andale Mono"/>
          <w:sz w:val="24"/>
          <w:szCs w:val="24"/>
        </w:rPr>
        <w:t xml:space="preserve">l inequalities and injustice </w:t>
      </w:r>
      <w:r w:rsidR="00C93010" w:rsidRPr="00ED056B">
        <w:rPr>
          <w:rFonts w:ascii="Andale Mono" w:eastAsia="Times New Roman" w:hAnsi="Andale Mono"/>
          <w:sz w:val="24"/>
          <w:szCs w:val="24"/>
        </w:rPr>
        <w:t>hurt</w:t>
      </w:r>
      <w:r w:rsidR="006B4C52" w:rsidRPr="00ED056B">
        <w:rPr>
          <w:rFonts w:ascii="Andale Mono" w:eastAsia="Times New Roman" w:hAnsi="Andale Mono"/>
          <w:sz w:val="24"/>
          <w:szCs w:val="24"/>
          <w:vertAlign w:val="superscript"/>
        </w:rPr>
        <w:t>16</w:t>
      </w:r>
      <w:r w:rsidR="00ED056B" w:rsidRPr="00ED056B">
        <w:rPr>
          <w:rFonts w:ascii="Andale Mono" w:eastAsia="Times New Roman" w:hAnsi="Andale Mono"/>
          <w:sz w:val="24"/>
          <w:szCs w:val="24"/>
        </w:rPr>
        <w:t xml:space="preserve"> and </w:t>
      </w:r>
      <w:r w:rsidR="00947633">
        <w:rPr>
          <w:rFonts w:ascii="Andale Mono" w:eastAsia="Times New Roman" w:hAnsi="Andale Mono"/>
          <w:sz w:val="24"/>
          <w:szCs w:val="24"/>
        </w:rPr>
        <w:t>how unspoken trauma can be passed on from one generation to another</w:t>
      </w:r>
      <w:r w:rsidR="00ED056B" w:rsidRPr="00ED056B">
        <w:rPr>
          <w:rFonts w:ascii="Andale Mono" w:hAnsi="Andale Mono"/>
          <w:sz w:val="24"/>
          <w:szCs w:val="24"/>
          <w:vertAlign w:val="superscript"/>
        </w:rPr>
        <w:t>17</w:t>
      </w:r>
      <w:r w:rsidR="00ED056B" w:rsidRPr="00ED056B">
        <w:rPr>
          <w:rFonts w:ascii="Andale Mono" w:hAnsi="Andale Mono"/>
          <w:sz w:val="24"/>
          <w:szCs w:val="24"/>
        </w:rPr>
        <w:t>.</w:t>
      </w:r>
    </w:p>
    <w:p w14:paraId="33801248" w14:textId="77777777" w:rsidR="00A02D06" w:rsidRPr="00ED056B" w:rsidRDefault="00A02D06" w:rsidP="00ED056B">
      <w:pPr>
        <w:pStyle w:val="NormalWeb"/>
        <w:spacing w:before="0" w:beforeAutospacing="0" w:after="0" w:afterAutospacing="0" w:line="480" w:lineRule="auto"/>
        <w:rPr>
          <w:rFonts w:ascii="Andale Mono" w:eastAsia="Times New Roman" w:hAnsi="Andale Mono"/>
          <w:sz w:val="24"/>
          <w:szCs w:val="24"/>
        </w:rPr>
      </w:pPr>
    </w:p>
    <w:p w14:paraId="1BE17F6E" w14:textId="1E74D724" w:rsidR="00973075" w:rsidRPr="00ED056B" w:rsidRDefault="006B4C52" w:rsidP="00ED056B">
      <w:pPr>
        <w:pStyle w:val="NormalWeb"/>
        <w:spacing w:before="0" w:beforeAutospacing="0" w:after="0" w:afterAutospacing="0" w:line="480" w:lineRule="auto"/>
        <w:rPr>
          <w:rFonts w:ascii="Andale Mono" w:eastAsia="Times New Roman" w:hAnsi="Andale Mono"/>
          <w:sz w:val="24"/>
          <w:szCs w:val="24"/>
        </w:rPr>
      </w:pPr>
      <w:r w:rsidRPr="00ED056B">
        <w:rPr>
          <w:rFonts w:ascii="Andale Mono" w:hAnsi="Andale Mono"/>
          <w:sz w:val="24"/>
          <w:szCs w:val="24"/>
        </w:rPr>
        <w:t>With</w:t>
      </w:r>
      <w:r w:rsidRPr="00ED056B">
        <w:rPr>
          <w:rFonts w:ascii="Andale Mono" w:hAnsi="Andale Mono"/>
          <w:sz w:val="24"/>
          <w:szCs w:val="24"/>
          <w:lang w:val="en"/>
        </w:rPr>
        <w:t xml:space="preserve"> disease or</w:t>
      </w:r>
      <w:r w:rsidR="00973075" w:rsidRPr="00ED056B">
        <w:rPr>
          <w:rFonts w:ascii="Andale Mono" w:hAnsi="Andale Mono"/>
          <w:sz w:val="24"/>
          <w:szCs w:val="24"/>
          <w:lang w:val="en"/>
        </w:rPr>
        <w:t xml:space="preserve"> impairment – changes of sight,</w:t>
      </w:r>
      <w:r w:rsidRPr="00ED056B">
        <w:rPr>
          <w:rFonts w:ascii="Andale Mono" w:hAnsi="Andale Mono"/>
          <w:sz w:val="24"/>
          <w:szCs w:val="24"/>
          <w:lang w:val="en"/>
        </w:rPr>
        <w:t xml:space="preserve"> </w:t>
      </w:r>
      <w:r w:rsidR="00973075" w:rsidRPr="00ED056B">
        <w:rPr>
          <w:rFonts w:ascii="Andale Mono" w:hAnsi="Andale Mono"/>
          <w:sz w:val="24"/>
          <w:szCs w:val="24"/>
          <w:lang w:val="en"/>
        </w:rPr>
        <w:t>hearing, taste, muscl</w:t>
      </w:r>
      <w:r w:rsidR="00A47100" w:rsidRPr="00ED056B">
        <w:rPr>
          <w:rFonts w:ascii="Andale Mono" w:hAnsi="Andale Mono"/>
          <w:sz w:val="24"/>
          <w:szCs w:val="24"/>
          <w:lang w:val="en"/>
        </w:rPr>
        <w:t xml:space="preserve">e memory, </w:t>
      </w:r>
      <w:r w:rsidR="00E766AA" w:rsidRPr="00ED056B">
        <w:rPr>
          <w:rFonts w:ascii="Andale Mono" w:hAnsi="Andale Mono"/>
          <w:sz w:val="24"/>
          <w:szCs w:val="24"/>
          <w:lang w:val="en"/>
        </w:rPr>
        <w:t>face</w:t>
      </w:r>
      <w:r w:rsidR="00DD0A93" w:rsidRPr="00ED056B">
        <w:rPr>
          <w:rFonts w:ascii="Andale Mono" w:hAnsi="Andale Mono"/>
          <w:sz w:val="24"/>
          <w:szCs w:val="24"/>
          <w:lang w:val="en"/>
        </w:rPr>
        <w:t xml:space="preserve"> and motion</w:t>
      </w:r>
      <w:r w:rsidR="00E766AA" w:rsidRPr="00ED056B">
        <w:rPr>
          <w:rFonts w:ascii="Andale Mono" w:hAnsi="Andale Mono"/>
          <w:sz w:val="24"/>
          <w:szCs w:val="24"/>
          <w:lang w:val="en"/>
        </w:rPr>
        <w:t xml:space="preserve"> </w:t>
      </w:r>
      <w:r w:rsidR="00562FEA" w:rsidRPr="00ED056B">
        <w:rPr>
          <w:rFonts w:ascii="Andale Mono" w:hAnsi="Andale Mono"/>
          <w:sz w:val="24"/>
          <w:szCs w:val="24"/>
          <w:lang w:val="en"/>
        </w:rPr>
        <w:t>–</w:t>
      </w:r>
      <w:r w:rsidR="00E766AA" w:rsidRPr="00ED056B">
        <w:rPr>
          <w:rFonts w:ascii="Andale Mono" w:hAnsi="Andale Mono"/>
          <w:sz w:val="24"/>
          <w:szCs w:val="24"/>
          <w:lang w:val="en"/>
        </w:rPr>
        <w:t xml:space="preserve"> </w:t>
      </w:r>
      <w:r w:rsidR="00221F03">
        <w:rPr>
          <w:rFonts w:ascii="Andale Mono" w:hAnsi="Andale Mono"/>
          <w:sz w:val="24"/>
          <w:szCs w:val="24"/>
          <w:lang w:val="en"/>
        </w:rPr>
        <w:t xml:space="preserve">can </w:t>
      </w:r>
      <w:r w:rsidR="00E766AA" w:rsidRPr="00ED056B">
        <w:rPr>
          <w:rFonts w:ascii="Andale Mono" w:hAnsi="Andale Mono"/>
          <w:sz w:val="24"/>
          <w:szCs w:val="24"/>
          <w:lang w:val="en"/>
        </w:rPr>
        <w:t>bleed into and tinker with</w:t>
      </w:r>
      <w:r w:rsidR="00685ABB" w:rsidRPr="00ED056B">
        <w:rPr>
          <w:rFonts w:ascii="Andale Mono" w:hAnsi="Andale Mono"/>
          <w:sz w:val="24"/>
          <w:szCs w:val="24"/>
          <w:lang w:val="en"/>
        </w:rPr>
        <w:t xml:space="preserve"> cultural emblems</w:t>
      </w:r>
      <w:r w:rsidR="00C50AA3" w:rsidRPr="00ED056B">
        <w:rPr>
          <w:rFonts w:ascii="Andale Mono" w:hAnsi="Andale Mono"/>
          <w:sz w:val="24"/>
          <w:szCs w:val="24"/>
          <w:lang w:val="en"/>
        </w:rPr>
        <w:t xml:space="preserve"> and </w:t>
      </w:r>
      <w:r w:rsidR="00A02D06" w:rsidRPr="00ED056B">
        <w:rPr>
          <w:rFonts w:ascii="Andale Mono" w:hAnsi="Andale Mono"/>
          <w:sz w:val="24"/>
          <w:szCs w:val="24"/>
          <w:lang w:val="en"/>
        </w:rPr>
        <w:t>unzip cultural hybridities</w:t>
      </w:r>
      <w:r w:rsidR="008E1749" w:rsidRPr="00ED056B">
        <w:rPr>
          <w:rFonts w:ascii="Andale Mono" w:hAnsi="Andale Mono"/>
          <w:sz w:val="24"/>
          <w:szCs w:val="24"/>
          <w:lang w:val="en"/>
        </w:rPr>
        <w:t>.</w:t>
      </w:r>
      <w:r w:rsidR="00FE311C" w:rsidRPr="00ED056B">
        <w:rPr>
          <w:rFonts w:ascii="Andale Mono" w:hAnsi="Andale Mono" w:cs="Gill Sans"/>
          <w:sz w:val="24"/>
          <w:szCs w:val="24"/>
        </w:rPr>
        <w:t xml:space="preserve"> </w:t>
      </w:r>
      <w:r w:rsidRPr="00ED056B">
        <w:rPr>
          <w:rFonts w:ascii="Andale Mono" w:hAnsi="Andale Mono" w:cs="Gill Sans"/>
          <w:sz w:val="24"/>
          <w:szCs w:val="24"/>
        </w:rPr>
        <w:t>S</w:t>
      </w:r>
      <w:r w:rsidR="00685ABB" w:rsidRPr="00ED056B">
        <w:rPr>
          <w:rFonts w:ascii="Andale Mono" w:hAnsi="Andale Mono" w:cs="Gill Sans"/>
          <w:sz w:val="24"/>
          <w:szCs w:val="24"/>
        </w:rPr>
        <w:t xml:space="preserve">econd </w:t>
      </w:r>
      <w:r w:rsidRPr="00ED056B">
        <w:rPr>
          <w:rFonts w:ascii="Andale Mono" w:hAnsi="Andale Mono" w:cs="Gill Sans"/>
          <w:sz w:val="24"/>
          <w:szCs w:val="24"/>
        </w:rPr>
        <w:t>languages</w:t>
      </w:r>
      <w:r w:rsidR="00A02D06" w:rsidRPr="00ED056B">
        <w:rPr>
          <w:rFonts w:ascii="Andale Mono" w:hAnsi="Andale Mono" w:cs="Gill Sans"/>
          <w:sz w:val="24"/>
          <w:szCs w:val="24"/>
        </w:rPr>
        <w:t xml:space="preserve"> are lost</w:t>
      </w:r>
      <w:r w:rsidRPr="00ED056B">
        <w:rPr>
          <w:rFonts w:ascii="Andale Mono" w:hAnsi="Andale Mono" w:cs="Gill Sans"/>
          <w:sz w:val="24"/>
          <w:szCs w:val="24"/>
        </w:rPr>
        <w:t xml:space="preserve"> with dementia</w:t>
      </w:r>
      <w:r w:rsidR="00685ABB" w:rsidRPr="00ED056B">
        <w:rPr>
          <w:rFonts w:ascii="Andale Mono" w:hAnsi="Andale Mono" w:cs="Gill Sans"/>
          <w:sz w:val="24"/>
          <w:szCs w:val="24"/>
        </w:rPr>
        <w:t>. For</w:t>
      </w:r>
      <w:r w:rsidR="00562FEA" w:rsidRPr="00ED056B">
        <w:rPr>
          <w:rFonts w:ascii="Andale Mono" w:hAnsi="Andale Mono" w:cs="Gill Sans"/>
          <w:sz w:val="24"/>
          <w:szCs w:val="24"/>
        </w:rPr>
        <w:t xml:space="preserve"> others, the spici</w:t>
      </w:r>
      <w:r w:rsidR="00685ABB" w:rsidRPr="00ED056B">
        <w:rPr>
          <w:rFonts w:ascii="Andale Mono" w:hAnsi="Andale Mono" w:cs="Gill Sans"/>
          <w:sz w:val="24"/>
          <w:szCs w:val="24"/>
        </w:rPr>
        <w:t>ness or colours of once f</w:t>
      </w:r>
      <w:r w:rsidR="00BE35DE" w:rsidRPr="00ED056B">
        <w:rPr>
          <w:rFonts w:ascii="Andale Mono" w:hAnsi="Andale Mono" w:cs="Gill Sans"/>
          <w:sz w:val="24"/>
          <w:szCs w:val="24"/>
        </w:rPr>
        <w:t xml:space="preserve">amiliar food on a plate </w:t>
      </w:r>
      <w:r w:rsidR="00DC6BEA" w:rsidRPr="00ED056B">
        <w:rPr>
          <w:rFonts w:ascii="Andale Mono" w:hAnsi="Andale Mono" w:cs="Gill Sans"/>
          <w:sz w:val="24"/>
          <w:szCs w:val="24"/>
        </w:rPr>
        <w:t xml:space="preserve">might </w:t>
      </w:r>
      <w:r w:rsidR="00BE35DE" w:rsidRPr="00ED056B">
        <w:rPr>
          <w:rFonts w:ascii="Andale Mono" w:hAnsi="Andale Mono" w:cs="Gill Sans"/>
          <w:sz w:val="24"/>
          <w:szCs w:val="24"/>
        </w:rPr>
        <w:t>trigger</w:t>
      </w:r>
      <w:r w:rsidR="00851EF9" w:rsidRPr="00ED056B">
        <w:rPr>
          <w:rFonts w:ascii="Andale Mono" w:hAnsi="Andale Mono" w:cs="Gill Sans"/>
          <w:sz w:val="24"/>
          <w:szCs w:val="24"/>
        </w:rPr>
        <w:t xml:space="preserve"> nausea</w:t>
      </w:r>
      <w:r w:rsidR="00685ABB" w:rsidRPr="00ED056B">
        <w:rPr>
          <w:rFonts w:ascii="Andale Mono" w:hAnsi="Andale Mono" w:cs="Gill Sans"/>
          <w:sz w:val="24"/>
          <w:szCs w:val="24"/>
        </w:rPr>
        <w:t xml:space="preserve">. Voice synthesizers flatten accents or impose vocal </w:t>
      </w:r>
      <w:r w:rsidRPr="00ED056B">
        <w:rPr>
          <w:rFonts w:ascii="Andale Mono" w:hAnsi="Andale Mono" w:cs="Gill Sans"/>
          <w:sz w:val="24"/>
          <w:szCs w:val="24"/>
        </w:rPr>
        <w:t xml:space="preserve">ethnic and </w:t>
      </w:r>
      <w:r w:rsidR="00685ABB" w:rsidRPr="00ED056B">
        <w:rPr>
          <w:rFonts w:ascii="Andale Mono" w:hAnsi="Andale Mono" w:cs="Gill Sans"/>
          <w:sz w:val="24"/>
          <w:szCs w:val="24"/>
        </w:rPr>
        <w:t xml:space="preserve">gender transitions. </w:t>
      </w:r>
      <w:r w:rsidR="00973075" w:rsidRPr="00ED056B">
        <w:rPr>
          <w:rFonts w:ascii="Andale Mono" w:hAnsi="Andale Mono" w:cs="Gill Sans"/>
          <w:sz w:val="24"/>
          <w:szCs w:val="24"/>
        </w:rPr>
        <w:t>The usual cultural</w:t>
      </w:r>
      <w:r w:rsidR="00925269" w:rsidRPr="00ED056B">
        <w:rPr>
          <w:rFonts w:ascii="Andale Mono" w:hAnsi="Andale Mono" w:cs="Gill Sans"/>
          <w:sz w:val="24"/>
          <w:szCs w:val="24"/>
        </w:rPr>
        <w:t>ist</w:t>
      </w:r>
      <w:r w:rsidR="00851EF9" w:rsidRPr="00ED056B">
        <w:rPr>
          <w:rFonts w:ascii="Andale Mono" w:hAnsi="Andale Mono" w:cs="Gill Sans"/>
          <w:sz w:val="24"/>
          <w:szCs w:val="24"/>
        </w:rPr>
        <w:t xml:space="preserve"> indexes slip and slide. T</w:t>
      </w:r>
      <w:r w:rsidR="00685ABB" w:rsidRPr="00ED056B">
        <w:rPr>
          <w:rFonts w:ascii="Andale Mono" w:hAnsi="Andale Mono" w:cs="Gill Sans"/>
          <w:sz w:val="24"/>
          <w:szCs w:val="24"/>
        </w:rPr>
        <w:t>here is more room for play and misrecognition.</w:t>
      </w:r>
      <w:r w:rsidR="00973075" w:rsidRPr="00ED056B">
        <w:rPr>
          <w:rFonts w:ascii="Andale Mono" w:hAnsi="Andale Mono" w:cs="Gill Sans"/>
          <w:sz w:val="24"/>
          <w:szCs w:val="24"/>
        </w:rPr>
        <w:t xml:space="preserve">  </w:t>
      </w:r>
    </w:p>
    <w:p w14:paraId="34E25DFA" w14:textId="77777777" w:rsidR="00973075" w:rsidRPr="00ED056B" w:rsidRDefault="00973075" w:rsidP="00ED056B">
      <w:pPr>
        <w:autoSpaceDE w:val="0"/>
        <w:autoSpaceDN w:val="0"/>
        <w:adjustRightInd w:val="0"/>
        <w:spacing w:line="480" w:lineRule="auto"/>
        <w:rPr>
          <w:rFonts w:ascii="Andale Mono" w:hAnsi="Andale Mono" w:cs="Gill Sans"/>
        </w:rPr>
      </w:pPr>
    </w:p>
    <w:p w14:paraId="491ECFD7" w14:textId="1EBF1A4B" w:rsidR="00777E60" w:rsidRPr="00ED056B" w:rsidRDefault="00973075" w:rsidP="00ED056B">
      <w:pPr>
        <w:autoSpaceDE w:val="0"/>
        <w:autoSpaceDN w:val="0"/>
        <w:adjustRightInd w:val="0"/>
        <w:spacing w:line="480" w:lineRule="auto"/>
        <w:rPr>
          <w:rFonts w:ascii="Andale Mono" w:hAnsi="Andale Mono" w:cs="Gill Sans"/>
        </w:rPr>
      </w:pPr>
      <w:r w:rsidRPr="00ED056B">
        <w:rPr>
          <w:rFonts w:ascii="Andale Mono" w:hAnsi="Andale Mono" w:cs="Gill Sans"/>
        </w:rPr>
        <w:t>The protagonist in Andrea Levy’s semi-autobiographical novel</w:t>
      </w:r>
      <w:r w:rsidR="00BE35DE" w:rsidRPr="00ED056B">
        <w:rPr>
          <w:rFonts w:ascii="Andale Mono" w:hAnsi="Andale Mono" w:cs="Gill Sans"/>
        </w:rPr>
        <w:t>,</w:t>
      </w:r>
      <w:r w:rsidRPr="00ED056B">
        <w:rPr>
          <w:rFonts w:ascii="Andale Mono" w:hAnsi="Andale Mono" w:cs="Gill Sans"/>
        </w:rPr>
        <w:t xml:space="preserve"> “Every Light In The House </w:t>
      </w:r>
      <w:proofErr w:type="spellStart"/>
      <w:proofErr w:type="gramStart"/>
      <w:r w:rsidRPr="00ED056B">
        <w:rPr>
          <w:rFonts w:ascii="Andale Mono" w:hAnsi="Andale Mono" w:cs="Gill Sans"/>
        </w:rPr>
        <w:t>Burnin</w:t>
      </w:r>
      <w:proofErr w:type="spellEnd"/>
      <w:r w:rsidRPr="00ED056B">
        <w:rPr>
          <w:rFonts w:ascii="Andale Mono" w:hAnsi="Andale Mono" w:cs="Gill Sans"/>
        </w:rPr>
        <w:t>’</w:t>
      </w:r>
      <w:proofErr w:type="gramEnd"/>
      <w:r w:rsidRPr="00ED056B">
        <w:rPr>
          <w:rFonts w:ascii="Andale Mono" w:hAnsi="Andale Mono" w:cs="Gill Sans"/>
        </w:rPr>
        <w:t>”</w:t>
      </w:r>
      <w:r w:rsidR="00403B49" w:rsidRPr="00ED056B">
        <w:rPr>
          <w:rFonts w:ascii="Andale Mono" w:hAnsi="Andale Mono" w:cs="Gill Sans"/>
        </w:rPr>
        <w:t>,</w:t>
      </w:r>
      <w:r w:rsidRPr="00ED056B">
        <w:rPr>
          <w:rFonts w:ascii="Andale Mono" w:hAnsi="Andale Mono" w:cs="Gill Sans"/>
        </w:rPr>
        <w:t xml:space="preserve"> is </w:t>
      </w:r>
      <w:proofErr w:type="spellStart"/>
      <w:r w:rsidRPr="00ED056B">
        <w:rPr>
          <w:rFonts w:ascii="Andale Mono" w:hAnsi="Andale Mono" w:cs="Gill Sans"/>
        </w:rPr>
        <w:t>Mr</w:t>
      </w:r>
      <w:proofErr w:type="spellEnd"/>
      <w:r w:rsidRPr="00ED056B">
        <w:rPr>
          <w:rFonts w:ascii="Andale Mono" w:hAnsi="Andale Mono" w:cs="Gill Sans"/>
        </w:rPr>
        <w:t xml:space="preserve"> Jacob, who sailed to England in 1948 on the Empire </w:t>
      </w:r>
      <w:proofErr w:type="spellStart"/>
      <w:r w:rsidRPr="00ED056B">
        <w:rPr>
          <w:rFonts w:ascii="Andale Mono" w:hAnsi="Andale Mono" w:cs="Gill Sans"/>
        </w:rPr>
        <w:t>Windrush</w:t>
      </w:r>
      <w:proofErr w:type="spellEnd"/>
      <w:r w:rsidRPr="00ED056B">
        <w:rPr>
          <w:rFonts w:ascii="Andale Mono" w:hAnsi="Andale Mono" w:cs="Gill Sans"/>
        </w:rPr>
        <w:t xml:space="preserve">. The novel follows </w:t>
      </w:r>
      <w:proofErr w:type="spellStart"/>
      <w:r w:rsidRPr="00ED056B">
        <w:rPr>
          <w:rFonts w:ascii="Andale Mono" w:hAnsi="Andale Mono" w:cs="Gill Sans"/>
        </w:rPr>
        <w:t>Mr</w:t>
      </w:r>
      <w:proofErr w:type="spellEnd"/>
      <w:r w:rsidRPr="00ED056B">
        <w:rPr>
          <w:rFonts w:ascii="Andale Mono" w:hAnsi="Andale Mono" w:cs="Gill Sans"/>
        </w:rPr>
        <w:t xml:space="preserve"> Jacob and hi</w:t>
      </w:r>
      <w:r w:rsidR="00DD0A93" w:rsidRPr="00ED056B">
        <w:rPr>
          <w:rFonts w:ascii="Andale Mono" w:hAnsi="Andale Mono" w:cs="Gill Sans"/>
        </w:rPr>
        <w:t>s family over 20 years, chronicling</w:t>
      </w:r>
      <w:r w:rsidRPr="00ED056B">
        <w:rPr>
          <w:rFonts w:ascii="Andale Mono" w:hAnsi="Andale Mono" w:cs="Gill Sans"/>
        </w:rPr>
        <w:t xml:space="preserve"> his demise from cancer and his desultory journey through the National Health </w:t>
      </w:r>
      <w:r w:rsidR="00403B49" w:rsidRPr="00ED056B">
        <w:rPr>
          <w:rFonts w:ascii="Andale Mono" w:hAnsi="Andale Mono" w:cs="Gill Sans"/>
        </w:rPr>
        <w:t>Service. I</w:t>
      </w:r>
      <w:r w:rsidRPr="00ED056B">
        <w:rPr>
          <w:rFonts w:ascii="Andale Mono" w:hAnsi="Andale Mono" w:cs="Gill Sans"/>
        </w:rPr>
        <w:t xml:space="preserve">t is a rabbi who administers to </w:t>
      </w:r>
      <w:proofErr w:type="spellStart"/>
      <w:r w:rsidR="00221F03">
        <w:rPr>
          <w:rFonts w:ascii="Andale Mono" w:hAnsi="Andale Mono" w:cs="Gill Sans"/>
        </w:rPr>
        <w:t>Mr</w:t>
      </w:r>
      <w:proofErr w:type="spellEnd"/>
      <w:r w:rsidRPr="00ED056B">
        <w:rPr>
          <w:rFonts w:ascii="Andale Mono" w:hAnsi="Andale Mono" w:cs="Gill Sans"/>
        </w:rPr>
        <w:t xml:space="preserve"> Jacob </w:t>
      </w:r>
      <w:r w:rsidR="00403B49" w:rsidRPr="00ED056B">
        <w:rPr>
          <w:rFonts w:ascii="Andale Mono" w:hAnsi="Andale Mono" w:cs="Gill Sans"/>
        </w:rPr>
        <w:t xml:space="preserve">on his deathbed </w:t>
      </w:r>
      <w:r w:rsidRPr="00ED056B">
        <w:rPr>
          <w:rFonts w:ascii="Andale Mono" w:hAnsi="Andale Mono" w:cs="Gill Sans"/>
        </w:rPr>
        <w:t>in a hospital ward. His surname, together with his repeated calling out to ‘Lazarus’ in bouts of terminal delirium, gave the impression that he was Jewish. “They got you a rabbi, Dad” Levy writes, “God knows where you’ll be now”</w:t>
      </w:r>
      <w:r w:rsidR="00403B49" w:rsidRPr="00ED056B">
        <w:rPr>
          <w:rFonts w:ascii="Andale Mono" w:hAnsi="Andale Mono" w:cs="Gill Sans"/>
          <w:vertAlign w:val="superscript"/>
        </w:rPr>
        <w:t>1</w:t>
      </w:r>
      <w:r w:rsidR="00ED056B" w:rsidRPr="00ED056B">
        <w:rPr>
          <w:rFonts w:ascii="Andale Mono" w:hAnsi="Andale Mono" w:cs="Gill Sans"/>
          <w:vertAlign w:val="superscript"/>
        </w:rPr>
        <w:t>8</w:t>
      </w:r>
      <w:r w:rsidRPr="00ED056B">
        <w:rPr>
          <w:rFonts w:ascii="Andale Mono" w:hAnsi="Andale Mono" w:cs="Gill Sans"/>
        </w:rPr>
        <w:t>.</w:t>
      </w:r>
    </w:p>
    <w:p w14:paraId="44C641D4" w14:textId="77777777" w:rsidR="00777E60" w:rsidRPr="00ED056B" w:rsidRDefault="00777E60" w:rsidP="00ED056B">
      <w:pPr>
        <w:autoSpaceDE w:val="0"/>
        <w:autoSpaceDN w:val="0"/>
        <w:adjustRightInd w:val="0"/>
        <w:spacing w:line="480" w:lineRule="auto"/>
        <w:rPr>
          <w:rFonts w:ascii="Andale Mono" w:hAnsi="Andale Mono" w:cs="Gill Sans"/>
        </w:rPr>
      </w:pPr>
    </w:p>
    <w:p w14:paraId="6B3C1071" w14:textId="269FA9B3" w:rsidR="00973075" w:rsidRPr="00ED056B" w:rsidRDefault="00777E60" w:rsidP="00ED056B">
      <w:pPr>
        <w:autoSpaceDE w:val="0"/>
        <w:autoSpaceDN w:val="0"/>
        <w:adjustRightInd w:val="0"/>
        <w:spacing w:line="480" w:lineRule="auto"/>
        <w:rPr>
          <w:rFonts w:ascii="Andale Mono" w:hAnsi="Andale Mono" w:cs="Gill Sans"/>
        </w:rPr>
      </w:pPr>
      <w:proofErr w:type="spellStart"/>
      <w:r w:rsidRPr="00ED056B">
        <w:rPr>
          <w:rFonts w:ascii="Andale Mono" w:hAnsi="Andale Mono" w:cs="Gill Sans"/>
        </w:rPr>
        <w:t>Mr</w:t>
      </w:r>
      <w:proofErr w:type="spellEnd"/>
      <w:r w:rsidRPr="00ED056B">
        <w:rPr>
          <w:rFonts w:ascii="Andale Mono" w:hAnsi="Andale Mono" w:cs="Gill Sans"/>
        </w:rPr>
        <w:t xml:space="preserve"> Ali’s turn to Judaism came when he was admitted into a hospice. </w:t>
      </w:r>
      <w:r w:rsidR="00403B49" w:rsidRPr="00ED056B">
        <w:rPr>
          <w:rFonts w:ascii="Andale Mono" w:hAnsi="Andale Mono" w:cs="Gill Sans"/>
        </w:rPr>
        <w:t>In an interview, h</w:t>
      </w:r>
      <w:r w:rsidR="00D63E13" w:rsidRPr="00ED056B">
        <w:rPr>
          <w:rFonts w:ascii="Andale Mono" w:hAnsi="Andale Mono" w:cs="Gill Sans"/>
        </w:rPr>
        <w:t>is wife tells</w:t>
      </w:r>
      <w:r w:rsidRPr="00ED056B">
        <w:rPr>
          <w:rFonts w:ascii="Andale Mono" w:hAnsi="Andale Mono" w:cs="Gill Sans"/>
        </w:rPr>
        <w:t xml:space="preserve"> me that he ate the </w:t>
      </w:r>
      <w:proofErr w:type="gramStart"/>
      <w:r w:rsidRPr="00ED056B">
        <w:rPr>
          <w:rFonts w:ascii="Andale Mono" w:hAnsi="Andale Mono" w:cs="Gill Sans"/>
        </w:rPr>
        <w:t>Kosher</w:t>
      </w:r>
      <w:proofErr w:type="gramEnd"/>
      <w:r w:rsidRPr="00ED056B">
        <w:rPr>
          <w:rFonts w:ascii="Andale Mono" w:hAnsi="Andale Mono" w:cs="Gill Sans"/>
        </w:rPr>
        <w:t xml:space="preserve"> options on the menu. In matters of the</w:t>
      </w:r>
      <w:r w:rsidR="00403B49" w:rsidRPr="00ED056B">
        <w:rPr>
          <w:rFonts w:ascii="Andale Mono" w:hAnsi="Andale Mono" w:cs="Gill Sans"/>
        </w:rPr>
        <w:t xml:space="preserve"> gut, </w:t>
      </w:r>
      <w:proofErr w:type="gramStart"/>
      <w:r w:rsidR="00403B49" w:rsidRPr="00ED056B">
        <w:rPr>
          <w:rFonts w:ascii="Andale Mono" w:hAnsi="Andale Mono" w:cs="Gill Sans"/>
        </w:rPr>
        <w:t>Kosher</w:t>
      </w:r>
      <w:proofErr w:type="gramEnd"/>
      <w:r w:rsidR="00403B49" w:rsidRPr="00ED056B">
        <w:rPr>
          <w:rFonts w:ascii="Andale Mono" w:hAnsi="Andale Mono" w:cs="Gill Sans"/>
        </w:rPr>
        <w:t xml:space="preserve"> food seemed closest</w:t>
      </w:r>
      <w:r w:rsidRPr="00ED056B">
        <w:rPr>
          <w:rFonts w:ascii="Andale Mono" w:hAnsi="Andale Mono" w:cs="Gill Sans"/>
        </w:rPr>
        <w:t xml:space="preserve"> to the </w:t>
      </w:r>
      <w:r w:rsidR="00AE1706" w:rsidRPr="00ED056B">
        <w:rPr>
          <w:rFonts w:ascii="Andale Mono" w:hAnsi="Andale Mono" w:cs="Gill Sans"/>
        </w:rPr>
        <w:t>spirit of Islamic prescriptions</w:t>
      </w:r>
      <w:r w:rsidRPr="00ED056B">
        <w:rPr>
          <w:rFonts w:ascii="Andale Mono" w:hAnsi="Andale Mono" w:cs="Gill Sans"/>
        </w:rPr>
        <w:t xml:space="preserve"> and without the inflammatory spices of t</w:t>
      </w:r>
      <w:r w:rsidR="00562FEA" w:rsidRPr="00ED056B">
        <w:rPr>
          <w:rFonts w:ascii="Andale Mono" w:hAnsi="Andale Mono" w:cs="Gill Sans"/>
        </w:rPr>
        <w:t>he halal dishes. Pakistani-born Fatima</w:t>
      </w:r>
      <w:r w:rsidRPr="00ED056B">
        <w:rPr>
          <w:rFonts w:ascii="Andale Mono" w:hAnsi="Andale Mono" w:cs="Gill Sans"/>
        </w:rPr>
        <w:t xml:space="preserve"> relished the opportunity to try out British vegetarian food, whilst English patients chose the halal options when they craved a curry</w:t>
      </w:r>
      <w:r w:rsidR="00403B49" w:rsidRPr="00ED056B">
        <w:rPr>
          <w:rFonts w:ascii="Andale Mono" w:hAnsi="Andale Mono" w:cs="Gill Sans"/>
          <w:vertAlign w:val="superscript"/>
        </w:rPr>
        <w:t>1</w:t>
      </w:r>
      <w:r w:rsidR="00ED056B" w:rsidRPr="00ED056B">
        <w:rPr>
          <w:rFonts w:ascii="Andale Mono" w:hAnsi="Andale Mono" w:cs="Gill Sans"/>
          <w:vertAlign w:val="superscript"/>
        </w:rPr>
        <w:t>9</w:t>
      </w:r>
      <w:r w:rsidRPr="00ED056B">
        <w:rPr>
          <w:rFonts w:ascii="Andale Mono" w:hAnsi="Andale Mono" w:cs="Gill Sans"/>
        </w:rPr>
        <w:t>. Su</w:t>
      </w:r>
      <w:r w:rsidR="00BE35DE" w:rsidRPr="00ED056B">
        <w:rPr>
          <w:rFonts w:ascii="Andale Mono" w:hAnsi="Andale Mono" w:cs="Gill Sans"/>
        </w:rPr>
        <w:t xml:space="preserve">ch </w:t>
      </w:r>
      <w:r w:rsidR="00627CEA" w:rsidRPr="00ED056B">
        <w:rPr>
          <w:rFonts w:ascii="Andale Mono" w:hAnsi="Andale Mono" w:cs="Gill Sans"/>
        </w:rPr>
        <w:t>deathbed</w:t>
      </w:r>
      <w:r w:rsidR="00BE35DE" w:rsidRPr="00ED056B">
        <w:rPr>
          <w:rFonts w:ascii="Andale Mono" w:hAnsi="Andale Mono" w:cs="Gill Sans"/>
        </w:rPr>
        <w:t xml:space="preserve"> conversions </w:t>
      </w:r>
      <w:r w:rsidR="00DD0A93" w:rsidRPr="00ED056B">
        <w:rPr>
          <w:rFonts w:ascii="Andale Mono" w:hAnsi="Andale Mono" w:cs="Gill Sans"/>
        </w:rPr>
        <w:t>produ</w:t>
      </w:r>
      <w:r w:rsidR="00BE35DE" w:rsidRPr="00ED056B">
        <w:rPr>
          <w:rFonts w:ascii="Andale Mono" w:hAnsi="Andale Mono" w:cs="Gill Sans"/>
        </w:rPr>
        <w:t>ce</w:t>
      </w:r>
      <w:r w:rsidRPr="00ED056B">
        <w:rPr>
          <w:rFonts w:ascii="Andale Mono" w:hAnsi="Andale Mono" w:cs="Gill Sans"/>
        </w:rPr>
        <w:t xml:space="preserve"> hundreds of inv</w:t>
      </w:r>
      <w:r w:rsidR="00DD0A93" w:rsidRPr="00ED056B">
        <w:rPr>
          <w:rFonts w:ascii="Andale Mono" w:hAnsi="Andale Mono" w:cs="Gill Sans"/>
        </w:rPr>
        <w:t>entive and opportunistic mixes</w:t>
      </w:r>
      <w:r w:rsidR="00BE35DE" w:rsidRPr="00ED056B">
        <w:rPr>
          <w:rFonts w:ascii="Andale Mono" w:hAnsi="Andale Mono" w:cs="Gill Sans"/>
        </w:rPr>
        <w:t>.</w:t>
      </w:r>
      <w:r w:rsidR="00DD0A93" w:rsidRPr="00ED056B">
        <w:rPr>
          <w:rFonts w:ascii="Andale Mono" w:hAnsi="Andale Mono" w:cs="Gill Sans"/>
        </w:rPr>
        <w:t xml:space="preserve"> </w:t>
      </w:r>
      <w:r w:rsidR="00BE35DE" w:rsidRPr="00ED056B">
        <w:rPr>
          <w:rFonts w:ascii="Andale Mono" w:hAnsi="Andale Mono" w:cs="Gill Sans"/>
        </w:rPr>
        <w:t>P</w:t>
      </w:r>
      <w:r w:rsidRPr="00ED056B">
        <w:rPr>
          <w:rFonts w:ascii="Andale Mono" w:hAnsi="Andale Mono" w:cs="Gill Sans"/>
        </w:rPr>
        <w:t>e</w:t>
      </w:r>
      <w:r w:rsidR="00403B49" w:rsidRPr="00ED056B">
        <w:rPr>
          <w:rFonts w:ascii="Andale Mono" w:hAnsi="Andale Mono" w:cs="Gill Sans"/>
        </w:rPr>
        <w:t xml:space="preserve">ople step out of </w:t>
      </w:r>
      <w:r w:rsidR="00E876CF" w:rsidRPr="00ED056B">
        <w:rPr>
          <w:rFonts w:ascii="Andale Mono" w:hAnsi="Andale Mono" w:cs="Gill Sans"/>
        </w:rPr>
        <w:t xml:space="preserve">and across </w:t>
      </w:r>
      <w:r w:rsidR="00851EF9" w:rsidRPr="00ED056B">
        <w:rPr>
          <w:rFonts w:ascii="Andale Mono" w:hAnsi="Andale Mono" w:cs="Gill Sans"/>
        </w:rPr>
        <w:t xml:space="preserve">cultural nationalism and </w:t>
      </w:r>
      <w:r w:rsidR="00C971D2" w:rsidRPr="00ED056B">
        <w:rPr>
          <w:rFonts w:ascii="Andale Mono" w:hAnsi="Andale Mono" w:cs="Gill Sans"/>
        </w:rPr>
        <w:t xml:space="preserve">life-long </w:t>
      </w:r>
      <w:r w:rsidR="00851EF9" w:rsidRPr="00ED056B">
        <w:rPr>
          <w:rFonts w:ascii="Andale Mono" w:hAnsi="Andale Mono" w:cs="Gill Sans"/>
        </w:rPr>
        <w:t>habit</w:t>
      </w:r>
      <w:r w:rsidR="00C971D2" w:rsidRPr="00ED056B">
        <w:rPr>
          <w:rFonts w:ascii="Andale Mono" w:hAnsi="Andale Mono" w:cs="Gill Sans"/>
        </w:rPr>
        <w:t>s</w:t>
      </w:r>
      <w:r w:rsidRPr="00ED056B">
        <w:rPr>
          <w:rFonts w:ascii="Andale Mono" w:hAnsi="Andale Mono" w:cs="Gill Sans"/>
        </w:rPr>
        <w:t>, sometimes becomi</w:t>
      </w:r>
      <w:r w:rsidR="00601787" w:rsidRPr="00ED056B">
        <w:rPr>
          <w:rFonts w:ascii="Andale Mono" w:hAnsi="Andale Mono" w:cs="Gill Sans"/>
        </w:rPr>
        <w:t>ng foreigners to themselves and their loved ones</w:t>
      </w:r>
      <w:r w:rsidR="002E4740" w:rsidRPr="00ED056B">
        <w:rPr>
          <w:rFonts w:ascii="Andale Mono" w:hAnsi="Andale Mono" w:cs="Gill Sans"/>
        </w:rPr>
        <w:t>.</w:t>
      </w:r>
      <w:r w:rsidR="00973075" w:rsidRPr="00ED056B">
        <w:rPr>
          <w:rFonts w:ascii="Andale Mono" w:hAnsi="Andale Mono" w:cs="Gill Sans"/>
        </w:rPr>
        <w:t xml:space="preserve"> </w:t>
      </w:r>
    </w:p>
    <w:p w14:paraId="7E4758E2" w14:textId="77777777" w:rsidR="002E4740" w:rsidRPr="00ED056B" w:rsidRDefault="002E4740" w:rsidP="00ED056B">
      <w:pPr>
        <w:autoSpaceDE w:val="0"/>
        <w:autoSpaceDN w:val="0"/>
        <w:adjustRightInd w:val="0"/>
        <w:spacing w:line="480" w:lineRule="auto"/>
        <w:rPr>
          <w:rFonts w:ascii="Andale Mono" w:hAnsi="Andale Mono" w:cs="Gill Sans"/>
        </w:rPr>
      </w:pPr>
    </w:p>
    <w:p w14:paraId="209E8F8E" w14:textId="1A6DFE4E" w:rsidR="00AE1706" w:rsidRPr="00ED056B" w:rsidRDefault="00947633" w:rsidP="00ED056B">
      <w:pPr>
        <w:spacing w:line="480" w:lineRule="auto"/>
        <w:rPr>
          <w:rFonts w:ascii="Andale Mono" w:hAnsi="Andale Mono"/>
        </w:rPr>
      </w:pPr>
      <w:r>
        <w:rPr>
          <w:rFonts w:ascii="Andale Mono" w:hAnsi="Andale Mono" w:cs="Gill Sans"/>
        </w:rPr>
        <w:t>Just as</w:t>
      </w:r>
      <w:r w:rsidR="0082487D" w:rsidRPr="00ED056B">
        <w:rPr>
          <w:rFonts w:ascii="Andale Mono" w:hAnsi="Andale Mono" w:cs="Gill Sans"/>
        </w:rPr>
        <w:t xml:space="preserve"> impairment</w:t>
      </w:r>
      <w:r w:rsidR="00DD0B47">
        <w:rPr>
          <w:rFonts w:ascii="Andale Mono" w:hAnsi="Andale Mono" w:cs="Gill Sans"/>
        </w:rPr>
        <w:t xml:space="preserve"> can cut into and sever cultural and national</w:t>
      </w:r>
      <w:r w:rsidR="0082487D" w:rsidRPr="00ED056B">
        <w:rPr>
          <w:rFonts w:ascii="Andale Mono" w:hAnsi="Andale Mono" w:cs="Gill Sans"/>
        </w:rPr>
        <w:t xml:space="preserve"> allegiances, there are other </w:t>
      </w:r>
      <w:r w:rsidR="00E84A3E" w:rsidRPr="00ED056B">
        <w:rPr>
          <w:rFonts w:ascii="Andale Mono" w:hAnsi="Andale Mono" w:cs="Gill Sans"/>
        </w:rPr>
        <w:t xml:space="preserve">external </w:t>
      </w:r>
      <w:r w:rsidR="00DD0B47">
        <w:rPr>
          <w:rFonts w:ascii="Andale Mono" w:hAnsi="Andale Mono" w:cs="Gill Sans"/>
        </w:rPr>
        <w:t>forces</w:t>
      </w:r>
      <w:r w:rsidR="0082487D" w:rsidRPr="00ED056B">
        <w:rPr>
          <w:rFonts w:ascii="Andale Mono" w:hAnsi="Andale Mono" w:cs="Gill Sans"/>
        </w:rPr>
        <w:t xml:space="preserve"> at work</w:t>
      </w:r>
      <w:r w:rsidR="00DD0B47">
        <w:rPr>
          <w:rFonts w:ascii="Andale Mono" w:hAnsi="Andale Mono" w:cs="Gill Sans"/>
        </w:rPr>
        <w:t>, heaping pressure on diasporic identifications</w:t>
      </w:r>
      <w:r w:rsidR="0082487D" w:rsidRPr="00ED056B">
        <w:rPr>
          <w:rFonts w:ascii="Andale Mono" w:hAnsi="Andale Mono" w:cs="Gill Sans"/>
        </w:rPr>
        <w:t xml:space="preserve">. </w:t>
      </w:r>
      <w:r w:rsidR="0082487D" w:rsidRPr="00ED056B">
        <w:rPr>
          <w:rFonts w:ascii="Andale Mono" w:hAnsi="Andale Mono"/>
        </w:rPr>
        <w:t>“</w:t>
      </w:r>
      <w:r w:rsidR="0082487D" w:rsidRPr="00ED056B">
        <w:rPr>
          <w:rFonts w:ascii="Andale Mono" w:hAnsi="Andale Mono"/>
          <w:i/>
        </w:rPr>
        <w:t>Living the Dream</w:t>
      </w:r>
      <w:r w:rsidR="0082487D" w:rsidRPr="00ED056B">
        <w:rPr>
          <w:rFonts w:ascii="Andale Mono" w:hAnsi="Andale Mono"/>
        </w:rPr>
        <w:t>”</w:t>
      </w:r>
      <w:r w:rsidR="00ED056B" w:rsidRPr="00ED056B">
        <w:rPr>
          <w:rFonts w:ascii="Andale Mono" w:hAnsi="Andale Mono"/>
          <w:vertAlign w:val="superscript"/>
        </w:rPr>
        <w:t>20</w:t>
      </w:r>
      <w:r w:rsidR="0082487D" w:rsidRPr="00ED056B">
        <w:rPr>
          <w:rFonts w:ascii="Andale Mono" w:hAnsi="Andale Mono"/>
        </w:rPr>
        <w:t>, a poem by Ash Sharma donated to my “Case Stories” archive</w:t>
      </w:r>
      <w:r w:rsidR="00627CEA" w:rsidRPr="00ED056B">
        <w:rPr>
          <w:rFonts w:ascii="Andale Mono" w:hAnsi="Andale Mono"/>
        </w:rPr>
        <w:t xml:space="preserve"> on social pain</w:t>
      </w:r>
      <w:r w:rsidR="00627CEA" w:rsidRPr="00ED056B">
        <w:rPr>
          <w:rFonts w:ascii="Andale Mono" w:hAnsi="Andale Mono"/>
          <w:vertAlign w:val="superscript"/>
        </w:rPr>
        <w:t>2</w:t>
      </w:r>
      <w:r w:rsidR="00ED056B" w:rsidRPr="00ED056B">
        <w:rPr>
          <w:rFonts w:ascii="Andale Mono" w:hAnsi="Andale Mono"/>
          <w:vertAlign w:val="superscript"/>
        </w:rPr>
        <w:t>1</w:t>
      </w:r>
      <w:r w:rsidR="0082487D" w:rsidRPr="00ED056B">
        <w:rPr>
          <w:rFonts w:ascii="Andale Mono" w:hAnsi="Andale Mono"/>
        </w:rPr>
        <w:t>, transports us to a final journey from the Midlands to India and the scattering of a father’s ashes into the mighty Ganges. It is an ancient ritual</w:t>
      </w:r>
      <w:r w:rsidR="00495C81">
        <w:rPr>
          <w:rFonts w:ascii="Andale Mono" w:hAnsi="Andale Mono"/>
        </w:rPr>
        <w:t>,</w:t>
      </w:r>
      <w:r w:rsidR="0082487D" w:rsidRPr="00ED056B">
        <w:rPr>
          <w:rFonts w:ascii="Andale Mono" w:hAnsi="Andale Mono"/>
        </w:rPr>
        <w:t xml:space="preserve"> now shamelessly </w:t>
      </w:r>
      <w:r w:rsidR="00EB1F1C" w:rsidRPr="00ED056B">
        <w:rPr>
          <w:rFonts w:ascii="Andale Mono" w:hAnsi="Andale Mono"/>
        </w:rPr>
        <w:t xml:space="preserve">profane and </w:t>
      </w:r>
      <w:r w:rsidR="005F0361" w:rsidRPr="00ED056B">
        <w:rPr>
          <w:rFonts w:ascii="Andale Mono" w:hAnsi="Andale Mono"/>
        </w:rPr>
        <w:t>commercialized</w:t>
      </w:r>
      <w:r w:rsidR="0077356A">
        <w:rPr>
          <w:rFonts w:ascii="Andale Mono" w:hAnsi="Andale Mono"/>
        </w:rPr>
        <w:t>. Any</w:t>
      </w:r>
      <w:r w:rsidR="00DD0B47">
        <w:rPr>
          <w:rFonts w:ascii="Andale Mono" w:hAnsi="Andale Mono"/>
        </w:rPr>
        <w:t xml:space="preserve"> seductive </w:t>
      </w:r>
      <w:r w:rsidR="009F71B6" w:rsidRPr="00ED056B">
        <w:rPr>
          <w:rFonts w:ascii="Andale Mono" w:hAnsi="Andale Mono"/>
        </w:rPr>
        <w:t>fantasy of homecoming</w:t>
      </w:r>
      <w:r w:rsidR="00645570">
        <w:rPr>
          <w:rFonts w:ascii="Andale Mono" w:hAnsi="Andale Mono"/>
        </w:rPr>
        <w:t xml:space="preserve"> dissolves into </w:t>
      </w:r>
      <w:r w:rsidR="0077356A">
        <w:rPr>
          <w:rFonts w:ascii="Andale Mono" w:hAnsi="Andale Mono"/>
        </w:rPr>
        <w:t xml:space="preserve">angry </w:t>
      </w:r>
      <w:r w:rsidR="00645570">
        <w:rPr>
          <w:rFonts w:ascii="Andale Mono" w:hAnsi="Andale Mono"/>
        </w:rPr>
        <w:t>flotsam</w:t>
      </w:r>
      <w:r w:rsidR="0077356A">
        <w:rPr>
          <w:rFonts w:ascii="Andale Mono" w:hAnsi="Andale Mono"/>
        </w:rPr>
        <w:t>, muddying what psychoanalysts see as the fluid</w:t>
      </w:r>
      <w:r w:rsidR="00495C81">
        <w:rPr>
          <w:rFonts w:ascii="Andale Mono" w:hAnsi="Andale Mono"/>
        </w:rPr>
        <w:t xml:space="preserve"> borders between grief and grievance</w:t>
      </w:r>
      <w:r w:rsidR="0077356A">
        <w:rPr>
          <w:rFonts w:ascii="Andale Mono" w:hAnsi="Andale Mono"/>
          <w:vertAlign w:val="superscript"/>
        </w:rPr>
        <w:t>22</w:t>
      </w:r>
      <w:r w:rsidR="009F71B6" w:rsidRPr="00ED056B">
        <w:rPr>
          <w:rFonts w:ascii="Andale Mono" w:hAnsi="Andale Mono"/>
        </w:rPr>
        <w:t xml:space="preserve">. </w:t>
      </w:r>
      <w:r>
        <w:rPr>
          <w:rFonts w:ascii="Andale Mono" w:hAnsi="Andale Mono"/>
        </w:rPr>
        <w:t>Our people</w:t>
      </w:r>
      <w:r w:rsidR="00645570">
        <w:rPr>
          <w:rFonts w:ascii="Andale Mono" w:hAnsi="Andale Mono"/>
        </w:rPr>
        <w:t xml:space="preserve"> are no less exploitative of vulnerability than others, </w:t>
      </w:r>
      <w:r w:rsidR="0082487D" w:rsidRPr="00ED056B">
        <w:rPr>
          <w:rFonts w:ascii="Andale Mono" w:hAnsi="Andale Mono"/>
        </w:rPr>
        <w:t>““Is this all he’s worth?”/ Holy men with calculators/ Standing guard on the river’s edge, soiled with foreign currencies</w:t>
      </w:r>
      <w:proofErr w:type="gramStart"/>
      <w:r w:rsidR="0082487D" w:rsidRPr="00ED056B">
        <w:rPr>
          <w:rFonts w:ascii="Andale Mono" w:hAnsi="Andale Mono"/>
        </w:rPr>
        <w:t>./</w:t>
      </w:r>
      <w:proofErr w:type="gramEnd"/>
      <w:r w:rsidR="0082487D" w:rsidRPr="00ED056B">
        <w:rPr>
          <w:rFonts w:ascii="Andale Mono" w:hAnsi="Andale Mono"/>
        </w:rPr>
        <w:t xml:space="preserve"> Ashes escaping in the torrent/ Holding back the rage and sorrow.”</w:t>
      </w:r>
      <w:r w:rsidR="00AE1706" w:rsidRPr="00ED056B">
        <w:rPr>
          <w:rFonts w:ascii="Andale Mono" w:hAnsi="Andale Mono"/>
        </w:rPr>
        <w:t xml:space="preserve"> </w:t>
      </w:r>
    </w:p>
    <w:p w14:paraId="68641240" w14:textId="77777777" w:rsidR="005F0361" w:rsidRPr="00ED056B" w:rsidRDefault="005F0361" w:rsidP="00ED056B">
      <w:pPr>
        <w:spacing w:line="480" w:lineRule="auto"/>
        <w:rPr>
          <w:rFonts w:ascii="Andale Mono" w:hAnsi="Andale Mono"/>
        </w:rPr>
      </w:pPr>
    </w:p>
    <w:p w14:paraId="621D0E92" w14:textId="07BA9537" w:rsidR="005F0361" w:rsidRPr="00ED056B" w:rsidRDefault="005F0361" w:rsidP="00ED056B">
      <w:pPr>
        <w:spacing w:line="480" w:lineRule="auto"/>
        <w:rPr>
          <w:rFonts w:ascii="Andale Mono" w:hAnsi="Andale Mono"/>
        </w:rPr>
      </w:pPr>
      <w:r w:rsidRPr="00ED056B">
        <w:rPr>
          <w:rFonts w:ascii="Andale Mono" w:hAnsi="Andale Mono"/>
        </w:rPr>
        <w:t>Is this all he’s wo</w:t>
      </w:r>
      <w:r w:rsidR="0077356A">
        <w:rPr>
          <w:rFonts w:ascii="Andale Mono" w:hAnsi="Andale Mono"/>
        </w:rPr>
        <w:t>rth?</w:t>
      </w:r>
    </w:p>
    <w:p w14:paraId="64A5377F" w14:textId="55F6BF83" w:rsidR="0082487D" w:rsidRPr="00ED056B" w:rsidRDefault="0082487D" w:rsidP="00ED056B">
      <w:pPr>
        <w:spacing w:line="480" w:lineRule="auto"/>
        <w:rPr>
          <w:rFonts w:ascii="Andale Mono" w:hAnsi="Andale Mono"/>
        </w:rPr>
      </w:pPr>
    </w:p>
    <w:p w14:paraId="54B8AD2D" w14:textId="366D6269" w:rsidR="00E84A3E" w:rsidRPr="00ED056B" w:rsidRDefault="00973075" w:rsidP="00ED056B">
      <w:pPr>
        <w:spacing w:line="480" w:lineRule="auto"/>
        <w:rPr>
          <w:rFonts w:ascii="Andale Mono" w:hAnsi="Andale Mono"/>
        </w:rPr>
      </w:pPr>
      <w:r w:rsidRPr="00ED056B">
        <w:rPr>
          <w:rFonts w:ascii="Andale Mono" w:hAnsi="Andale Mono"/>
        </w:rPr>
        <w:t>Despite initiatives to document and archive these far-flung</w:t>
      </w:r>
      <w:r w:rsidR="0077356A">
        <w:rPr>
          <w:rFonts w:ascii="Andale Mono" w:hAnsi="Andale Mono"/>
        </w:rPr>
        <w:t xml:space="preserve"> </w:t>
      </w:r>
      <w:r w:rsidRPr="00ED056B">
        <w:rPr>
          <w:rFonts w:ascii="Andale Mono" w:hAnsi="Andale Mono"/>
        </w:rPr>
        <w:t xml:space="preserve">coordinates of diaspora, a sort of dementia </w:t>
      </w:r>
      <w:r w:rsidR="009F71B6" w:rsidRPr="00ED056B">
        <w:rPr>
          <w:rFonts w:ascii="Andale Mono" w:hAnsi="Andale Mono"/>
        </w:rPr>
        <w:t>impedes</w:t>
      </w:r>
      <w:r w:rsidRPr="00ED056B">
        <w:rPr>
          <w:rFonts w:ascii="Andale Mono" w:hAnsi="Andale Mono"/>
        </w:rPr>
        <w:t xml:space="preserve"> our efforts. </w:t>
      </w:r>
      <w:r w:rsidR="00A32F81" w:rsidRPr="00ED056B">
        <w:rPr>
          <w:rFonts w:ascii="Andale Mono" w:hAnsi="Andale Mono"/>
        </w:rPr>
        <w:t xml:space="preserve">As </w:t>
      </w:r>
      <w:proofErr w:type="spellStart"/>
      <w:r w:rsidR="00562FEA" w:rsidRPr="00ED056B">
        <w:rPr>
          <w:rFonts w:ascii="Andale Mono" w:hAnsi="Andale Mono"/>
        </w:rPr>
        <w:t>Arjun</w:t>
      </w:r>
      <w:proofErr w:type="spellEnd"/>
      <w:r w:rsidR="00562FEA" w:rsidRPr="00ED056B">
        <w:rPr>
          <w:rFonts w:ascii="Andale Mono" w:hAnsi="Andale Mono"/>
        </w:rPr>
        <w:t xml:space="preserve"> </w:t>
      </w:r>
      <w:proofErr w:type="spellStart"/>
      <w:r w:rsidR="00562FEA" w:rsidRPr="00ED056B">
        <w:rPr>
          <w:rFonts w:ascii="Andale Mono" w:hAnsi="Andale Mono"/>
        </w:rPr>
        <w:t>Appadurai</w:t>
      </w:r>
      <w:proofErr w:type="spellEnd"/>
      <w:r w:rsidRPr="00ED056B">
        <w:rPr>
          <w:rFonts w:ascii="Andale Mono" w:hAnsi="Andale Mono"/>
        </w:rPr>
        <w:t xml:space="preserve"> observes, “Migration tends to be accompanied by a confusion about what exactly has been lost, and thus what needs to be recovered or remembered”</w:t>
      </w:r>
      <w:r w:rsidR="00011897" w:rsidRPr="00ED056B">
        <w:rPr>
          <w:rFonts w:ascii="Andale Mono" w:hAnsi="Andale Mono"/>
          <w:vertAlign w:val="superscript"/>
        </w:rPr>
        <w:t>2</w:t>
      </w:r>
      <w:r w:rsidR="00ED056B" w:rsidRPr="00ED056B">
        <w:rPr>
          <w:rFonts w:ascii="Andale Mono" w:hAnsi="Andale Mono"/>
          <w:vertAlign w:val="superscript"/>
        </w:rPr>
        <w:t>2</w:t>
      </w:r>
      <w:r w:rsidRPr="00ED056B">
        <w:rPr>
          <w:rFonts w:ascii="Andale Mono" w:hAnsi="Andale Mono"/>
        </w:rPr>
        <w:t>.</w:t>
      </w:r>
      <w:r w:rsidR="00C50AA3" w:rsidRPr="00ED056B">
        <w:rPr>
          <w:rFonts w:ascii="Andale Mono" w:hAnsi="Andale Mono"/>
        </w:rPr>
        <w:t xml:space="preserve"> </w:t>
      </w:r>
      <w:r w:rsidR="004B637B" w:rsidRPr="00ED056B">
        <w:rPr>
          <w:rFonts w:ascii="Andale Mono" w:hAnsi="Andale Mono"/>
        </w:rPr>
        <w:t>With the rise of the online</w:t>
      </w:r>
      <w:r w:rsidR="00E84A3E" w:rsidRPr="00ED056B">
        <w:rPr>
          <w:rFonts w:ascii="Andale Mono" w:hAnsi="Andale Mono"/>
        </w:rPr>
        <w:t xml:space="preserve"> archive, </w:t>
      </w:r>
      <w:proofErr w:type="spellStart"/>
      <w:r w:rsidR="00E84A3E" w:rsidRPr="00ED056B">
        <w:rPr>
          <w:rFonts w:ascii="Andale Mono" w:hAnsi="Andale Mono"/>
        </w:rPr>
        <w:t>Appadurai</w:t>
      </w:r>
      <w:proofErr w:type="spellEnd"/>
      <w:r w:rsidR="00E84A3E" w:rsidRPr="00ED056B">
        <w:rPr>
          <w:rFonts w:ascii="Andale Mono" w:hAnsi="Andale Mono"/>
        </w:rPr>
        <w:t xml:space="preserve"> sees memories as being actively made through diverse conn</w:t>
      </w:r>
      <w:r w:rsidR="001653EA" w:rsidRPr="00ED056B">
        <w:rPr>
          <w:rFonts w:ascii="Andale Mono" w:hAnsi="Andale Mono"/>
        </w:rPr>
        <w:t>ections that are not reliant</w:t>
      </w:r>
      <w:r w:rsidR="00E84A3E" w:rsidRPr="00ED056B">
        <w:rPr>
          <w:rFonts w:ascii="Andale Mono" w:hAnsi="Andale Mono"/>
        </w:rPr>
        <w:t xml:space="preserve"> on kinship, nation or face-to-face relationships. This is the archive as “</w:t>
      </w:r>
      <w:r w:rsidR="00E84A3E" w:rsidRPr="00ED056B">
        <w:rPr>
          <w:rFonts w:ascii="Andale Mono" w:hAnsi="Andale Mono"/>
          <w:i/>
        </w:rPr>
        <w:t>intervention</w:t>
      </w:r>
      <w:r w:rsidR="00E84A3E" w:rsidRPr="00ED056B">
        <w:rPr>
          <w:rFonts w:ascii="Andale Mono" w:hAnsi="Andale Mono"/>
        </w:rPr>
        <w:t>”</w:t>
      </w:r>
      <w:r w:rsidR="00601787" w:rsidRPr="00ED056B">
        <w:rPr>
          <w:rFonts w:ascii="Andale Mono" w:hAnsi="Andale Mono"/>
        </w:rPr>
        <w:t>,</w:t>
      </w:r>
      <w:r w:rsidR="00E84A3E" w:rsidRPr="00ED056B">
        <w:rPr>
          <w:rFonts w:ascii="Andale Mono" w:hAnsi="Andale Mono"/>
        </w:rPr>
        <w:t xml:space="preserve"> returning to its “more general status as </w:t>
      </w:r>
      <w:r w:rsidR="00E84A3E" w:rsidRPr="00ED056B">
        <w:rPr>
          <w:rFonts w:ascii="Andale Mono" w:eastAsia="Times New Roman" w:hAnsi="Andale Mono" w:cs="Times New Roman"/>
        </w:rPr>
        <w:t>a deliberate site for the production of anticipated memories by intentional communities.”</w:t>
      </w:r>
    </w:p>
    <w:p w14:paraId="659E4930" w14:textId="77777777" w:rsidR="005F0361" w:rsidRPr="00ED056B" w:rsidRDefault="005F0361" w:rsidP="00ED056B">
      <w:pPr>
        <w:pStyle w:val="NormalWeb"/>
        <w:spacing w:before="0" w:beforeAutospacing="0" w:after="0" w:afterAutospacing="0" w:line="480" w:lineRule="auto"/>
        <w:rPr>
          <w:rFonts w:ascii="Andale Mono" w:hAnsi="Andale Mono"/>
          <w:sz w:val="24"/>
          <w:szCs w:val="24"/>
        </w:rPr>
      </w:pPr>
    </w:p>
    <w:p w14:paraId="5CFA13E8" w14:textId="7A17CD60" w:rsidR="00EB1F1C" w:rsidRPr="00ED056B" w:rsidRDefault="00ED056B" w:rsidP="00ED056B">
      <w:pPr>
        <w:pStyle w:val="NormalWeb"/>
        <w:spacing w:before="0" w:beforeAutospacing="0" w:after="0" w:afterAutospacing="0" w:line="480" w:lineRule="auto"/>
        <w:rPr>
          <w:rFonts w:ascii="Andale Mono" w:hAnsi="Andale Mono"/>
          <w:sz w:val="24"/>
          <w:szCs w:val="24"/>
        </w:rPr>
      </w:pPr>
      <w:r w:rsidRPr="00ED056B">
        <w:rPr>
          <w:rFonts w:ascii="Andale Mono" w:hAnsi="Andale Mono"/>
          <w:sz w:val="24"/>
          <w:szCs w:val="24"/>
        </w:rPr>
        <w:t>H</w:t>
      </w:r>
      <w:r w:rsidR="00DB7FDE" w:rsidRPr="00ED056B">
        <w:rPr>
          <w:rFonts w:ascii="Andale Mono" w:hAnsi="Andale Mono"/>
          <w:sz w:val="24"/>
          <w:szCs w:val="24"/>
        </w:rPr>
        <w:t>ow</w:t>
      </w:r>
      <w:r w:rsidR="00EB1F1C" w:rsidRPr="00ED056B">
        <w:rPr>
          <w:rFonts w:ascii="Andale Mono" w:hAnsi="Andale Mono"/>
          <w:sz w:val="24"/>
          <w:szCs w:val="24"/>
        </w:rPr>
        <w:t xml:space="preserve"> do we want to </w:t>
      </w:r>
      <w:r w:rsidR="006E351E">
        <w:rPr>
          <w:rFonts w:ascii="Andale Mono" w:hAnsi="Andale Mono"/>
          <w:sz w:val="24"/>
          <w:szCs w:val="24"/>
        </w:rPr>
        <w:t xml:space="preserve">intervene in the </w:t>
      </w:r>
      <w:r w:rsidR="00E800DE" w:rsidRPr="00ED056B">
        <w:rPr>
          <w:rFonts w:ascii="Andale Mono" w:hAnsi="Andale Mono"/>
          <w:sz w:val="24"/>
          <w:szCs w:val="24"/>
        </w:rPr>
        <w:t>remember</w:t>
      </w:r>
      <w:r w:rsidR="006E351E">
        <w:rPr>
          <w:rFonts w:ascii="Andale Mono" w:hAnsi="Andale Mono"/>
          <w:sz w:val="24"/>
          <w:szCs w:val="24"/>
        </w:rPr>
        <w:t>ing of</w:t>
      </w:r>
      <w:r w:rsidR="007C039B" w:rsidRPr="00ED056B">
        <w:rPr>
          <w:rFonts w:ascii="Andale Mono" w:hAnsi="Andale Mono"/>
          <w:sz w:val="24"/>
          <w:szCs w:val="24"/>
        </w:rPr>
        <w:t xml:space="preserve"> our elders and our dead</w:t>
      </w:r>
      <w:r w:rsidR="00E800DE" w:rsidRPr="00ED056B">
        <w:rPr>
          <w:rFonts w:ascii="Andale Mono" w:hAnsi="Andale Mono"/>
          <w:sz w:val="24"/>
          <w:szCs w:val="24"/>
        </w:rPr>
        <w:t>?</w:t>
      </w:r>
      <w:r w:rsidR="00601787" w:rsidRPr="00ED056B">
        <w:rPr>
          <w:rFonts w:ascii="Andale Mono" w:hAnsi="Andale Mono"/>
          <w:sz w:val="24"/>
          <w:szCs w:val="24"/>
        </w:rPr>
        <w:t xml:space="preserve"> What communalities</w:t>
      </w:r>
      <w:r w:rsidR="00EB1F1C" w:rsidRPr="00ED056B">
        <w:rPr>
          <w:rFonts w:ascii="Andale Mono" w:hAnsi="Andale Mono"/>
          <w:sz w:val="24"/>
          <w:szCs w:val="24"/>
        </w:rPr>
        <w:t xml:space="preserve"> do we </w:t>
      </w:r>
      <w:r w:rsidR="006E351E">
        <w:rPr>
          <w:rFonts w:ascii="Andale Mono" w:hAnsi="Andale Mono"/>
          <w:sz w:val="24"/>
          <w:szCs w:val="24"/>
        </w:rPr>
        <w:t>wish</w:t>
      </w:r>
      <w:r w:rsidR="00EB1F1C" w:rsidRPr="00ED056B">
        <w:rPr>
          <w:rFonts w:ascii="Andale Mono" w:hAnsi="Andale Mono"/>
          <w:sz w:val="24"/>
          <w:szCs w:val="24"/>
        </w:rPr>
        <w:t xml:space="preserve"> to foster?</w:t>
      </w:r>
      <w:r w:rsidR="00627CEA" w:rsidRPr="00ED056B">
        <w:rPr>
          <w:rFonts w:ascii="Andale Mono" w:hAnsi="Andale Mono"/>
          <w:sz w:val="24"/>
          <w:szCs w:val="24"/>
        </w:rPr>
        <w:t xml:space="preserve"> </w:t>
      </w:r>
      <w:r w:rsidR="00AE1706" w:rsidRPr="00ED056B">
        <w:rPr>
          <w:rFonts w:ascii="Andale Mono" w:hAnsi="Andale Mono"/>
          <w:sz w:val="24"/>
          <w:szCs w:val="24"/>
        </w:rPr>
        <w:t xml:space="preserve">If </w:t>
      </w:r>
      <w:r w:rsidR="00E800DE" w:rsidRPr="00ED056B">
        <w:rPr>
          <w:rFonts w:ascii="Andale Mono" w:hAnsi="Andale Mono"/>
          <w:sz w:val="24"/>
          <w:szCs w:val="24"/>
        </w:rPr>
        <w:t>queer postcolonial writers, such as Jabir Puar</w:t>
      </w:r>
      <w:r w:rsidR="00FA6561" w:rsidRPr="00ED056B">
        <w:rPr>
          <w:rFonts w:ascii="Andale Mono" w:hAnsi="Andale Mono"/>
          <w:sz w:val="24"/>
          <w:szCs w:val="24"/>
          <w:vertAlign w:val="superscript"/>
        </w:rPr>
        <w:t>2</w:t>
      </w:r>
      <w:r w:rsidRPr="00ED056B">
        <w:rPr>
          <w:rFonts w:ascii="Andale Mono" w:hAnsi="Andale Mono"/>
          <w:sz w:val="24"/>
          <w:szCs w:val="24"/>
          <w:vertAlign w:val="superscript"/>
        </w:rPr>
        <w:t>3</w:t>
      </w:r>
      <w:r w:rsidR="00E800DE" w:rsidRPr="00ED056B">
        <w:rPr>
          <w:rFonts w:ascii="Andale Mono" w:hAnsi="Andale Mono"/>
          <w:sz w:val="24"/>
          <w:szCs w:val="24"/>
        </w:rPr>
        <w:t>, are correct in suggesting t</w:t>
      </w:r>
      <w:r w:rsidR="002D2D91" w:rsidRPr="00ED056B">
        <w:rPr>
          <w:rFonts w:ascii="Andale Mono" w:hAnsi="Andale Mono"/>
          <w:sz w:val="24"/>
          <w:szCs w:val="24"/>
        </w:rPr>
        <w:t xml:space="preserve">hat we have given </w:t>
      </w:r>
      <w:r w:rsidR="00947633">
        <w:rPr>
          <w:rFonts w:ascii="Andale Mono" w:hAnsi="Andale Mono"/>
          <w:sz w:val="24"/>
          <w:szCs w:val="24"/>
        </w:rPr>
        <w:t xml:space="preserve">far </w:t>
      </w:r>
      <w:r w:rsidR="002D2D91" w:rsidRPr="00ED056B">
        <w:rPr>
          <w:rFonts w:ascii="Andale Mono" w:hAnsi="Andale Mono"/>
          <w:sz w:val="24"/>
          <w:szCs w:val="24"/>
        </w:rPr>
        <w:t>too much attention</w:t>
      </w:r>
      <w:r w:rsidR="00E800DE" w:rsidRPr="00ED056B">
        <w:rPr>
          <w:rFonts w:ascii="Andale Mono" w:hAnsi="Andale Mono"/>
          <w:sz w:val="24"/>
          <w:szCs w:val="24"/>
        </w:rPr>
        <w:t xml:space="preserve"> to capacity, languag</w:t>
      </w:r>
      <w:r w:rsidR="001F763D" w:rsidRPr="00ED056B">
        <w:rPr>
          <w:rFonts w:ascii="Andale Mono" w:hAnsi="Andale Mono"/>
          <w:sz w:val="24"/>
          <w:szCs w:val="24"/>
        </w:rPr>
        <w:t xml:space="preserve">e, </w:t>
      </w:r>
      <w:r w:rsidR="004B637B" w:rsidRPr="00ED056B">
        <w:rPr>
          <w:rFonts w:ascii="Andale Mono" w:hAnsi="Andale Mono"/>
          <w:sz w:val="24"/>
          <w:szCs w:val="24"/>
        </w:rPr>
        <w:t>linear</w:t>
      </w:r>
      <w:r w:rsidR="001F763D" w:rsidRPr="00ED056B">
        <w:rPr>
          <w:rFonts w:ascii="Andale Mono" w:hAnsi="Andale Mono"/>
          <w:sz w:val="24"/>
          <w:szCs w:val="24"/>
        </w:rPr>
        <w:t xml:space="preserve"> time and disabled </w:t>
      </w:r>
      <w:proofErr w:type="spellStart"/>
      <w:r w:rsidR="001F763D" w:rsidRPr="00ED056B">
        <w:rPr>
          <w:rFonts w:ascii="Andale Mono" w:hAnsi="Andale Mono"/>
          <w:sz w:val="24"/>
          <w:szCs w:val="24"/>
        </w:rPr>
        <w:t>exceptionalism</w:t>
      </w:r>
      <w:proofErr w:type="spellEnd"/>
      <w:r w:rsidR="001F763D" w:rsidRPr="00ED056B">
        <w:rPr>
          <w:rFonts w:ascii="Andale Mono" w:hAnsi="Andale Mono"/>
          <w:sz w:val="24"/>
          <w:szCs w:val="24"/>
        </w:rPr>
        <w:t xml:space="preserve"> </w:t>
      </w:r>
      <w:r w:rsidR="004B637B" w:rsidRPr="00ED056B">
        <w:rPr>
          <w:rFonts w:ascii="Andale Mono" w:hAnsi="Andale Mono"/>
          <w:sz w:val="24"/>
          <w:szCs w:val="24"/>
        </w:rPr>
        <w:t xml:space="preserve">in </w:t>
      </w:r>
      <w:r w:rsidR="009F17FF" w:rsidRPr="00ED056B">
        <w:rPr>
          <w:rFonts w:ascii="Andale Mono" w:hAnsi="Andale Mono"/>
          <w:sz w:val="24"/>
          <w:szCs w:val="24"/>
        </w:rPr>
        <w:t xml:space="preserve">our </w:t>
      </w:r>
      <w:r w:rsidR="000D7508" w:rsidRPr="00ED056B">
        <w:rPr>
          <w:rFonts w:ascii="Andale Mono" w:hAnsi="Andale Mono"/>
          <w:sz w:val="24"/>
          <w:szCs w:val="24"/>
        </w:rPr>
        <w:t xml:space="preserve">critical </w:t>
      </w:r>
      <w:r w:rsidR="002D2D91" w:rsidRPr="00ED056B">
        <w:rPr>
          <w:rFonts w:ascii="Andale Mono" w:hAnsi="Andale Mono"/>
          <w:sz w:val="24"/>
          <w:szCs w:val="24"/>
        </w:rPr>
        <w:t>engagements</w:t>
      </w:r>
      <w:r w:rsidR="005F0361" w:rsidRPr="00ED056B">
        <w:rPr>
          <w:rFonts w:ascii="Andale Mono" w:hAnsi="Andale Mono"/>
          <w:sz w:val="24"/>
          <w:szCs w:val="24"/>
        </w:rPr>
        <w:t xml:space="preserve">, taking </w:t>
      </w:r>
      <w:r w:rsidR="004B637B" w:rsidRPr="00ED056B">
        <w:rPr>
          <w:rFonts w:ascii="Andale Mono" w:hAnsi="Andale Mono"/>
          <w:sz w:val="24"/>
          <w:szCs w:val="24"/>
        </w:rPr>
        <w:t>post</w:t>
      </w:r>
      <w:r w:rsidR="005F0361" w:rsidRPr="00ED056B">
        <w:rPr>
          <w:rFonts w:ascii="Andale Mono" w:hAnsi="Andale Mono"/>
          <w:sz w:val="24"/>
          <w:szCs w:val="24"/>
        </w:rPr>
        <w:t>colonial concerns</w:t>
      </w:r>
      <w:r w:rsidR="00601787" w:rsidRPr="00ED056B">
        <w:rPr>
          <w:rFonts w:ascii="Andale Mono" w:hAnsi="Andale Mono"/>
          <w:sz w:val="24"/>
          <w:szCs w:val="24"/>
        </w:rPr>
        <w:t xml:space="preserve"> to </w:t>
      </w:r>
      <w:r w:rsidRPr="00ED056B">
        <w:rPr>
          <w:rFonts w:ascii="Andale Mono" w:hAnsi="Andale Mono"/>
          <w:sz w:val="24"/>
          <w:szCs w:val="24"/>
        </w:rPr>
        <w:t xml:space="preserve">the </w:t>
      </w:r>
      <w:r w:rsidR="00BB0D8F" w:rsidRPr="00ED056B">
        <w:rPr>
          <w:rFonts w:ascii="Andale Mono" w:hAnsi="Andale Mono"/>
          <w:sz w:val="24"/>
          <w:szCs w:val="24"/>
        </w:rPr>
        <w:t xml:space="preserve">everyday life of </w:t>
      </w:r>
      <w:r w:rsidR="00A02D06" w:rsidRPr="00ED056B">
        <w:rPr>
          <w:rFonts w:ascii="Andale Mono" w:hAnsi="Andale Mono"/>
          <w:sz w:val="24"/>
          <w:szCs w:val="24"/>
        </w:rPr>
        <w:t>the luncheon club</w:t>
      </w:r>
      <w:r w:rsidR="00BB0D8F" w:rsidRPr="00ED056B">
        <w:rPr>
          <w:rFonts w:ascii="Andale Mono" w:hAnsi="Andale Mono"/>
          <w:sz w:val="24"/>
          <w:szCs w:val="24"/>
        </w:rPr>
        <w:t xml:space="preserve">, the care home and the hospital is long overdue. Here, in the sideboards bulging with whatnot, </w:t>
      </w:r>
      <w:r w:rsidR="00AC6C0C">
        <w:rPr>
          <w:rFonts w:ascii="Andale Mono" w:hAnsi="Andale Mono"/>
          <w:sz w:val="24"/>
          <w:szCs w:val="24"/>
        </w:rPr>
        <w:t xml:space="preserve">in music, </w:t>
      </w:r>
      <w:r w:rsidR="00BB0D8F" w:rsidRPr="00ED056B">
        <w:rPr>
          <w:rFonts w:ascii="Andale Mono" w:hAnsi="Andale Mono"/>
          <w:sz w:val="24"/>
          <w:szCs w:val="24"/>
        </w:rPr>
        <w:t>in the sociality of the communal meal</w:t>
      </w:r>
      <w:r w:rsidR="00457BE0" w:rsidRPr="00ED056B">
        <w:rPr>
          <w:rFonts w:ascii="Andale Mono" w:hAnsi="Andale Mono"/>
          <w:sz w:val="24"/>
          <w:szCs w:val="24"/>
        </w:rPr>
        <w:t xml:space="preserve">, in the </w:t>
      </w:r>
      <w:r w:rsidR="006E351E">
        <w:rPr>
          <w:rFonts w:ascii="Andale Mono" w:hAnsi="Andale Mono"/>
          <w:sz w:val="24"/>
          <w:szCs w:val="24"/>
        </w:rPr>
        <w:t xml:space="preserve">ornate </w:t>
      </w:r>
      <w:r w:rsidR="00457BE0" w:rsidRPr="00ED056B">
        <w:rPr>
          <w:rFonts w:ascii="Andale Mono" w:hAnsi="Andale Mono"/>
          <w:sz w:val="24"/>
          <w:szCs w:val="24"/>
        </w:rPr>
        <w:t>rhythms of a syringe driver pumping morphine</w:t>
      </w:r>
      <w:r w:rsidR="000D18AB" w:rsidRPr="00ED056B">
        <w:rPr>
          <w:rFonts w:ascii="Andale Mono" w:hAnsi="Andale Mono"/>
          <w:sz w:val="24"/>
          <w:szCs w:val="24"/>
        </w:rPr>
        <w:t xml:space="preserve">, are </w:t>
      </w:r>
      <w:r w:rsidR="00947633">
        <w:rPr>
          <w:rFonts w:ascii="Andale Mono" w:hAnsi="Andale Mono"/>
          <w:sz w:val="24"/>
          <w:szCs w:val="24"/>
        </w:rPr>
        <w:t>many other facets</w:t>
      </w:r>
      <w:r w:rsidR="000D18AB" w:rsidRPr="00ED056B">
        <w:rPr>
          <w:rFonts w:ascii="Andale Mono" w:hAnsi="Andale Mono"/>
          <w:sz w:val="24"/>
          <w:szCs w:val="24"/>
        </w:rPr>
        <w:t xml:space="preserve"> to Donald Rodney’s epidermal home-making</w:t>
      </w:r>
      <w:r w:rsidR="0077356A">
        <w:rPr>
          <w:rFonts w:ascii="Andale Mono" w:hAnsi="Andale Mono"/>
          <w:sz w:val="24"/>
          <w:szCs w:val="24"/>
        </w:rPr>
        <w:t xml:space="preserve"> that </w:t>
      </w:r>
      <w:r w:rsidR="006E351E">
        <w:rPr>
          <w:rFonts w:ascii="Andale Mono" w:hAnsi="Andale Mono"/>
          <w:sz w:val="24"/>
          <w:szCs w:val="24"/>
        </w:rPr>
        <w:t xml:space="preserve">both </w:t>
      </w:r>
      <w:r w:rsidR="0077356A">
        <w:rPr>
          <w:rFonts w:ascii="Andale Mono" w:hAnsi="Andale Mono"/>
          <w:sz w:val="24"/>
          <w:szCs w:val="24"/>
        </w:rPr>
        <w:t>help and hurt</w:t>
      </w:r>
      <w:r w:rsidR="000D18AB" w:rsidRPr="00ED056B">
        <w:rPr>
          <w:rFonts w:ascii="Andale Mono" w:hAnsi="Andale Mono"/>
          <w:sz w:val="24"/>
          <w:szCs w:val="24"/>
        </w:rPr>
        <w:t>.</w:t>
      </w:r>
      <w:r w:rsidR="00457BE0" w:rsidRPr="00ED056B">
        <w:rPr>
          <w:rFonts w:ascii="Andale Mono" w:hAnsi="Andale Mono"/>
          <w:sz w:val="24"/>
          <w:szCs w:val="24"/>
        </w:rPr>
        <w:t xml:space="preserve">  </w:t>
      </w:r>
      <w:r w:rsidR="00BB0D8F" w:rsidRPr="00ED056B">
        <w:rPr>
          <w:rFonts w:ascii="Andale Mono" w:hAnsi="Andale Mono"/>
          <w:sz w:val="24"/>
          <w:szCs w:val="24"/>
        </w:rPr>
        <w:t xml:space="preserve">  </w:t>
      </w:r>
    </w:p>
    <w:p w14:paraId="5B6839F7" w14:textId="77777777" w:rsidR="00EB1F1C" w:rsidRPr="00ED056B" w:rsidRDefault="00EB1F1C" w:rsidP="00ED056B">
      <w:pPr>
        <w:pStyle w:val="NormalWeb"/>
        <w:spacing w:before="0" w:beforeAutospacing="0" w:after="0" w:afterAutospacing="0" w:line="480" w:lineRule="auto"/>
        <w:rPr>
          <w:rFonts w:ascii="Andale Mono" w:hAnsi="Andale Mono"/>
          <w:sz w:val="24"/>
          <w:szCs w:val="24"/>
        </w:rPr>
      </w:pPr>
    </w:p>
    <w:p w14:paraId="0B838F30" w14:textId="77777777" w:rsidR="009F17FF" w:rsidRPr="00ED056B" w:rsidRDefault="009F17FF" w:rsidP="00ED056B">
      <w:pPr>
        <w:pStyle w:val="NormalWeb"/>
        <w:spacing w:before="0" w:beforeAutospacing="0" w:after="0" w:afterAutospacing="0" w:line="480" w:lineRule="auto"/>
        <w:rPr>
          <w:rFonts w:ascii="Andale Mono" w:hAnsi="Andale Mono"/>
          <w:sz w:val="24"/>
          <w:szCs w:val="24"/>
        </w:rPr>
      </w:pPr>
    </w:p>
    <w:p w14:paraId="55ACEA04" w14:textId="723388AC" w:rsidR="00DB7FDE" w:rsidRPr="00ED056B" w:rsidRDefault="00DB7FDE" w:rsidP="00ED056B">
      <w:pPr>
        <w:pStyle w:val="NormalWeb"/>
        <w:spacing w:before="0" w:beforeAutospacing="0" w:after="0" w:afterAutospacing="0" w:line="480" w:lineRule="auto"/>
        <w:rPr>
          <w:rFonts w:ascii="Andale Mono" w:hAnsi="Andale Mono"/>
          <w:sz w:val="24"/>
          <w:szCs w:val="24"/>
        </w:rPr>
      </w:pPr>
      <w:r w:rsidRPr="00ED056B">
        <w:rPr>
          <w:rFonts w:ascii="Andale Mono" w:hAnsi="Andale Mono"/>
          <w:sz w:val="24"/>
          <w:szCs w:val="24"/>
        </w:rPr>
        <w:t>Yasmin Gunaratnam is a Senior Lecturer in Sociology at Goldsmiths College (University of London).</w:t>
      </w:r>
    </w:p>
    <w:p w14:paraId="659A797C" w14:textId="77777777" w:rsidR="00DB7FDE" w:rsidRPr="00ED056B" w:rsidRDefault="00DB7FDE" w:rsidP="00ED056B">
      <w:pPr>
        <w:pStyle w:val="NormalWeb"/>
        <w:spacing w:before="0" w:beforeAutospacing="0" w:after="0" w:afterAutospacing="0" w:line="480" w:lineRule="auto"/>
        <w:rPr>
          <w:rFonts w:ascii="Andale Mono" w:hAnsi="Andale Mono"/>
          <w:sz w:val="24"/>
          <w:szCs w:val="24"/>
        </w:rPr>
      </w:pPr>
    </w:p>
    <w:p w14:paraId="21E1C320" w14:textId="421FD22B" w:rsidR="00A32F81" w:rsidRPr="00ED056B" w:rsidRDefault="009F17FF" w:rsidP="00ED056B">
      <w:pPr>
        <w:spacing w:line="480" w:lineRule="auto"/>
        <w:rPr>
          <w:rFonts w:ascii="Andale Mono" w:hAnsi="Andale Mono"/>
          <w:b/>
        </w:rPr>
      </w:pPr>
      <w:r w:rsidRPr="00ED056B">
        <w:rPr>
          <w:rFonts w:ascii="Andale Mono" w:hAnsi="Andale Mono"/>
          <w:b/>
        </w:rPr>
        <w:t>Notes</w:t>
      </w:r>
    </w:p>
    <w:p w14:paraId="35770BD8" w14:textId="30BA0DA0" w:rsidR="009F17FF" w:rsidRPr="00ED056B" w:rsidRDefault="009F17FF" w:rsidP="00ED056B">
      <w:pPr>
        <w:pStyle w:val="Bibliography"/>
        <w:spacing w:line="480" w:lineRule="auto"/>
        <w:rPr>
          <w:rFonts w:ascii="Andale Mono" w:hAnsi="Andale Mono"/>
        </w:rPr>
      </w:pPr>
      <w:r w:rsidRPr="00ED056B">
        <w:rPr>
          <w:rFonts w:ascii="Andale Mono" w:hAnsi="Andale Mono"/>
          <w:b/>
        </w:rPr>
        <w:t xml:space="preserve">1. Frantz </w:t>
      </w:r>
      <w:r w:rsidRPr="00ED056B">
        <w:rPr>
          <w:rFonts w:ascii="Andale Mono" w:hAnsi="Andale Mono"/>
        </w:rPr>
        <w:t xml:space="preserve">Fanon, </w:t>
      </w:r>
      <w:r w:rsidRPr="00ED056B">
        <w:rPr>
          <w:rFonts w:ascii="Andale Mono" w:hAnsi="Andale Mono"/>
          <w:i/>
          <w:iCs/>
        </w:rPr>
        <w:t>Black skin, white masks.</w:t>
      </w:r>
      <w:r w:rsidRPr="00ED056B">
        <w:rPr>
          <w:rFonts w:ascii="Andale Mono" w:hAnsi="Andale Mono"/>
        </w:rPr>
        <w:t xml:space="preserve"> Second Edit</w:t>
      </w:r>
      <w:r w:rsidR="00DC6BEA" w:rsidRPr="00ED056B">
        <w:rPr>
          <w:rFonts w:ascii="Andale Mono" w:hAnsi="Andale Mono"/>
        </w:rPr>
        <w:t xml:space="preserve">ion. </w:t>
      </w:r>
      <w:proofErr w:type="gramStart"/>
      <w:r w:rsidR="00DC6BEA" w:rsidRPr="00ED056B">
        <w:rPr>
          <w:rFonts w:ascii="Andale Mono" w:hAnsi="Andale Mono"/>
        </w:rPr>
        <w:t>(London: Pluto Press, 1986)</w:t>
      </w:r>
      <w:r w:rsidR="004C009A" w:rsidRPr="00ED056B">
        <w:rPr>
          <w:rFonts w:ascii="Andale Mono" w:hAnsi="Andale Mono"/>
        </w:rPr>
        <w:t>.</w:t>
      </w:r>
      <w:proofErr w:type="gramEnd"/>
    </w:p>
    <w:p w14:paraId="5C89AA50" w14:textId="2A022345" w:rsidR="00A32F81" w:rsidRPr="00ED056B" w:rsidRDefault="00DD0A93" w:rsidP="00ED056B">
      <w:pPr>
        <w:widowControl w:val="0"/>
        <w:autoSpaceDE w:val="0"/>
        <w:autoSpaceDN w:val="0"/>
        <w:adjustRightInd w:val="0"/>
        <w:spacing w:line="480" w:lineRule="auto"/>
        <w:rPr>
          <w:rFonts w:ascii="Andale Mono" w:hAnsi="Andale Mono" w:cs="Times New Roman"/>
        </w:rPr>
      </w:pPr>
      <w:r w:rsidRPr="00ED056B">
        <w:rPr>
          <w:rFonts w:ascii="Andale Mono" w:hAnsi="Andale Mono" w:cs="Times New Roman"/>
        </w:rPr>
        <w:t xml:space="preserve">2. </w:t>
      </w:r>
      <w:r w:rsidR="00F45C1F" w:rsidRPr="00ED056B">
        <w:rPr>
          <w:rFonts w:ascii="Andale Mono" w:hAnsi="Andale Mono" w:cs="Times New Roman"/>
        </w:rPr>
        <w:t xml:space="preserve">Yasmin </w:t>
      </w:r>
      <w:r w:rsidR="00A32F81" w:rsidRPr="00ED056B">
        <w:rPr>
          <w:rFonts w:ascii="Andale Mono" w:hAnsi="Andale Mono" w:cs="Times New Roman"/>
        </w:rPr>
        <w:t>Guna</w:t>
      </w:r>
      <w:r w:rsidR="00F45C1F" w:rsidRPr="00ED056B">
        <w:rPr>
          <w:rFonts w:ascii="Andale Mono" w:hAnsi="Andale Mono" w:cs="Times New Roman"/>
        </w:rPr>
        <w:t xml:space="preserve">ratnam, </w:t>
      </w:r>
      <w:r w:rsidR="00A32F81" w:rsidRPr="00ED056B">
        <w:rPr>
          <w:rFonts w:ascii="Andale Mono" w:hAnsi="Andale Mono" w:cs="Times New Roman"/>
          <w:i/>
        </w:rPr>
        <w:t xml:space="preserve">Death and the </w:t>
      </w:r>
      <w:r w:rsidR="00F45C1F" w:rsidRPr="00ED056B">
        <w:rPr>
          <w:rFonts w:ascii="Andale Mono" w:hAnsi="Andale Mono" w:cs="Times New Roman"/>
          <w:i/>
        </w:rPr>
        <w:t>Migrant: Bodies, Borders, Care</w:t>
      </w:r>
      <w:r w:rsidR="002D2D91" w:rsidRPr="00ED056B">
        <w:rPr>
          <w:rFonts w:ascii="Andale Mono" w:hAnsi="Andale Mono" w:cs="Times New Roman"/>
        </w:rPr>
        <w:t>,</w:t>
      </w:r>
      <w:r w:rsidR="00F45C1F" w:rsidRPr="00ED056B">
        <w:rPr>
          <w:rFonts w:ascii="Andale Mono" w:hAnsi="Andale Mono" w:cs="Times New Roman"/>
        </w:rPr>
        <w:t xml:space="preserve"> (</w:t>
      </w:r>
      <w:r w:rsidR="00A32F81" w:rsidRPr="00ED056B">
        <w:rPr>
          <w:rFonts w:ascii="Andale Mono" w:hAnsi="Andale Mono" w:cs="Times New Roman"/>
        </w:rPr>
        <w:t>London: Bloomsbury Academic</w:t>
      </w:r>
      <w:r w:rsidR="00F45C1F" w:rsidRPr="00ED056B">
        <w:rPr>
          <w:rFonts w:ascii="Andale Mono" w:hAnsi="Andale Mono" w:cs="Times New Roman"/>
        </w:rPr>
        <w:t>, 2013)</w:t>
      </w:r>
      <w:r w:rsidR="004C009A" w:rsidRPr="00ED056B">
        <w:rPr>
          <w:rFonts w:ascii="Andale Mono" w:hAnsi="Andale Mono" w:cs="Times New Roman"/>
        </w:rPr>
        <w:t>.</w:t>
      </w:r>
    </w:p>
    <w:p w14:paraId="64B88E5A" w14:textId="50D6089D" w:rsidR="004C009A" w:rsidRPr="00ED056B" w:rsidRDefault="009F17FF" w:rsidP="00ED056B">
      <w:pPr>
        <w:pStyle w:val="Bibliography"/>
        <w:spacing w:line="480" w:lineRule="auto"/>
        <w:rPr>
          <w:rFonts w:ascii="Andale Mono" w:hAnsi="Andale Mono"/>
        </w:rPr>
      </w:pPr>
      <w:r w:rsidRPr="00ED056B">
        <w:rPr>
          <w:rFonts w:ascii="Andale Mono" w:hAnsi="Andale Mono"/>
        </w:rPr>
        <w:t>3.</w:t>
      </w:r>
      <w:r w:rsidR="000355FA" w:rsidRPr="00ED056B">
        <w:rPr>
          <w:rFonts w:ascii="Andale Mono" w:hAnsi="Andale Mono" w:cs="Gill Sans"/>
        </w:rPr>
        <w:t xml:space="preserve"> For the sociologist Avery Gordon, haunting </w:t>
      </w:r>
      <w:r w:rsidR="00D017F3" w:rsidRPr="00ED056B">
        <w:rPr>
          <w:rFonts w:ascii="Andale Mono" w:hAnsi="Andale Mono" w:cs="Gill Sans"/>
        </w:rPr>
        <w:t>is a social rather than supernatural phenomenon. It signifies</w:t>
      </w:r>
      <w:r w:rsidR="00645570">
        <w:rPr>
          <w:rFonts w:ascii="Andale Mono" w:hAnsi="Andale Mono" w:cs="Gill Sans"/>
        </w:rPr>
        <w:t xml:space="preserve"> the </w:t>
      </w:r>
      <w:r w:rsidR="000355FA" w:rsidRPr="00ED056B">
        <w:rPr>
          <w:rFonts w:ascii="Andale Mono" w:hAnsi="Andale Mono" w:cs="Gill Sans"/>
        </w:rPr>
        <w:t>spectral presence of “fugitive knowledge from below and outside the institutions of official knowledge production”.</w:t>
      </w:r>
      <w:r w:rsidRPr="00ED056B">
        <w:rPr>
          <w:rFonts w:ascii="Andale Mono" w:hAnsi="Andale Mono"/>
        </w:rPr>
        <w:t xml:space="preserve"> </w:t>
      </w:r>
      <w:r w:rsidR="004B637B" w:rsidRPr="00ED056B">
        <w:rPr>
          <w:rFonts w:ascii="Andale Mono" w:hAnsi="Andale Mono"/>
        </w:rPr>
        <w:t xml:space="preserve">Avery Gordon, </w:t>
      </w:r>
      <w:r w:rsidR="004B637B" w:rsidRPr="00ED056B">
        <w:rPr>
          <w:rFonts w:ascii="Andale Mono" w:hAnsi="Andale Mono"/>
          <w:i/>
          <w:iCs/>
        </w:rPr>
        <w:t>Ghostly Matters: Haunting and the Sociological Imagination</w:t>
      </w:r>
      <w:r w:rsidR="004B637B" w:rsidRPr="00ED056B">
        <w:rPr>
          <w:rFonts w:ascii="Andale Mono" w:hAnsi="Andale Mono"/>
        </w:rPr>
        <w:t xml:space="preserve">, 2nd </w:t>
      </w:r>
      <w:proofErr w:type="spellStart"/>
      <w:proofErr w:type="gramStart"/>
      <w:r w:rsidR="004B637B" w:rsidRPr="00ED056B">
        <w:rPr>
          <w:rFonts w:ascii="Andale Mono" w:hAnsi="Andale Mono"/>
        </w:rPr>
        <w:t>ed</w:t>
      </w:r>
      <w:proofErr w:type="spellEnd"/>
      <w:proofErr w:type="gramEnd"/>
      <w:r w:rsidR="004B637B" w:rsidRPr="00ED056B">
        <w:rPr>
          <w:rFonts w:ascii="Andale Mono" w:hAnsi="Andale Mono"/>
        </w:rPr>
        <w:t>, (Minneapolis, MN: University of Minnesota Press, 2008), xviii</w:t>
      </w:r>
      <w:r w:rsidR="00D017F3" w:rsidRPr="00ED056B">
        <w:rPr>
          <w:rFonts w:ascii="Andale Mono" w:hAnsi="Andale Mono"/>
        </w:rPr>
        <w:t xml:space="preserve">. Writing with regard to the Korean diaspora, </w:t>
      </w:r>
      <w:r w:rsidR="00D017F3" w:rsidRPr="00ED056B">
        <w:rPr>
          <w:rFonts w:ascii="Andale Mono" w:hAnsi="Andale Mono" w:cs="Gill Sans"/>
        </w:rPr>
        <w:t>Grace Cho, sees haunting as a trope for how “unspeakable and uncertain” diasporic histories can be dispersed across place, time and generation.</w:t>
      </w:r>
      <w:r w:rsidR="00D017F3" w:rsidRPr="00ED056B">
        <w:rPr>
          <w:rFonts w:ascii="Andale Mono" w:hAnsi="Andale Mono"/>
        </w:rPr>
        <w:t xml:space="preserve"> </w:t>
      </w:r>
      <w:r w:rsidR="004C009A" w:rsidRPr="00ED056B">
        <w:rPr>
          <w:rFonts w:ascii="Andale Mono" w:hAnsi="Andale Mono"/>
        </w:rPr>
        <w:t xml:space="preserve">Grace Cho, </w:t>
      </w:r>
      <w:r w:rsidR="004C009A" w:rsidRPr="00ED056B">
        <w:rPr>
          <w:rFonts w:ascii="Andale Mono" w:hAnsi="Andale Mono"/>
          <w:i/>
          <w:iCs/>
        </w:rPr>
        <w:t>Haunting the Korean Diaspora: Shame, Secrecy, and the Forgotten War</w:t>
      </w:r>
      <w:r w:rsidR="004C009A" w:rsidRPr="00ED056B">
        <w:rPr>
          <w:rFonts w:ascii="Andale Mono" w:hAnsi="Andale Mono"/>
        </w:rPr>
        <w:t>, (Minneapolis, MN: University of Minnesota Press, 2008), 40.</w:t>
      </w:r>
    </w:p>
    <w:p w14:paraId="0A9AFAA5" w14:textId="488CDA57" w:rsidR="00F92E2A" w:rsidRPr="00ED056B" w:rsidRDefault="00D017F3" w:rsidP="00ED056B">
      <w:pPr>
        <w:spacing w:line="480" w:lineRule="auto"/>
        <w:rPr>
          <w:rFonts w:ascii="Andale Mono" w:hAnsi="Andale Mono"/>
        </w:rPr>
      </w:pPr>
      <w:r w:rsidRPr="00ED056B">
        <w:rPr>
          <w:rFonts w:ascii="Andale Mono" w:hAnsi="Andale Mono"/>
        </w:rPr>
        <w:t xml:space="preserve">4. </w:t>
      </w:r>
      <w:r w:rsidR="00F92E2A" w:rsidRPr="00ED056B">
        <w:rPr>
          <w:rFonts w:ascii="Andale Mono" w:hAnsi="Andale Mono"/>
        </w:rPr>
        <w:t xml:space="preserve">See </w:t>
      </w:r>
      <w:r w:rsidR="00F92E2A" w:rsidRPr="00ED056B">
        <w:rPr>
          <w:rFonts w:ascii="Andale Mono" w:hAnsi="Andale Mono"/>
        </w:rPr>
        <w:fldChar w:fldCharType="begin"/>
      </w:r>
      <w:r w:rsidR="00F92E2A" w:rsidRPr="00ED056B">
        <w:rPr>
          <w:rFonts w:ascii="Andale Mono" w:hAnsi="Andale Mono"/>
        </w:rPr>
        <w:instrText xml:space="preserve"> ADDIN ZOTERO_ITEM CSL_CITATION {"citationID":"Hagmbb7o","properties":{"formattedCitation":"{\\rtf Jacques Derrida and Anne Dufourmantelle, \\i Of Hospitality\\i0{} (Stanford, California: Stanford University Press, 2000).}","plainCitation":"Jacques Derrida and Anne Dufourmantelle, Of Hospitality (Stanford, California: Stanford University Press, 2000)."},"citationItems":[{"id":252,"uris":["http://zotero.org/users/273173/items/TTSTTFN7"],"uri":["http://zotero.org/users/273173/items/TTSTTFN7"],"itemData":{"id":252,"type":"book","title":"Of hospitality","publisher":"Stanford University Press","publisher-place":"Stanford, California","number-of-pages":"180","event-place":"Stanford, California","abstract":"These two lectures by Jacques Derrida, “Foreigner Question” and “Step of Hospitality/No Hospitality,” derive from a series of seminars on “hospitality” conducted by Derrida in Paris, January 1996. His seminars, in France and in America, have become something of an institution over the years, the place where he presents the ongoing evolution of his thought in a remarkable combination of thoroughly mapped-out positions, sketches of new material, and exchanges with students and interlocutors.As has become a pattern in Derrida's recent work, the form of this presentation is a self-conscious enactment of its content. The book consists of two texts on facing pages. “Invitation” by Anne Dufourmantelle appears on the left (an invitation that of course originates in a response), clarifying and inflecting Derrida’s “response” on the right. The interaction between them not only enacts the “hospitality” under discussion, but preserves something of the rhythms of teaching.The volume also characteristically combines careful readings of canonical texts and philosophical topics with attention to the most salient events in the contemporary world, using “hospitality” as a means of rethinking a range of political and ethical situations. “Hospitality” is viewed as a question of what arrives at the borders, in the initial surprise of contact with an other, a stranger, a foreigner. For example, Antigone is revisited in light of the question of impossible mourning; Oedipus at Colonus is read via concerns that also apply to teletechnology; the trial of Socrates is brought into conjunction with the televised funeral of François Mitterrand.","ISBN":"9780804734066","call-number":"0019","language":"en","author":[{"family":"Derrida","given":"Jacques"},{"family":"Dufourmantelle","given":"Anne"}],"issued":{"date-parts":[[2000]]}}}],"schema":"https://github.com/citation-style-language/schema/raw/master/csl-citation.json"} </w:instrText>
      </w:r>
      <w:r w:rsidR="00F92E2A" w:rsidRPr="00ED056B">
        <w:rPr>
          <w:rFonts w:ascii="Andale Mono" w:hAnsi="Andale Mono"/>
        </w:rPr>
        <w:fldChar w:fldCharType="separate"/>
      </w:r>
      <w:r w:rsidR="00F92E2A" w:rsidRPr="00ED056B">
        <w:rPr>
          <w:rFonts w:ascii="Andale Mono" w:hAnsi="Andale Mono"/>
        </w:rPr>
        <w:fldChar w:fldCharType="begin"/>
      </w:r>
      <w:r w:rsidR="00F92E2A" w:rsidRPr="00ED056B">
        <w:rPr>
          <w:rFonts w:ascii="Andale Mono" w:hAnsi="Andale Mono"/>
        </w:rPr>
        <w:instrText xml:space="preserve"> ADDIN ZOTERO_ITEM CSL_CITATION {"citationID":"2DCvMosD","properties":{"formattedCitation":"{\\rtf Alphonso Lingis, \\i The Community of Those Who Have Nothing in Common\\i0{} (Bloomington: Indiana University Press, 1994), 12.}","plainCitation":"Alphonso Lingis, The Community of Those Who Have Nothing in Common (Bloomington: Indiana University Press, 1994), 12."},"citationItems":[{"id":27,"uris":["http://zotero.org/users/273173/items/59E8MPUN"],"uri":["http://zotero.org/users/273173/items/59E8MPUN"],"itemData":{"id":27,"type":"book","title":"The community of those who have nothing in common","publisher":"Indiana University Press","publisher-place":"Bloomington","event-place":"Bloomington","ISBN":"9780253334381","call-number":"0165","author":[{"family":"Lingis","given":"Alphonso"}],"issued":{"date-parts":[[1994]]}},"locator":"12","label":"page"}],"schema":"https://github.com/citation-style-language/schema/raw/master/csl-citation.json"} </w:instrText>
      </w:r>
      <w:r w:rsidR="00F92E2A" w:rsidRPr="00ED056B">
        <w:rPr>
          <w:rFonts w:ascii="Andale Mono" w:hAnsi="Andale Mono"/>
        </w:rPr>
        <w:fldChar w:fldCharType="separate"/>
      </w:r>
      <w:r w:rsidR="00F92E2A" w:rsidRPr="00ED056B">
        <w:rPr>
          <w:rFonts w:ascii="Andale Mono" w:hAnsi="Andale Mono"/>
        </w:rPr>
        <w:t>Alphonso Lingis,</w:t>
      </w:r>
      <w:r w:rsidR="00F92E2A" w:rsidRPr="00ED056B">
        <w:rPr>
          <w:rFonts w:ascii="Andale Mono" w:hAnsi="Andale Mono"/>
          <w:i/>
          <w:iCs/>
        </w:rPr>
        <w:t>The Community of Those Who Have Nothing in Common</w:t>
      </w:r>
      <w:r w:rsidR="00F92E2A" w:rsidRPr="00ED056B">
        <w:rPr>
          <w:rFonts w:ascii="Andale Mono" w:hAnsi="Andale Mono"/>
        </w:rPr>
        <w:t xml:space="preserve"> (Bloomington: Indiana University Press, 1994),12</w:t>
      </w:r>
      <w:r w:rsidR="00F92E2A" w:rsidRPr="00ED056B">
        <w:rPr>
          <w:rFonts w:ascii="Andale Mono" w:hAnsi="Andale Mono"/>
        </w:rPr>
        <w:fldChar w:fldCharType="end"/>
      </w:r>
      <w:r w:rsidR="00F92E2A" w:rsidRPr="00ED056B">
        <w:rPr>
          <w:rFonts w:ascii="Andale Mono" w:hAnsi="Andale Mono"/>
        </w:rPr>
        <w:t>.</w:t>
      </w:r>
      <w:r w:rsidR="00F92E2A" w:rsidRPr="00ED056B">
        <w:rPr>
          <w:rFonts w:ascii="Andale Mono" w:hAnsi="Andale Mono"/>
        </w:rPr>
        <w:fldChar w:fldCharType="end"/>
      </w:r>
      <w:r w:rsidR="00F92E2A" w:rsidRPr="00ED056B">
        <w:rPr>
          <w:rFonts w:ascii="Andale Mono" w:hAnsi="Andale Mono"/>
        </w:rPr>
        <w:t xml:space="preserve"> </w:t>
      </w:r>
    </w:p>
    <w:p w14:paraId="24B84F7F" w14:textId="7A72116E" w:rsidR="004C009A" w:rsidRPr="00ED056B" w:rsidRDefault="004B637B" w:rsidP="00ED056B">
      <w:pPr>
        <w:spacing w:line="480" w:lineRule="auto"/>
        <w:rPr>
          <w:rFonts w:ascii="Andale Mono" w:hAnsi="Andale Mono"/>
        </w:rPr>
      </w:pPr>
      <w:r w:rsidRPr="00ED056B">
        <w:rPr>
          <w:rFonts w:ascii="Andale Mono" w:hAnsi="Andale Mono"/>
        </w:rPr>
        <w:t>5</w:t>
      </w:r>
      <w:r w:rsidR="004C009A" w:rsidRPr="00ED056B">
        <w:rPr>
          <w:rFonts w:ascii="Andale Mono" w:hAnsi="Andale Mono"/>
        </w:rPr>
        <w:t xml:space="preserve">. John Berger and Jean Mohr, </w:t>
      </w:r>
      <w:r w:rsidR="004C009A" w:rsidRPr="00ED056B">
        <w:rPr>
          <w:rFonts w:ascii="Andale Mono" w:hAnsi="Andale Mono"/>
          <w:i/>
          <w:iCs/>
        </w:rPr>
        <w:t>A Seventh Man</w:t>
      </w:r>
      <w:r w:rsidR="004C009A" w:rsidRPr="00ED056B">
        <w:rPr>
          <w:rFonts w:ascii="Andale Mono" w:hAnsi="Andale Mono"/>
          <w:iCs/>
        </w:rPr>
        <w:t>,</w:t>
      </w:r>
      <w:r w:rsidR="004C009A" w:rsidRPr="00ED056B">
        <w:rPr>
          <w:rFonts w:ascii="Andale Mono" w:hAnsi="Andale Mono"/>
        </w:rPr>
        <w:t xml:space="preserve"> 2nd ed.</w:t>
      </w:r>
      <w:r w:rsidR="002D2D91" w:rsidRPr="00ED056B">
        <w:rPr>
          <w:rFonts w:ascii="Andale Mono" w:hAnsi="Andale Mono"/>
        </w:rPr>
        <w:t>,</w:t>
      </w:r>
      <w:r w:rsidR="004C009A" w:rsidRPr="00ED056B">
        <w:rPr>
          <w:rFonts w:ascii="Andale Mono" w:hAnsi="Andale Mono"/>
        </w:rPr>
        <w:t xml:space="preserve"> (London and New York: Verso, 2010)</w:t>
      </w:r>
      <w:r w:rsidR="00A953AA" w:rsidRPr="00ED056B">
        <w:rPr>
          <w:rFonts w:ascii="Andale Mono" w:hAnsi="Andale Mono"/>
        </w:rPr>
        <w:t>, 68.</w:t>
      </w:r>
    </w:p>
    <w:p w14:paraId="5DAF3C7F" w14:textId="52B81D50" w:rsidR="004C009A" w:rsidRPr="00ED056B" w:rsidRDefault="004B637B" w:rsidP="00ED056B">
      <w:pPr>
        <w:pStyle w:val="EndnoteText"/>
        <w:spacing w:line="480" w:lineRule="auto"/>
        <w:rPr>
          <w:rFonts w:ascii="Andale Mono" w:hAnsi="Andale Mono"/>
        </w:rPr>
      </w:pPr>
      <w:r w:rsidRPr="00ED056B">
        <w:rPr>
          <w:rFonts w:ascii="Andale Mono" w:hAnsi="Andale Mono"/>
          <w:b/>
        </w:rPr>
        <w:t>6</w:t>
      </w:r>
      <w:r w:rsidR="004C009A" w:rsidRPr="00ED056B">
        <w:rPr>
          <w:rFonts w:ascii="Andale Mono" w:hAnsi="Andale Mono"/>
          <w:b/>
        </w:rPr>
        <w:t xml:space="preserve">. </w:t>
      </w:r>
      <w:proofErr w:type="spellStart"/>
      <w:r w:rsidR="004C009A" w:rsidRPr="00ED056B">
        <w:rPr>
          <w:rFonts w:ascii="Andale Mono" w:hAnsi="Andale Mono"/>
        </w:rPr>
        <w:t>Hanif</w:t>
      </w:r>
      <w:proofErr w:type="spellEnd"/>
      <w:r w:rsidR="004C009A" w:rsidRPr="00ED056B">
        <w:rPr>
          <w:rFonts w:ascii="Andale Mono" w:hAnsi="Andale Mono"/>
        </w:rPr>
        <w:t xml:space="preserve"> </w:t>
      </w:r>
      <w:proofErr w:type="spellStart"/>
      <w:r w:rsidR="004C009A" w:rsidRPr="00ED056B">
        <w:rPr>
          <w:rFonts w:ascii="Andale Mono" w:hAnsi="Andale Mono"/>
        </w:rPr>
        <w:t>Kureshi</w:t>
      </w:r>
      <w:proofErr w:type="spellEnd"/>
      <w:r w:rsidR="004C009A" w:rsidRPr="00ED056B">
        <w:rPr>
          <w:rFonts w:ascii="Andale Mono" w:hAnsi="Andale Mono"/>
        </w:rPr>
        <w:t xml:space="preserve">, The migrant has no face, status or story, </w:t>
      </w:r>
      <w:r w:rsidR="004C009A" w:rsidRPr="00ED056B">
        <w:rPr>
          <w:rFonts w:ascii="Andale Mono" w:hAnsi="Andale Mono"/>
          <w:i/>
        </w:rPr>
        <w:t>The Guardian</w:t>
      </w:r>
      <w:r w:rsidR="004C009A" w:rsidRPr="00ED056B">
        <w:rPr>
          <w:rFonts w:ascii="Andale Mono" w:hAnsi="Andale Mono"/>
        </w:rPr>
        <w:t xml:space="preserve"> (30 May 2014). Available online: </w:t>
      </w:r>
      <w:hyperlink r:id="rId5" w:history="1">
        <w:r w:rsidR="004C009A" w:rsidRPr="00ED056B">
          <w:rPr>
            <w:rStyle w:val="Hyperlink"/>
            <w:rFonts w:ascii="Andale Mono" w:hAnsi="Andale Mono"/>
          </w:rPr>
          <w:t>http://www.theguardian.com/books/2014/may/30/hanif-kureishi-migrant-immigration-1</w:t>
        </w:r>
      </w:hyperlink>
    </w:p>
    <w:p w14:paraId="5FB38E08" w14:textId="288D447C" w:rsidR="009F17FF" w:rsidRPr="00ED056B" w:rsidRDefault="004B637B" w:rsidP="00ED056B">
      <w:pPr>
        <w:pStyle w:val="EndnoteText"/>
        <w:spacing w:line="480" w:lineRule="auto"/>
        <w:rPr>
          <w:rFonts w:ascii="Andale Mono" w:hAnsi="Andale Mono"/>
        </w:rPr>
      </w:pPr>
      <w:r w:rsidRPr="00ED056B">
        <w:rPr>
          <w:rFonts w:ascii="Andale Mono" w:hAnsi="Andale Mono"/>
        </w:rPr>
        <w:t>7</w:t>
      </w:r>
      <w:r w:rsidR="002D2D91" w:rsidRPr="00ED056B">
        <w:rPr>
          <w:rFonts w:ascii="Andale Mono" w:hAnsi="Andale Mono"/>
        </w:rPr>
        <w:t xml:space="preserve">. </w:t>
      </w:r>
      <w:r w:rsidR="009F17FF" w:rsidRPr="00ED056B">
        <w:rPr>
          <w:rFonts w:ascii="Andale Mono" w:hAnsi="Andale Mono"/>
        </w:rPr>
        <w:fldChar w:fldCharType="begin"/>
      </w:r>
      <w:r w:rsidR="009F17FF" w:rsidRPr="00ED056B">
        <w:rPr>
          <w:rFonts w:ascii="Andale Mono" w:hAnsi="Andale Mono"/>
        </w:rPr>
        <w:instrText xml:space="preserve"> ADDIN ZOTERO_ITEM CSL_CITATION {"citationID":"h81mAerx","properties":{"formattedCitation":"{\\rtf Maureen Mackintosh, Parvati Raghuram, and Leroi Henry, \\uc0\\u8220{}A Perverse Subsidy: African Trained Nurses and Doctors in the NHS,\\uc0\\u8221{} \\i Soundings\\i0{} no. 34 (2006): 103\\uc0\\u8211{}113.}","plainCitation":"Maureen Mackintosh, Parvati Raghuram, and Leroi Henry, “A Perverse Subsidy: African Trained Nurses and Doctors in the NHS,” Soundings no. 34 (2006): 103–113."},"citationItems":[{"id":719,"uris":["http://zotero.org/users/273173/items/MSUX4279"],"uri":["http://zotero.org/users/273173/items/MSUX4279"],"itemData":{"id":719,"type":"article-journal","title":"A perverse subsidy: African trained nurses and doctors in the NHS","container-title":"Soundings","page":"103–113","issue":"34","call-number":"0005","author":[{"family":"Mackintosh","given":"Maureen"},{"family":"Raghuram","given":"Parvati"},{"family":"Henry","given":"Leroi"}],"issued":{"date-parts":[[2006]]}}}],"schema":"https://github.com/citation-style-language/schema/raw/master/csl-citation.json"} </w:instrText>
      </w:r>
      <w:r w:rsidR="009F17FF" w:rsidRPr="00ED056B">
        <w:rPr>
          <w:rFonts w:ascii="Andale Mono" w:hAnsi="Andale Mono"/>
        </w:rPr>
        <w:fldChar w:fldCharType="separate"/>
      </w:r>
      <w:r w:rsidR="009F17FF" w:rsidRPr="00ED056B">
        <w:rPr>
          <w:rFonts w:ascii="Andale Mono" w:hAnsi="Andale Mono"/>
          <w:lang w:val="en-US"/>
        </w:rPr>
        <w:t>Maureen Mackintosh, Parv</w:t>
      </w:r>
      <w:r w:rsidR="0097351D" w:rsidRPr="00ED056B">
        <w:rPr>
          <w:rFonts w:ascii="Andale Mono" w:hAnsi="Andale Mono"/>
          <w:lang w:val="en-US"/>
        </w:rPr>
        <w:t>ati Raghuram</w:t>
      </w:r>
      <w:r w:rsidR="009F17FF" w:rsidRPr="00ED056B">
        <w:rPr>
          <w:rFonts w:ascii="Andale Mono" w:hAnsi="Andale Mono"/>
          <w:lang w:val="en-US"/>
        </w:rPr>
        <w:t xml:space="preserve"> and Leroi Henry, A Perverse Subsidy: African Trained Nurses and Doctors in the </w:t>
      </w:r>
      <w:r w:rsidR="00635122" w:rsidRPr="00ED056B">
        <w:rPr>
          <w:rFonts w:ascii="Andale Mono" w:hAnsi="Andale Mono"/>
          <w:lang w:val="en-US"/>
        </w:rPr>
        <w:t xml:space="preserve">NHS, </w:t>
      </w:r>
      <w:r w:rsidR="009F17FF" w:rsidRPr="00ED056B">
        <w:rPr>
          <w:rFonts w:ascii="Andale Mono" w:hAnsi="Andale Mono"/>
          <w:i/>
          <w:iCs/>
          <w:lang w:val="en-US"/>
        </w:rPr>
        <w:t>Soundings</w:t>
      </w:r>
      <w:r w:rsidR="0097351D" w:rsidRPr="00ED056B">
        <w:rPr>
          <w:rFonts w:ascii="Andale Mono" w:hAnsi="Andale Mono"/>
          <w:lang w:val="en-US"/>
        </w:rPr>
        <w:t xml:space="preserve"> </w:t>
      </w:r>
      <w:r w:rsidR="009F17FF" w:rsidRPr="00ED056B">
        <w:rPr>
          <w:rFonts w:ascii="Andale Mono" w:hAnsi="Andale Mono"/>
          <w:lang w:val="en-US"/>
        </w:rPr>
        <w:t>34</w:t>
      </w:r>
      <w:r w:rsidR="0097351D" w:rsidRPr="00ED056B">
        <w:rPr>
          <w:rFonts w:ascii="Andale Mono" w:hAnsi="Andale Mono"/>
          <w:lang w:val="en-US"/>
        </w:rPr>
        <w:t>,(2006):</w:t>
      </w:r>
      <w:r w:rsidR="009F17FF" w:rsidRPr="00ED056B">
        <w:rPr>
          <w:rFonts w:ascii="Andale Mono" w:hAnsi="Andale Mono"/>
          <w:lang w:val="en-US"/>
        </w:rPr>
        <w:t>103–113.</w:t>
      </w:r>
      <w:r w:rsidR="009F17FF" w:rsidRPr="00ED056B">
        <w:rPr>
          <w:rFonts w:ascii="Andale Mono" w:hAnsi="Andale Mono"/>
        </w:rPr>
        <w:fldChar w:fldCharType="end"/>
      </w:r>
    </w:p>
    <w:p w14:paraId="798AF5E2" w14:textId="7D99354E" w:rsidR="00C971D2" w:rsidRPr="00ED056B" w:rsidRDefault="004B637B" w:rsidP="00ED056B">
      <w:pPr>
        <w:pStyle w:val="Bibliography"/>
        <w:spacing w:line="480" w:lineRule="auto"/>
        <w:rPr>
          <w:rFonts w:ascii="Andale Mono" w:hAnsi="Andale Mono"/>
        </w:rPr>
      </w:pPr>
      <w:r w:rsidRPr="00ED056B">
        <w:rPr>
          <w:rFonts w:ascii="Andale Mono" w:hAnsi="Andale Mono"/>
        </w:rPr>
        <w:t>8</w:t>
      </w:r>
      <w:r w:rsidR="004C009A" w:rsidRPr="00ED056B">
        <w:rPr>
          <w:rFonts w:ascii="Andale Mono" w:hAnsi="Andale Mono"/>
        </w:rPr>
        <w:t xml:space="preserve">. </w:t>
      </w:r>
      <w:r w:rsidR="0097351D" w:rsidRPr="00ED056B">
        <w:rPr>
          <w:rFonts w:ascii="Andale Mono" w:hAnsi="Andale Mono"/>
        </w:rPr>
        <w:t xml:space="preserve">Pain and Policy Group, Opioid consumption data (2010). Available on-line: </w:t>
      </w:r>
      <w:hyperlink r:id="rId6" w:history="1">
        <w:r w:rsidR="0097351D" w:rsidRPr="00ED056B">
          <w:rPr>
            <w:rStyle w:val="Hyperlink"/>
            <w:rFonts w:ascii="Andale Mono" w:hAnsi="Andale Mono"/>
          </w:rPr>
          <w:t>http://www.painpolicy.wisc.edu/opioid-consumption-data</w:t>
        </w:r>
      </w:hyperlink>
    </w:p>
    <w:p w14:paraId="2A77C1D4" w14:textId="6348B9FF" w:rsidR="002D2D91" w:rsidRPr="00ED056B" w:rsidRDefault="004B637B" w:rsidP="00ED056B">
      <w:pPr>
        <w:widowControl w:val="0"/>
        <w:autoSpaceDE w:val="0"/>
        <w:autoSpaceDN w:val="0"/>
        <w:adjustRightInd w:val="0"/>
        <w:spacing w:line="480" w:lineRule="auto"/>
        <w:rPr>
          <w:rFonts w:ascii="Andale Mono" w:hAnsi="Andale Mono" w:cs="Times New Roman"/>
        </w:rPr>
      </w:pPr>
      <w:r w:rsidRPr="00ED056B">
        <w:rPr>
          <w:rFonts w:ascii="Andale Mono" w:hAnsi="Andale Mono"/>
        </w:rPr>
        <w:t>9</w:t>
      </w:r>
      <w:r w:rsidR="002D2D91" w:rsidRPr="00ED056B">
        <w:rPr>
          <w:rFonts w:ascii="Andale Mono" w:hAnsi="Andale Mono"/>
        </w:rPr>
        <w:t>.</w:t>
      </w:r>
      <w:r w:rsidR="002D2D91" w:rsidRPr="00ED056B">
        <w:rPr>
          <w:rFonts w:ascii="Andale Mono" w:hAnsi="Andale Mono" w:cs="Times New Roman"/>
        </w:rPr>
        <w:t xml:space="preserve"> Gilles </w:t>
      </w:r>
      <w:proofErr w:type="spellStart"/>
      <w:r w:rsidR="002D2D91" w:rsidRPr="00ED056B">
        <w:rPr>
          <w:rFonts w:ascii="Andale Mono" w:hAnsi="Andale Mono" w:cs="Times New Roman"/>
        </w:rPr>
        <w:t>Deleuze</w:t>
      </w:r>
      <w:proofErr w:type="spellEnd"/>
      <w:r w:rsidR="002D2D91" w:rsidRPr="00ED056B">
        <w:rPr>
          <w:rFonts w:ascii="Andale Mono" w:hAnsi="Andale Mono" w:cs="Times New Roman"/>
        </w:rPr>
        <w:t xml:space="preserve"> and Felix </w:t>
      </w:r>
      <w:proofErr w:type="spellStart"/>
      <w:r w:rsidR="002D2D91" w:rsidRPr="00ED056B">
        <w:rPr>
          <w:rFonts w:ascii="Andale Mono" w:hAnsi="Andale Mono" w:cs="Times New Roman"/>
        </w:rPr>
        <w:t>Guattari</w:t>
      </w:r>
      <w:proofErr w:type="spellEnd"/>
      <w:r w:rsidR="002D2D91" w:rsidRPr="00ED056B">
        <w:rPr>
          <w:rFonts w:ascii="Andale Mono" w:hAnsi="Andale Mono" w:cs="Times New Roman"/>
        </w:rPr>
        <w:t xml:space="preserve">, </w:t>
      </w:r>
      <w:r w:rsidR="002D2D91" w:rsidRPr="00ED056B">
        <w:rPr>
          <w:rFonts w:ascii="Andale Mono" w:hAnsi="Andale Mono" w:cs="Times New Roman"/>
          <w:i/>
        </w:rPr>
        <w:t>Anti Oedipus: capitalism and Schizophrenia</w:t>
      </w:r>
      <w:r w:rsidR="00635122" w:rsidRPr="00ED056B">
        <w:rPr>
          <w:rFonts w:ascii="Andale Mono" w:hAnsi="Andale Mono" w:cs="Times New Roman"/>
        </w:rPr>
        <w:t>,</w:t>
      </w:r>
      <w:r w:rsidR="002D2D91" w:rsidRPr="00ED056B">
        <w:rPr>
          <w:rFonts w:ascii="Andale Mono" w:hAnsi="Andale Mono" w:cs="Times New Roman"/>
        </w:rPr>
        <w:t xml:space="preserve"> (Minneapolis: Minneapolis University Press, 1983).</w:t>
      </w:r>
    </w:p>
    <w:p w14:paraId="4CE8147B" w14:textId="2BC9AC15" w:rsidR="00011897" w:rsidRPr="00ED056B" w:rsidRDefault="004B637B" w:rsidP="00ED056B">
      <w:pPr>
        <w:widowControl w:val="0"/>
        <w:autoSpaceDE w:val="0"/>
        <w:autoSpaceDN w:val="0"/>
        <w:adjustRightInd w:val="0"/>
        <w:spacing w:line="480" w:lineRule="auto"/>
        <w:rPr>
          <w:rFonts w:ascii="Andale Mono" w:hAnsi="Andale Mono" w:cs="Times New Roman"/>
        </w:rPr>
      </w:pPr>
      <w:r w:rsidRPr="00ED056B">
        <w:rPr>
          <w:rFonts w:ascii="Andale Mono" w:hAnsi="Andale Mono" w:cs="Times New Roman"/>
        </w:rPr>
        <w:t>10</w:t>
      </w:r>
      <w:r w:rsidR="002D2D91" w:rsidRPr="00ED056B">
        <w:rPr>
          <w:rFonts w:ascii="Andale Mono" w:hAnsi="Andale Mono" w:cs="Times New Roman"/>
        </w:rPr>
        <w:t xml:space="preserve">. </w:t>
      </w:r>
      <w:r w:rsidR="002436B4" w:rsidRPr="00ED056B">
        <w:rPr>
          <w:rFonts w:ascii="Andale Mono" w:hAnsi="Andale Mono" w:cs="Times New Roman"/>
        </w:rPr>
        <w:t xml:space="preserve">Nicholas Crane, </w:t>
      </w:r>
      <w:r w:rsidR="002436B4" w:rsidRPr="00ED056B">
        <w:rPr>
          <w:rFonts w:ascii="Andale Mono" w:hAnsi="Andale Mono" w:cs="Times New Roman"/>
          <w:i/>
        </w:rPr>
        <w:t>Two Degrees West: An English Journey</w:t>
      </w:r>
      <w:r w:rsidR="002436B4" w:rsidRPr="00ED056B">
        <w:rPr>
          <w:rFonts w:ascii="Andale Mono" w:hAnsi="Andale Mono" w:cs="Times New Roman"/>
        </w:rPr>
        <w:t xml:space="preserve">, (London: Viking, 1999). </w:t>
      </w:r>
    </w:p>
    <w:p w14:paraId="60444C5B" w14:textId="64A4F77D" w:rsidR="002D2D91" w:rsidRPr="00ED056B" w:rsidRDefault="00011897" w:rsidP="00ED056B">
      <w:pPr>
        <w:widowControl w:val="0"/>
        <w:autoSpaceDE w:val="0"/>
        <w:autoSpaceDN w:val="0"/>
        <w:adjustRightInd w:val="0"/>
        <w:spacing w:line="480" w:lineRule="auto"/>
        <w:rPr>
          <w:rStyle w:val="st"/>
          <w:rFonts w:ascii="Andale Mono" w:eastAsia="Times New Roman" w:hAnsi="Andale Mono" w:cs="Times New Roman"/>
        </w:rPr>
      </w:pPr>
      <w:r w:rsidRPr="00ED056B">
        <w:rPr>
          <w:rFonts w:ascii="Andale Mono" w:hAnsi="Andale Mono" w:cs="Times New Roman"/>
        </w:rPr>
        <w:t>11.</w:t>
      </w:r>
      <w:r w:rsidR="002D2D91" w:rsidRPr="00ED056B">
        <w:rPr>
          <w:rFonts w:ascii="Andale Mono" w:hAnsi="Andale Mono" w:cs="Times New Roman"/>
        </w:rPr>
        <w:t xml:space="preserve"> </w:t>
      </w:r>
      <w:proofErr w:type="spellStart"/>
      <w:r w:rsidR="002D2D91" w:rsidRPr="00ED056B">
        <w:rPr>
          <w:rFonts w:ascii="Andale Mono" w:hAnsi="Andale Mono" w:cs="Times New Roman"/>
        </w:rPr>
        <w:t>Gopinath</w:t>
      </w:r>
      <w:proofErr w:type="spellEnd"/>
      <w:r w:rsidR="002D2D91" w:rsidRPr="00ED056B">
        <w:rPr>
          <w:rFonts w:ascii="Andale Mono" w:hAnsi="Andale Mono" w:cs="Times New Roman"/>
        </w:rPr>
        <w:t xml:space="preserve">, Archive, Affect, and the Everyday: Queer Diasporic Re-Visions. </w:t>
      </w:r>
      <w:proofErr w:type="gramStart"/>
      <w:r w:rsidR="002D2D91" w:rsidRPr="00ED056B">
        <w:rPr>
          <w:rFonts w:ascii="Andale Mono" w:hAnsi="Andale Mono" w:cs="Times New Roman"/>
        </w:rPr>
        <w:t>In</w:t>
      </w:r>
      <w:r w:rsidR="002D2D91" w:rsidRPr="00ED056B">
        <w:rPr>
          <w:rStyle w:val="st"/>
          <w:rFonts w:ascii="Andale Mono" w:eastAsia="Times New Roman" w:hAnsi="Andale Mono" w:cs="Times New Roman"/>
        </w:rPr>
        <w:t xml:space="preserve"> Janet.</w:t>
      </w:r>
      <w:proofErr w:type="gramEnd"/>
      <w:r w:rsidR="002D2D91" w:rsidRPr="00ED056B">
        <w:rPr>
          <w:rStyle w:val="st"/>
          <w:rFonts w:ascii="Andale Mono" w:eastAsia="Times New Roman" w:hAnsi="Andale Mono" w:cs="Times New Roman"/>
        </w:rPr>
        <w:t xml:space="preserve"> </w:t>
      </w:r>
      <w:proofErr w:type="spellStart"/>
      <w:r w:rsidR="002D2D91" w:rsidRPr="00ED056B">
        <w:rPr>
          <w:rStyle w:val="st"/>
          <w:rFonts w:ascii="Andale Mono" w:eastAsia="Times New Roman" w:hAnsi="Andale Mono" w:cs="Times New Roman"/>
        </w:rPr>
        <w:t>Staiger</w:t>
      </w:r>
      <w:proofErr w:type="spellEnd"/>
      <w:r w:rsidR="002D2D91" w:rsidRPr="00ED056B">
        <w:rPr>
          <w:rStyle w:val="st"/>
          <w:rFonts w:ascii="Andale Mono" w:eastAsia="Times New Roman" w:hAnsi="Andale Mono" w:cs="Times New Roman"/>
        </w:rPr>
        <w:t xml:space="preserve">, Ann </w:t>
      </w:r>
      <w:proofErr w:type="spellStart"/>
      <w:r w:rsidR="002D2D91" w:rsidRPr="00ED056B">
        <w:rPr>
          <w:rStyle w:val="st"/>
          <w:rFonts w:ascii="Andale Mono" w:eastAsia="Times New Roman" w:hAnsi="Andale Mono" w:cs="Times New Roman"/>
        </w:rPr>
        <w:t>Cvetkovich</w:t>
      </w:r>
      <w:proofErr w:type="spellEnd"/>
      <w:r w:rsidR="002D2D91" w:rsidRPr="00ED056B">
        <w:rPr>
          <w:rStyle w:val="st"/>
          <w:rFonts w:ascii="Andale Mono" w:eastAsia="Times New Roman" w:hAnsi="Andale Mono" w:cs="Times New Roman"/>
        </w:rPr>
        <w:t xml:space="preserve">, and Ann Reynolds, </w:t>
      </w:r>
      <w:proofErr w:type="spellStart"/>
      <w:proofErr w:type="gramStart"/>
      <w:r w:rsidR="002D2D91" w:rsidRPr="00ED056B">
        <w:rPr>
          <w:rStyle w:val="st"/>
          <w:rFonts w:ascii="Andale Mono" w:eastAsia="Times New Roman" w:hAnsi="Andale Mono" w:cs="Times New Roman"/>
        </w:rPr>
        <w:t>eds</w:t>
      </w:r>
      <w:proofErr w:type="spellEnd"/>
      <w:proofErr w:type="gramEnd"/>
      <w:r w:rsidR="002D2D91" w:rsidRPr="00ED056B">
        <w:rPr>
          <w:rStyle w:val="st"/>
          <w:rFonts w:ascii="Andale Mono" w:eastAsia="Times New Roman" w:hAnsi="Andale Mono" w:cs="Times New Roman"/>
        </w:rPr>
        <w:t>,</w:t>
      </w:r>
      <w:r w:rsidR="002D2D91" w:rsidRPr="00ED056B">
        <w:rPr>
          <w:rFonts w:ascii="Andale Mono" w:hAnsi="Andale Mono" w:cs="Times New Roman"/>
        </w:rPr>
        <w:t xml:space="preserve"> </w:t>
      </w:r>
      <w:r w:rsidR="002D2D91" w:rsidRPr="00ED056B">
        <w:rPr>
          <w:rStyle w:val="st"/>
          <w:rFonts w:ascii="Andale Mono" w:eastAsia="Times New Roman" w:hAnsi="Andale Mono" w:cs="Times New Roman"/>
        </w:rPr>
        <w:t>Political Emotions: New Agendas in Communication</w:t>
      </w:r>
      <w:r w:rsidR="00635122" w:rsidRPr="00ED056B">
        <w:rPr>
          <w:rStyle w:val="st"/>
          <w:rFonts w:ascii="Andale Mono" w:eastAsia="Times New Roman" w:hAnsi="Andale Mono" w:cs="Times New Roman"/>
        </w:rPr>
        <w:t>,</w:t>
      </w:r>
      <w:r w:rsidR="002D2D91" w:rsidRPr="00ED056B">
        <w:rPr>
          <w:rStyle w:val="st"/>
          <w:rFonts w:ascii="Andale Mono" w:eastAsia="Times New Roman" w:hAnsi="Andale Mono" w:cs="Times New Roman"/>
        </w:rPr>
        <w:t xml:space="preserve"> (New York, NY: Routledge, 2010), 165-192, 167.</w:t>
      </w:r>
    </w:p>
    <w:p w14:paraId="0CE4D7C4" w14:textId="3FCAAAB2" w:rsidR="002D2D91" w:rsidRPr="00ED056B" w:rsidRDefault="00011897" w:rsidP="00ED056B">
      <w:pPr>
        <w:pStyle w:val="Heading1"/>
        <w:spacing w:before="0" w:beforeAutospacing="0" w:after="0" w:afterAutospacing="0" w:line="480" w:lineRule="auto"/>
        <w:rPr>
          <w:rFonts w:ascii="Andale Mono" w:eastAsia="Times New Roman" w:hAnsi="Andale Mono" w:cs="Times New Roman"/>
          <w:b w:val="0"/>
          <w:sz w:val="24"/>
          <w:szCs w:val="24"/>
        </w:rPr>
      </w:pPr>
      <w:r w:rsidRPr="00ED056B">
        <w:rPr>
          <w:rStyle w:val="st"/>
          <w:rFonts w:ascii="Andale Mono" w:eastAsia="Times New Roman" w:hAnsi="Andale Mono" w:cs="Times New Roman"/>
          <w:sz w:val="24"/>
          <w:szCs w:val="24"/>
        </w:rPr>
        <w:t>12</w:t>
      </w:r>
      <w:r w:rsidR="002D2D91" w:rsidRPr="00ED056B">
        <w:rPr>
          <w:rStyle w:val="st"/>
          <w:rFonts w:ascii="Andale Mono" w:eastAsia="Times New Roman" w:hAnsi="Andale Mono" w:cs="Times New Roman"/>
          <w:sz w:val="24"/>
          <w:szCs w:val="24"/>
        </w:rPr>
        <w:t xml:space="preserve">. </w:t>
      </w:r>
      <w:r w:rsidR="002D2D91" w:rsidRPr="00ED056B">
        <w:rPr>
          <w:rStyle w:val="Emphasis"/>
          <w:rFonts w:ascii="Andale Mono" w:eastAsia="Times New Roman" w:hAnsi="Andale Mono" w:cs="Times New Roman"/>
          <w:b w:val="0"/>
          <w:i w:val="0"/>
          <w:sz w:val="24"/>
          <w:szCs w:val="24"/>
        </w:rPr>
        <w:t xml:space="preserve">Natalia </w:t>
      </w:r>
      <w:proofErr w:type="spellStart"/>
      <w:r w:rsidR="002D2D91" w:rsidRPr="00ED056B">
        <w:rPr>
          <w:rStyle w:val="Emphasis"/>
          <w:rFonts w:ascii="Andale Mono" w:eastAsia="Times New Roman" w:hAnsi="Andale Mono" w:cs="Times New Roman"/>
          <w:b w:val="0"/>
          <w:i w:val="0"/>
          <w:sz w:val="24"/>
          <w:szCs w:val="24"/>
        </w:rPr>
        <w:t>Calanzani</w:t>
      </w:r>
      <w:proofErr w:type="spellEnd"/>
      <w:r w:rsidR="002D2D91" w:rsidRPr="00ED056B">
        <w:rPr>
          <w:rStyle w:val="st"/>
          <w:rFonts w:ascii="Andale Mono" w:eastAsia="Times New Roman" w:hAnsi="Andale Mono" w:cs="Times New Roman"/>
          <w:b w:val="0"/>
          <w:i/>
          <w:sz w:val="24"/>
          <w:szCs w:val="24"/>
        </w:rPr>
        <w:t xml:space="preserve">, </w:t>
      </w:r>
      <w:r w:rsidR="002D2D91" w:rsidRPr="00ED056B">
        <w:rPr>
          <w:rStyle w:val="Emphasis"/>
          <w:rFonts w:ascii="Andale Mono" w:eastAsia="Times New Roman" w:hAnsi="Andale Mono" w:cs="Times New Roman"/>
          <w:b w:val="0"/>
          <w:i w:val="0"/>
          <w:sz w:val="24"/>
          <w:szCs w:val="24"/>
        </w:rPr>
        <w:t xml:space="preserve">Jonathan </w:t>
      </w:r>
      <w:proofErr w:type="spellStart"/>
      <w:r w:rsidR="002D2D91" w:rsidRPr="00ED056B">
        <w:rPr>
          <w:rStyle w:val="Emphasis"/>
          <w:rFonts w:ascii="Andale Mono" w:eastAsia="Times New Roman" w:hAnsi="Andale Mono" w:cs="Times New Roman"/>
          <w:b w:val="0"/>
          <w:i w:val="0"/>
          <w:sz w:val="24"/>
          <w:szCs w:val="24"/>
        </w:rPr>
        <w:t>Koffman</w:t>
      </w:r>
      <w:proofErr w:type="spellEnd"/>
      <w:r w:rsidR="002D2D91" w:rsidRPr="00ED056B">
        <w:rPr>
          <w:rStyle w:val="st"/>
          <w:rFonts w:ascii="Andale Mono" w:eastAsia="Times New Roman" w:hAnsi="Andale Mono" w:cs="Times New Roman"/>
          <w:b w:val="0"/>
          <w:sz w:val="24"/>
          <w:szCs w:val="24"/>
        </w:rPr>
        <w:t xml:space="preserve"> and</w:t>
      </w:r>
      <w:r w:rsidR="002D2D91" w:rsidRPr="00ED056B">
        <w:rPr>
          <w:rStyle w:val="st"/>
          <w:rFonts w:ascii="Andale Mono" w:eastAsia="Times New Roman" w:hAnsi="Andale Mono" w:cs="Times New Roman"/>
          <w:b w:val="0"/>
          <w:i/>
          <w:sz w:val="24"/>
          <w:szCs w:val="24"/>
        </w:rPr>
        <w:t xml:space="preserve"> </w:t>
      </w:r>
      <w:r w:rsidR="002D2D91" w:rsidRPr="00ED056B">
        <w:rPr>
          <w:rStyle w:val="st"/>
          <w:rFonts w:ascii="Andale Mono" w:eastAsia="Times New Roman" w:hAnsi="Andale Mono" w:cs="Times New Roman"/>
          <w:b w:val="0"/>
          <w:sz w:val="24"/>
          <w:szCs w:val="24"/>
        </w:rPr>
        <w:t>Irene J Higginson</w:t>
      </w:r>
      <w:r w:rsidR="002D2D91" w:rsidRPr="00ED056B">
        <w:rPr>
          <w:rFonts w:ascii="Andale Mono" w:eastAsia="Times New Roman" w:hAnsi="Andale Mono" w:cs="Times New Roman"/>
          <w:sz w:val="24"/>
          <w:szCs w:val="24"/>
        </w:rPr>
        <w:t xml:space="preserve">, </w:t>
      </w:r>
      <w:r w:rsidR="002D2D91" w:rsidRPr="00ED056B">
        <w:rPr>
          <w:rFonts w:ascii="Andale Mono" w:eastAsia="Times New Roman" w:hAnsi="Andale Mono" w:cs="Times New Roman"/>
          <w:b w:val="0"/>
          <w:sz w:val="24"/>
          <w:szCs w:val="24"/>
        </w:rPr>
        <w:t xml:space="preserve">Palliative and end of life care for Black, Asian and Ethnic Minority groups in the UK: demographic profile and the current state of palliative and end of life care provision (2013). Available online: </w:t>
      </w:r>
      <w:hyperlink r:id="rId7" w:history="1">
        <w:r w:rsidR="002D2D91" w:rsidRPr="00ED056B">
          <w:rPr>
            <w:rStyle w:val="Hyperlink"/>
            <w:rFonts w:ascii="Andale Mono" w:eastAsia="Times New Roman" w:hAnsi="Andale Mono" w:cs="Times New Roman"/>
            <w:b w:val="0"/>
            <w:sz w:val="24"/>
            <w:szCs w:val="24"/>
          </w:rPr>
          <w:t>http://www.scie-socialcareonline.org.uk/palliative-and-end-of-life-care-for-black-asian-and-ethnic-minority-groups-in-the-uk-demographic-profile-and-the-current-state-of-palliative-and-end-of-life-care-provision/r/a11G0000001893YIAQ</w:t>
        </w:r>
      </w:hyperlink>
    </w:p>
    <w:p w14:paraId="4D1148D3" w14:textId="62FE4327" w:rsidR="002027F0" w:rsidRPr="00ED056B" w:rsidRDefault="00011897" w:rsidP="00ED056B">
      <w:pPr>
        <w:widowControl w:val="0"/>
        <w:autoSpaceDE w:val="0"/>
        <w:autoSpaceDN w:val="0"/>
        <w:adjustRightInd w:val="0"/>
        <w:spacing w:line="480" w:lineRule="auto"/>
        <w:rPr>
          <w:rFonts w:ascii="Andale Mono" w:eastAsia="Times New Roman" w:hAnsi="Andale Mono" w:cs="Times New Roman"/>
        </w:rPr>
      </w:pPr>
      <w:r w:rsidRPr="00ED056B">
        <w:rPr>
          <w:rStyle w:val="st"/>
          <w:rFonts w:ascii="Andale Mono" w:eastAsia="Times New Roman" w:hAnsi="Andale Mono" w:cs="Times New Roman"/>
        </w:rPr>
        <w:t>13</w:t>
      </w:r>
      <w:r w:rsidR="002D2D91" w:rsidRPr="00ED056B">
        <w:rPr>
          <w:rStyle w:val="st"/>
          <w:rFonts w:ascii="Andale Mono" w:eastAsia="Times New Roman" w:hAnsi="Andale Mono" w:cs="Times New Roman"/>
        </w:rPr>
        <w:t xml:space="preserve">. </w:t>
      </w:r>
      <w:r w:rsidR="004C009A" w:rsidRPr="00ED056B">
        <w:rPr>
          <w:rStyle w:val="st"/>
          <w:rFonts w:ascii="Andale Mono" w:eastAsia="Times New Roman" w:hAnsi="Andale Mono" w:cs="Times New Roman"/>
        </w:rPr>
        <w:t>House of Commons, All Party Parliamentary Group on dementia,</w:t>
      </w:r>
      <w:r w:rsidR="004C009A" w:rsidRPr="00ED056B">
        <w:rPr>
          <w:rStyle w:val="Emphasis"/>
          <w:rFonts w:ascii="Andale Mono" w:eastAsia="Times New Roman" w:hAnsi="Andale Mono" w:cs="Times New Roman"/>
        </w:rPr>
        <w:t xml:space="preserve"> Dementia Does Not Discriminate</w:t>
      </w:r>
      <w:r w:rsidR="004C009A" w:rsidRPr="00ED056B">
        <w:rPr>
          <w:rStyle w:val="st"/>
          <w:rFonts w:ascii="Andale Mono" w:eastAsia="Times New Roman" w:hAnsi="Andale Mono" w:cs="Times New Roman"/>
        </w:rPr>
        <w:t xml:space="preserve">: </w:t>
      </w:r>
      <w:r w:rsidR="004C009A" w:rsidRPr="00ED056B">
        <w:rPr>
          <w:rStyle w:val="st"/>
          <w:rFonts w:ascii="Andale Mono" w:eastAsia="Times New Roman" w:hAnsi="Andale Mono" w:cs="Times New Roman"/>
          <w:i/>
        </w:rPr>
        <w:t>Experiences of Black Asian and Minority Ethnic Communities in the UK</w:t>
      </w:r>
      <w:r w:rsidR="004C009A" w:rsidRPr="00ED056B">
        <w:rPr>
          <w:rStyle w:val="st"/>
          <w:rFonts w:ascii="Andale Mono" w:eastAsia="Times New Roman" w:hAnsi="Andale Mono" w:cs="Times New Roman"/>
        </w:rPr>
        <w:t xml:space="preserve"> (2013). Available online: </w:t>
      </w:r>
      <w:hyperlink r:id="rId8" w:history="1">
        <w:r w:rsidR="004C009A" w:rsidRPr="00ED056B">
          <w:rPr>
            <w:rStyle w:val="Hyperlink"/>
            <w:rFonts w:ascii="Andale Mono" w:eastAsia="Times New Roman" w:hAnsi="Andale Mono" w:cs="Times New Roman"/>
          </w:rPr>
          <w:t>http://www.alzheimers.org.uk/site/scripts/download_info.php?downloadID=1186</w:t>
        </w:r>
      </w:hyperlink>
    </w:p>
    <w:p w14:paraId="1E04F58A" w14:textId="3234FA70" w:rsidR="00A32F81" w:rsidRPr="00ED056B" w:rsidRDefault="00011897" w:rsidP="00ED056B">
      <w:pPr>
        <w:widowControl w:val="0"/>
        <w:autoSpaceDE w:val="0"/>
        <w:autoSpaceDN w:val="0"/>
        <w:adjustRightInd w:val="0"/>
        <w:spacing w:line="480" w:lineRule="auto"/>
        <w:rPr>
          <w:rFonts w:ascii="Andale Mono" w:hAnsi="Andale Mono" w:cs="Times New Roman"/>
        </w:rPr>
      </w:pPr>
      <w:r w:rsidRPr="00ED056B">
        <w:rPr>
          <w:rFonts w:ascii="Andale Mono" w:hAnsi="Andale Mono" w:cs="Times New Roman"/>
        </w:rPr>
        <w:t>14</w:t>
      </w:r>
      <w:r w:rsidR="004C009A" w:rsidRPr="00ED056B">
        <w:rPr>
          <w:rFonts w:ascii="Andale Mono" w:hAnsi="Andale Mono" w:cs="Times New Roman"/>
        </w:rPr>
        <w:t xml:space="preserve">. </w:t>
      </w:r>
      <w:r w:rsidR="004C009A" w:rsidRPr="00ED056B">
        <w:rPr>
          <w:rStyle w:val="Emphasis"/>
          <w:rFonts w:ascii="Andale Mono" w:eastAsia="Times New Roman" w:hAnsi="Andale Mono" w:cs="Times New Roman"/>
          <w:i w:val="0"/>
        </w:rPr>
        <w:t>Stuart Hall</w:t>
      </w:r>
      <w:r w:rsidR="004C009A" w:rsidRPr="00ED056B">
        <w:rPr>
          <w:rStyle w:val="st"/>
          <w:rFonts w:ascii="Andale Mono" w:eastAsia="Times New Roman" w:hAnsi="Andale Mono" w:cs="Times New Roman"/>
        </w:rPr>
        <w:t xml:space="preserve">, </w:t>
      </w:r>
      <w:r w:rsidR="004C009A" w:rsidRPr="00ED056B">
        <w:rPr>
          <w:rStyle w:val="Emphasis"/>
          <w:rFonts w:ascii="Andale Mono" w:eastAsia="Times New Roman" w:hAnsi="Andale Mono" w:cs="Times New Roman"/>
        </w:rPr>
        <w:t>Minimal</w:t>
      </w:r>
      <w:r w:rsidR="004C009A" w:rsidRPr="00ED056B">
        <w:rPr>
          <w:rStyle w:val="st"/>
          <w:rFonts w:ascii="Andale Mono" w:eastAsia="Times New Roman" w:hAnsi="Andale Mono" w:cs="Times New Roman"/>
        </w:rPr>
        <w:t xml:space="preserve"> Selves. </w:t>
      </w:r>
      <w:proofErr w:type="gramStart"/>
      <w:r w:rsidR="004C009A" w:rsidRPr="00ED056B">
        <w:rPr>
          <w:rStyle w:val="st"/>
          <w:rFonts w:ascii="Andale Mono" w:eastAsia="Times New Roman" w:hAnsi="Andale Mono" w:cs="Times New Roman"/>
        </w:rPr>
        <w:t xml:space="preserve">In Homi K Bhabha, ed. </w:t>
      </w:r>
      <w:r w:rsidR="004C009A" w:rsidRPr="00ED056B">
        <w:rPr>
          <w:rStyle w:val="Emphasis"/>
          <w:rFonts w:ascii="Andale Mono" w:eastAsia="Times New Roman" w:hAnsi="Andale Mono" w:cs="Times New Roman"/>
        </w:rPr>
        <w:t>Identity</w:t>
      </w:r>
      <w:r w:rsidR="004C009A" w:rsidRPr="00ED056B">
        <w:rPr>
          <w:rStyle w:val="st"/>
          <w:rFonts w:ascii="Andale Mono" w:eastAsia="Times New Roman" w:hAnsi="Andale Mono" w:cs="Times New Roman"/>
        </w:rPr>
        <w:t>—</w:t>
      </w:r>
      <w:r w:rsidR="004C009A" w:rsidRPr="00ED056B">
        <w:rPr>
          <w:rStyle w:val="Emphasis"/>
          <w:rFonts w:ascii="Andale Mono" w:eastAsia="Times New Roman" w:hAnsi="Andale Mono" w:cs="Times New Roman"/>
        </w:rPr>
        <w:t>the Real Me</w:t>
      </w:r>
      <w:r w:rsidR="004C009A" w:rsidRPr="00ED056B">
        <w:rPr>
          <w:rStyle w:val="st"/>
          <w:rFonts w:ascii="Andale Mono" w:eastAsia="Times New Roman" w:hAnsi="Andale Mono" w:cs="Times New Roman"/>
        </w:rPr>
        <w:t xml:space="preserve"> (ICA Documents 6), (London: Institute of Contemporary Arts, 1988), 44–46, 44.</w:t>
      </w:r>
      <w:proofErr w:type="gramEnd"/>
      <w:r w:rsidR="00D92D59" w:rsidRPr="00ED056B">
        <w:rPr>
          <w:rFonts w:ascii="Andale Mono" w:hAnsi="Andale Mono" w:cs="Times New Roman"/>
        </w:rPr>
        <w:t xml:space="preserve"> </w:t>
      </w:r>
    </w:p>
    <w:p w14:paraId="0FD0EF02" w14:textId="3E155B4F" w:rsidR="00635122" w:rsidRPr="00ED056B" w:rsidRDefault="004B637B" w:rsidP="00ED056B">
      <w:pPr>
        <w:pStyle w:val="Bibliography"/>
        <w:spacing w:line="480" w:lineRule="auto"/>
        <w:rPr>
          <w:rFonts w:ascii="Andale Mono" w:hAnsi="Andale Mono"/>
        </w:rPr>
      </w:pPr>
      <w:r w:rsidRPr="00ED056B">
        <w:rPr>
          <w:rFonts w:ascii="Andale Mono" w:eastAsia="Times New Roman" w:hAnsi="Andale Mono" w:cs="Times New Roman"/>
        </w:rPr>
        <w:t>15</w:t>
      </w:r>
      <w:r w:rsidR="00635122" w:rsidRPr="00ED056B">
        <w:rPr>
          <w:rFonts w:ascii="Andale Mono" w:eastAsia="Times New Roman" w:hAnsi="Andale Mono" w:cs="Times New Roman"/>
        </w:rPr>
        <w:t xml:space="preserve">. </w:t>
      </w:r>
      <w:r w:rsidRPr="00ED056B">
        <w:rPr>
          <w:rFonts w:ascii="Andale Mono" w:hAnsi="Andale Mono"/>
        </w:rPr>
        <w:t xml:space="preserve">Neuroscience research suggests that there is structural correspondence between physical and social pain in their sharing of the same somatosensory substrates. </w:t>
      </w:r>
      <w:r w:rsidR="00635122" w:rsidRPr="00ED056B">
        <w:rPr>
          <w:rFonts w:ascii="Andale Mono" w:hAnsi="Andale Mono"/>
        </w:rPr>
        <w:t xml:space="preserve">Naomi </w:t>
      </w:r>
      <w:proofErr w:type="spellStart"/>
      <w:r w:rsidR="00635122" w:rsidRPr="00ED056B">
        <w:rPr>
          <w:rFonts w:ascii="Andale Mono" w:hAnsi="Andale Mono"/>
        </w:rPr>
        <w:t>Eisenberger</w:t>
      </w:r>
      <w:proofErr w:type="spellEnd"/>
      <w:r w:rsidR="00635122" w:rsidRPr="00ED056B">
        <w:rPr>
          <w:rFonts w:ascii="Andale Mono" w:hAnsi="Andale Mono"/>
        </w:rPr>
        <w:t xml:space="preserve">, Broken Hearts and Broken Bones: A Neural Perspective on the Similarities Between Social and Physical Pain. </w:t>
      </w:r>
      <w:proofErr w:type="gramStart"/>
      <w:r w:rsidR="00635122" w:rsidRPr="00ED056B">
        <w:rPr>
          <w:rFonts w:ascii="Andale Mono" w:hAnsi="Andale Mono"/>
          <w:i/>
          <w:iCs/>
        </w:rPr>
        <w:t>Current Directions in Psychological Science</w:t>
      </w:r>
      <w:r w:rsidR="00635122" w:rsidRPr="00ED056B">
        <w:rPr>
          <w:rFonts w:ascii="Andale Mono" w:hAnsi="Andale Mono"/>
        </w:rPr>
        <w:t>, 21 (2012): 42–47.</w:t>
      </w:r>
      <w:proofErr w:type="gramEnd"/>
    </w:p>
    <w:p w14:paraId="552950D4" w14:textId="0D844984" w:rsidR="00627CEA" w:rsidRPr="00ED056B" w:rsidRDefault="004B637B" w:rsidP="00ED056B">
      <w:pPr>
        <w:spacing w:line="480" w:lineRule="auto"/>
        <w:rPr>
          <w:rFonts w:ascii="Andale Mono" w:hAnsi="Andale Mono"/>
        </w:rPr>
      </w:pPr>
      <w:r w:rsidRPr="00ED056B">
        <w:rPr>
          <w:rFonts w:ascii="Andale Mono" w:hAnsi="Andale Mono"/>
        </w:rPr>
        <w:t>16</w:t>
      </w:r>
      <w:r w:rsidR="00DD0A93" w:rsidRPr="00ED056B">
        <w:rPr>
          <w:rFonts w:ascii="Andale Mono" w:hAnsi="Andale Mono"/>
        </w:rPr>
        <w:t>.</w:t>
      </w:r>
      <w:r w:rsidR="00627CEA" w:rsidRPr="00ED056B">
        <w:rPr>
          <w:rFonts w:ascii="Andale Mono" w:hAnsi="Andale Mono"/>
        </w:rPr>
        <w:t xml:space="preserve"> For examples, see Yasmin Gunaratnam, Morbid Mixtures: Hybridity, pain and transnational dying, </w:t>
      </w:r>
      <w:r w:rsidR="00627CEA" w:rsidRPr="00ED056B">
        <w:rPr>
          <w:rFonts w:ascii="Andale Mono" w:hAnsi="Andale Mono"/>
          <w:i/>
        </w:rPr>
        <w:t>Subjectivity</w:t>
      </w:r>
      <w:r w:rsidR="00627CEA" w:rsidRPr="00ED056B">
        <w:rPr>
          <w:rFonts w:ascii="Andale Mono" w:hAnsi="Andale Mono"/>
        </w:rPr>
        <w:t xml:space="preserve">, 7(2014): </w:t>
      </w:r>
      <w:r w:rsidR="00627CEA" w:rsidRPr="00ED056B">
        <w:rPr>
          <w:rStyle w:val="st"/>
          <w:rFonts w:ascii="Andale Mono" w:eastAsia="Times New Roman" w:hAnsi="Andale Mono" w:cs="Times New Roman"/>
        </w:rPr>
        <w:t>74-91.</w:t>
      </w:r>
      <w:r w:rsidR="00635122" w:rsidRPr="00ED056B">
        <w:rPr>
          <w:rFonts w:ascii="Andale Mono" w:hAnsi="Andale Mono"/>
        </w:rPr>
        <w:t xml:space="preserve"> </w:t>
      </w:r>
    </w:p>
    <w:p w14:paraId="7525D0C4" w14:textId="61FF6124" w:rsidR="00ED056B" w:rsidRPr="00ED056B" w:rsidRDefault="00627CEA" w:rsidP="00ED056B">
      <w:pPr>
        <w:pStyle w:val="Heading1"/>
        <w:spacing w:before="0" w:beforeAutospacing="0" w:after="0" w:afterAutospacing="0" w:line="480" w:lineRule="auto"/>
        <w:rPr>
          <w:rFonts w:ascii="Andale Mono" w:eastAsia="Times New Roman" w:hAnsi="Andale Mono" w:cs="Times New Roman"/>
          <w:sz w:val="24"/>
          <w:szCs w:val="24"/>
        </w:rPr>
      </w:pPr>
      <w:r w:rsidRPr="00ED056B">
        <w:rPr>
          <w:rFonts w:ascii="Andale Mono" w:hAnsi="Andale Mono"/>
          <w:sz w:val="24"/>
          <w:szCs w:val="24"/>
        </w:rPr>
        <w:t>17.</w:t>
      </w:r>
      <w:r w:rsidR="00ED056B" w:rsidRPr="00ED056B">
        <w:rPr>
          <w:rFonts w:ascii="Andale Mono" w:hAnsi="Andale Mono"/>
          <w:sz w:val="24"/>
          <w:szCs w:val="24"/>
        </w:rPr>
        <w:t xml:space="preserve"> Brian Dias and Kerry </w:t>
      </w:r>
      <w:proofErr w:type="spellStart"/>
      <w:r w:rsidR="00ED056B" w:rsidRPr="00ED056B">
        <w:rPr>
          <w:rFonts w:ascii="Andale Mono" w:hAnsi="Andale Mono"/>
          <w:sz w:val="24"/>
          <w:szCs w:val="24"/>
        </w:rPr>
        <w:t>Ressler</w:t>
      </w:r>
      <w:proofErr w:type="spellEnd"/>
      <w:r w:rsidR="00ED056B" w:rsidRPr="00ED056B">
        <w:rPr>
          <w:rFonts w:ascii="Andale Mono" w:hAnsi="Andale Mono"/>
          <w:sz w:val="24"/>
          <w:szCs w:val="24"/>
        </w:rPr>
        <w:t>,</w:t>
      </w:r>
      <w:r w:rsidRPr="00ED056B">
        <w:rPr>
          <w:rFonts w:ascii="Andale Mono" w:hAnsi="Andale Mono"/>
          <w:sz w:val="24"/>
          <w:szCs w:val="24"/>
        </w:rPr>
        <w:t xml:space="preserve"> </w:t>
      </w:r>
      <w:r w:rsidR="00ED056B" w:rsidRPr="00ED056B">
        <w:rPr>
          <w:rFonts w:ascii="Andale Mono" w:eastAsia="Times New Roman" w:hAnsi="Andale Mono" w:cs="Times New Roman"/>
          <w:b w:val="0"/>
          <w:sz w:val="24"/>
          <w:szCs w:val="24"/>
        </w:rPr>
        <w:t xml:space="preserve">Parental olfactory experience influences </w:t>
      </w:r>
      <w:proofErr w:type="spellStart"/>
      <w:r w:rsidR="00ED056B" w:rsidRPr="00ED056B">
        <w:rPr>
          <w:rFonts w:ascii="Andale Mono" w:eastAsia="Times New Roman" w:hAnsi="Andale Mono" w:cs="Times New Roman"/>
          <w:b w:val="0"/>
          <w:sz w:val="24"/>
          <w:szCs w:val="24"/>
        </w:rPr>
        <w:t>behavior</w:t>
      </w:r>
      <w:proofErr w:type="spellEnd"/>
      <w:r w:rsidR="00ED056B" w:rsidRPr="00ED056B">
        <w:rPr>
          <w:rFonts w:ascii="Andale Mono" w:eastAsia="Times New Roman" w:hAnsi="Andale Mono" w:cs="Times New Roman"/>
          <w:b w:val="0"/>
          <w:sz w:val="24"/>
          <w:szCs w:val="24"/>
        </w:rPr>
        <w:t xml:space="preserve"> and neural structure in subsequent generations, </w:t>
      </w:r>
      <w:r w:rsidR="00ED056B" w:rsidRPr="00ED056B">
        <w:rPr>
          <w:rFonts w:ascii="Andale Mono" w:eastAsia="Times New Roman" w:hAnsi="Andale Mono" w:cs="Times New Roman"/>
          <w:b w:val="0"/>
          <w:i/>
          <w:sz w:val="24"/>
          <w:szCs w:val="24"/>
        </w:rPr>
        <w:t>Nature Neuroscience</w:t>
      </w:r>
      <w:r w:rsidR="00ED056B" w:rsidRPr="00ED056B">
        <w:rPr>
          <w:rFonts w:ascii="Andale Mono" w:eastAsia="Times New Roman" w:hAnsi="Andale Mono" w:cs="Times New Roman"/>
          <w:b w:val="0"/>
          <w:sz w:val="24"/>
          <w:szCs w:val="24"/>
        </w:rPr>
        <w:t xml:space="preserve">, 17 (2014): </w:t>
      </w:r>
      <w:r w:rsidR="00ED056B" w:rsidRPr="00ED056B">
        <w:rPr>
          <w:rFonts w:ascii="Andale Mono" w:eastAsia="Times New Roman" w:hAnsi="Andale Mono" w:cs="Times New Roman"/>
          <w:sz w:val="24"/>
          <w:szCs w:val="24"/>
        </w:rPr>
        <w:t>89–96.</w:t>
      </w:r>
    </w:p>
    <w:p w14:paraId="6D075A5F" w14:textId="6B1D2A67" w:rsidR="00A32F81" w:rsidRPr="00ED056B" w:rsidRDefault="00ED056B" w:rsidP="00ED056B">
      <w:pPr>
        <w:spacing w:line="480" w:lineRule="auto"/>
        <w:rPr>
          <w:rFonts w:ascii="Andale Mono" w:hAnsi="Andale Mono"/>
        </w:rPr>
      </w:pPr>
      <w:r w:rsidRPr="00ED056B">
        <w:rPr>
          <w:rFonts w:ascii="Andale Mono" w:hAnsi="Andale Mono"/>
        </w:rPr>
        <w:t xml:space="preserve">18. </w:t>
      </w:r>
      <w:r w:rsidR="00635122" w:rsidRPr="00ED056B">
        <w:rPr>
          <w:rFonts w:ascii="Andale Mono" w:hAnsi="Andale Mono"/>
        </w:rPr>
        <w:t xml:space="preserve">Andrea Levy, </w:t>
      </w:r>
      <w:r w:rsidR="00635122" w:rsidRPr="00ED056B">
        <w:rPr>
          <w:rFonts w:ascii="Andale Mono" w:hAnsi="Andale Mono"/>
          <w:i/>
        </w:rPr>
        <w:t xml:space="preserve">Every Light in the House </w:t>
      </w:r>
      <w:proofErr w:type="spellStart"/>
      <w:r w:rsidR="00635122" w:rsidRPr="00ED056B">
        <w:rPr>
          <w:rFonts w:ascii="Andale Mono" w:hAnsi="Andale Mono"/>
          <w:i/>
        </w:rPr>
        <w:t>Burnin</w:t>
      </w:r>
      <w:proofErr w:type="spellEnd"/>
      <w:r w:rsidR="00635122" w:rsidRPr="00ED056B">
        <w:rPr>
          <w:rFonts w:ascii="Andale Mono" w:hAnsi="Andale Mono"/>
          <w:i/>
        </w:rPr>
        <w:t>’</w:t>
      </w:r>
      <w:r w:rsidR="00635122" w:rsidRPr="00ED056B">
        <w:rPr>
          <w:rFonts w:ascii="Andale Mono" w:hAnsi="Andale Mono"/>
        </w:rPr>
        <w:t>, (London: Headline, 1994).</w:t>
      </w:r>
      <w:r w:rsidR="00DD0A93" w:rsidRPr="00ED056B">
        <w:rPr>
          <w:rFonts w:ascii="Andale Mono" w:hAnsi="Andale Mono"/>
        </w:rPr>
        <w:t xml:space="preserve"> </w:t>
      </w:r>
    </w:p>
    <w:p w14:paraId="37E70857" w14:textId="2EF7FB4B" w:rsidR="00ED056B" w:rsidRPr="00ED056B" w:rsidRDefault="00ED056B" w:rsidP="00ED056B">
      <w:pPr>
        <w:pStyle w:val="Heading1"/>
        <w:spacing w:before="0" w:beforeAutospacing="0" w:after="0" w:afterAutospacing="0" w:line="480" w:lineRule="auto"/>
        <w:rPr>
          <w:rFonts w:ascii="Andale Mono" w:eastAsia="Times New Roman" w:hAnsi="Andale Mono" w:cs="Times New Roman"/>
          <w:sz w:val="24"/>
          <w:szCs w:val="24"/>
        </w:rPr>
      </w:pPr>
      <w:r w:rsidRPr="00ED056B">
        <w:rPr>
          <w:rFonts w:ascii="Andale Mono" w:hAnsi="Andale Mono"/>
          <w:sz w:val="24"/>
          <w:szCs w:val="24"/>
        </w:rPr>
        <w:t>19</w:t>
      </w:r>
      <w:r w:rsidR="00635122" w:rsidRPr="00ED056B">
        <w:rPr>
          <w:rFonts w:ascii="Andale Mono" w:hAnsi="Andale Mono"/>
          <w:sz w:val="24"/>
          <w:szCs w:val="24"/>
        </w:rPr>
        <w:t>. Yasmin Gunaratnam</w:t>
      </w:r>
      <w:r w:rsidRPr="00ED056B">
        <w:rPr>
          <w:rFonts w:ascii="Andale Mono" w:hAnsi="Andale Mono"/>
          <w:sz w:val="24"/>
          <w:szCs w:val="24"/>
        </w:rPr>
        <w:t xml:space="preserve">, </w:t>
      </w:r>
      <w:r w:rsidRPr="00ED056B">
        <w:rPr>
          <w:rFonts w:ascii="Andale Mono" w:eastAsia="Times New Roman" w:hAnsi="Andale Mono" w:cs="Times New Roman"/>
          <w:sz w:val="24"/>
          <w:szCs w:val="24"/>
        </w:rPr>
        <w:t xml:space="preserve">Eating into multiculturalism: hospice staff and service users talk food, ‘race’, ethnicity, culture and identity, </w:t>
      </w:r>
      <w:r w:rsidRPr="00ED056B">
        <w:rPr>
          <w:rFonts w:ascii="Andale Mono" w:eastAsia="Times New Roman" w:hAnsi="Andale Mono" w:cs="Times New Roman"/>
          <w:i/>
          <w:sz w:val="24"/>
          <w:szCs w:val="24"/>
        </w:rPr>
        <w:t>Critical Social Policy</w:t>
      </w:r>
      <w:r>
        <w:rPr>
          <w:rFonts w:ascii="Andale Mono" w:eastAsia="Times New Roman" w:hAnsi="Andale Mono" w:cs="Times New Roman"/>
          <w:sz w:val="24"/>
          <w:szCs w:val="24"/>
        </w:rPr>
        <w:t>,</w:t>
      </w:r>
      <w:r w:rsidRPr="00ED056B">
        <w:rPr>
          <w:rFonts w:ascii="Andale Mono" w:eastAsia="Times New Roman" w:hAnsi="Andale Mono" w:cs="Times New Roman"/>
          <w:sz w:val="24"/>
          <w:szCs w:val="24"/>
        </w:rPr>
        <w:t xml:space="preserve"> 21 (2001)</w:t>
      </w:r>
      <w:proofErr w:type="gramStart"/>
      <w:r>
        <w:rPr>
          <w:rFonts w:ascii="Andale Mono" w:eastAsia="Times New Roman" w:hAnsi="Andale Mono" w:cs="Times New Roman"/>
          <w:sz w:val="24"/>
          <w:szCs w:val="24"/>
        </w:rPr>
        <w:t>:</w:t>
      </w:r>
      <w:r w:rsidRPr="00ED056B">
        <w:rPr>
          <w:rStyle w:val="slug-pages"/>
          <w:rFonts w:ascii="Andale Mono" w:eastAsia="Times New Roman" w:hAnsi="Andale Mono" w:cs="Times New Roman"/>
          <w:i/>
          <w:iCs/>
          <w:sz w:val="24"/>
          <w:szCs w:val="24"/>
        </w:rPr>
        <w:t>287</w:t>
      </w:r>
      <w:proofErr w:type="gramEnd"/>
      <w:r w:rsidRPr="00ED056B">
        <w:rPr>
          <w:rStyle w:val="slug-pages"/>
          <w:rFonts w:ascii="Andale Mono" w:eastAsia="Times New Roman" w:hAnsi="Andale Mono" w:cs="Times New Roman"/>
          <w:i/>
          <w:iCs/>
          <w:sz w:val="24"/>
          <w:szCs w:val="24"/>
        </w:rPr>
        <w:t>-310.</w:t>
      </w:r>
    </w:p>
    <w:p w14:paraId="71476530" w14:textId="37CBF2C2" w:rsidR="00635122" w:rsidRPr="00ED056B" w:rsidRDefault="00ED056B" w:rsidP="00ED056B">
      <w:pPr>
        <w:spacing w:line="480" w:lineRule="auto"/>
        <w:rPr>
          <w:rFonts w:ascii="Andale Mono" w:hAnsi="Andale Mono"/>
        </w:rPr>
      </w:pPr>
      <w:r w:rsidRPr="00ED056B">
        <w:rPr>
          <w:rFonts w:ascii="Andale Mono" w:hAnsi="Andale Mono"/>
        </w:rPr>
        <w:t>20</w:t>
      </w:r>
      <w:r w:rsidR="00635122" w:rsidRPr="00ED056B">
        <w:rPr>
          <w:rFonts w:ascii="Andale Mono" w:hAnsi="Andale Mono"/>
        </w:rPr>
        <w:t xml:space="preserve">. Ash Sharma, Living the Dream (2013). Available online: </w:t>
      </w:r>
      <w:hyperlink r:id="rId9" w:history="1">
        <w:r w:rsidR="00635122" w:rsidRPr="00ED056B">
          <w:rPr>
            <w:rStyle w:val="Hyperlink"/>
            <w:rFonts w:ascii="Andale Mono" w:hAnsi="Andale Mono"/>
          </w:rPr>
          <w:t>http://www.case-stories.org/ash-sharma</w:t>
        </w:r>
      </w:hyperlink>
    </w:p>
    <w:p w14:paraId="695AF0C4" w14:textId="697BB9DA" w:rsidR="00DB7FDE" w:rsidRPr="00ED056B" w:rsidRDefault="00ED056B" w:rsidP="00ED056B">
      <w:pPr>
        <w:widowControl w:val="0"/>
        <w:autoSpaceDE w:val="0"/>
        <w:autoSpaceDN w:val="0"/>
        <w:adjustRightInd w:val="0"/>
        <w:spacing w:line="480" w:lineRule="auto"/>
        <w:rPr>
          <w:rFonts w:ascii="Andale Mono" w:eastAsia="Times New Roman" w:hAnsi="Andale Mono" w:cs="Times New Roman"/>
        </w:rPr>
      </w:pPr>
      <w:r w:rsidRPr="00ED056B">
        <w:rPr>
          <w:rFonts w:ascii="Andale Mono" w:hAnsi="Andale Mono"/>
        </w:rPr>
        <w:t>21</w:t>
      </w:r>
      <w:r w:rsidR="00635122" w:rsidRPr="00ED056B">
        <w:rPr>
          <w:rFonts w:ascii="Andale Mono" w:hAnsi="Andale Mono"/>
        </w:rPr>
        <w:t>.</w:t>
      </w:r>
      <w:r w:rsidR="00635122" w:rsidRPr="00ED056B">
        <w:rPr>
          <w:rFonts w:ascii="Andale Mono" w:eastAsia="Times New Roman" w:hAnsi="Andale Mono" w:cs="Times New Roman"/>
        </w:rPr>
        <w:t xml:space="preserve"> </w:t>
      </w:r>
      <w:r w:rsidR="00DB7FDE" w:rsidRPr="00ED056B">
        <w:rPr>
          <w:rFonts w:ascii="Andale Mono" w:eastAsia="Times New Roman" w:hAnsi="Andale Mono" w:cs="Times New Roman"/>
        </w:rPr>
        <w:t>The Case Stories project</w:t>
      </w:r>
      <w:r>
        <w:rPr>
          <w:rFonts w:ascii="Andale Mono" w:eastAsia="Times New Roman" w:hAnsi="Andale Mono" w:cs="Times New Roman"/>
        </w:rPr>
        <w:t xml:space="preserve"> was the basis of a</w:t>
      </w:r>
      <w:r w:rsidR="005017A9" w:rsidRPr="00ED056B">
        <w:rPr>
          <w:rFonts w:ascii="Andale Mono" w:eastAsia="Times New Roman" w:hAnsi="Andale Mono" w:cs="Times New Roman"/>
        </w:rPr>
        <w:t xml:space="preserve"> </w:t>
      </w:r>
      <w:r w:rsidR="005017A9" w:rsidRPr="00ED056B">
        <w:rPr>
          <w:rFonts w:ascii="Andale Mono" w:hAnsi="Andale Mono"/>
        </w:rPr>
        <w:t>Br</w:t>
      </w:r>
      <w:r w:rsidR="004B637B" w:rsidRPr="00ED056B">
        <w:rPr>
          <w:rFonts w:ascii="Andale Mono" w:hAnsi="Andale Mono"/>
        </w:rPr>
        <w:t>itish Academy (Mid-</w:t>
      </w:r>
      <w:r w:rsidR="005017A9" w:rsidRPr="00ED056B">
        <w:rPr>
          <w:rFonts w:ascii="Andale Mono" w:hAnsi="Andale Mono"/>
        </w:rPr>
        <w:t>Career</w:t>
      </w:r>
      <w:r w:rsidR="004B637B" w:rsidRPr="00ED056B">
        <w:rPr>
          <w:rFonts w:ascii="Andale Mono" w:hAnsi="Andale Mono"/>
        </w:rPr>
        <w:t>)</w:t>
      </w:r>
      <w:r w:rsidR="005017A9" w:rsidRPr="00ED056B">
        <w:rPr>
          <w:rFonts w:ascii="Andale Mono" w:hAnsi="Andale Mono"/>
        </w:rPr>
        <w:t xml:space="preserve"> Fellowship</w:t>
      </w:r>
      <w:r w:rsidR="00DC6BEA" w:rsidRPr="00ED056B">
        <w:rPr>
          <w:rFonts w:ascii="Andale Mono" w:hAnsi="Andale Mono"/>
        </w:rPr>
        <w:t xml:space="preserve"> (</w:t>
      </w:r>
      <w:r w:rsidR="00DC6BEA" w:rsidRPr="00ED056B">
        <w:rPr>
          <w:rFonts w:ascii="Andale Mono" w:eastAsia="Times New Roman" w:hAnsi="Andale Mono" w:cs="Times New Roman"/>
          <w:u w:val="single"/>
        </w:rPr>
        <w:t>MD120033)</w:t>
      </w:r>
      <w:r w:rsidR="00645570">
        <w:rPr>
          <w:rFonts w:ascii="Andale Mono" w:hAnsi="Andale Mono"/>
        </w:rPr>
        <w:t>. See</w:t>
      </w:r>
      <w:r w:rsidR="005017A9" w:rsidRPr="00ED056B">
        <w:rPr>
          <w:rFonts w:ascii="Andale Mono" w:hAnsi="Andale Mono"/>
        </w:rPr>
        <w:t>: http://www.case-stories.org/</w:t>
      </w:r>
    </w:p>
    <w:p w14:paraId="1BFB056C" w14:textId="66C2D4D2" w:rsidR="0077356A" w:rsidRDefault="00ED056B" w:rsidP="00ED056B">
      <w:pPr>
        <w:widowControl w:val="0"/>
        <w:autoSpaceDE w:val="0"/>
        <w:autoSpaceDN w:val="0"/>
        <w:adjustRightInd w:val="0"/>
        <w:spacing w:line="480" w:lineRule="auto"/>
        <w:rPr>
          <w:rFonts w:ascii="Andale Mono" w:eastAsia="Times New Roman" w:hAnsi="Andale Mono" w:cs="Times New Roman"/>
        </w:rPr>
      </w:pPr>
      <w:r w:rsidRPr="00ED056B">
        <w:rPr>
          <w:rFonts w:ascii="Andale Mono" w:eastAsia="Times New Roman" w:hAnsi="Andale Mono" w:cs="Times New Roman"/>
        </w:rPr>
        <w:t>22</w:t>
      </w:r>
      <w:r w:rsidR="00DB7FDE" w:rsidRPr="00ED056B">
        <w:rPr>
          <w:rFonts w:ascii="Andale Mono" w:eastAsia="Times New Roman" w:hAnsi="Andale Mono" w:cs="Times New Roman"/>
        </w:rPr>
        <w:t xml:space="preserve">. </w:t>
      </w:r>
      <w:r w:rsidR="0077356A">
        <w:rPr>
          <w:rFonts w:ascii="Andale Mono" w:eastAsia="Times New Roman" w:hAnsi="Andale Mono" w:cs="Times New Roman"/>
        </w:rPr>
        <w:t xml:space="preserve">See </w:t>
      </w:r>
      <w:proofErr w:type="spellStart"/>
      <w:r w:rsidR="0077356A" w:rsidRPr="0077356A">
        <w:rPr>
          <w:rStyle w:val="Emphasis"/>
          <w:rFonts w:ascii="Andale Mono" w:eastAsia="Times New Roman" w:hAnsi="Andale Mono" w:cs="Times New Roman"/>
          <w:i w:val="0"/>
        </w:rPr>
        <w:t>Lita</w:t>
      </w:r>
      <w:proofErr w:type="spellEnd"/>
      <w:r w:rsidR="0077356A" w:rsidRPr="0077356A">
        <w:rPr>
          <w:rStyle w:val="Emphasis"/>
          <w:rFonts w:ascii="Andale Mono" w:eastAsia="Times New Roman" w:hAnsi="Andale Mono" w:cs="Times New Roman"/>
          <w:i w:val="0"/>
        </w:rPr>
        <w:t xml:space="preserve"> </w:t>
      </w:r>
      <w:proofErr w:type="spellStart"/>
      <w:r w:rsidR="0077356A" w:rsidRPr="0077356A">
        <w:rPr>
          <w:rStyle w:val="Emphasis"/>
          <w:rFonts w:ascii="Andale Mono" w:eastAsia="Times New Roman" w:hAnsi="Andale Mono" w:cs="Times New Roman"/>
          <w:i w:val="0"/>
        </w:rPr>
        <w:t>Crociani</w:t>
      </w:r>
      <w:r w:rsidR="0077356A" w:rsidRPr="0077356A">
        <w:rPr>
          <w:rStyle w:val="st"/>
          <w:rFonts w:ascii="Andale Mono" w:eastAsia="Times New Roman" w:hAnsi="Andale Mono" w:cs="Times New Roman"/>
          <w:i/>
        </w:rPr>
        <w:t>-</w:t>
      </w:r>
      <w:r w:rsidR="0077356A" w:rsidRPr="0077356A">
        <w:rPr>
          <w:rStyle w:val="Emphasis"/>
          <w:rFonts w:ascii="Andale Mono" w:eastAsia="Times New Roman" w:hAnsi="Andale Mono" w:cs="Times New Roman"/>
          <w:i w:val="0"/>
        </w:rPr>
        <w:t>Windland</w:t>
      </w:r>
      <w:r w:rsidR="0077356A" w:rsidRPr="0077356A">
        <w:rPr>
          <w:rStyle w:val="st"/>
          <w:rFonts w:ascii="Andale Mono" w:eastAsia="Times New Roman" w:hAnsi="Andale Mono" w:cs="Times New Roman"/>
        </w:rPr>
        <w:t>a</w:t>
      </w:r>
      <w:proofErr w:type="spellEnd"/>
      <w:r w:rsidR="0077356A" w:rsidRPr="0077356A">
        <w:rPr>
          <w:rStyle w:val="st"/>
          <w:rFonts w:ascii="Andale Mono" w:eastAsia="Times New Roman" w:hAnsi="Andale Mono" w:cs="Times New Roman"/>
        </w:rPr>
        <w:t xml:space="preserve"> and Paul </w:t>
      </w:r>
      <w:proofErr w:type="spellStart"/>
      <w:r w:rsidR="0077356A" w:rsidRPr="0077356A">
        <w:rPr>
          <w:rStyle w:val="st"/>
          <w:rFonts w:ascii="Andale Mono" w:eastAsia="Times New Roman" w:hAnsi="Andale Mono" w:cs="Times New Roman"/>
        </w:rPr>
        <w:t>Hoggett</w:t>
      </w:r>
      <w:proofErr w:type="spellEnd"/>
      <w:r w:rsidR="0077356A">
        <w:rPr>
          <w:rStyle w:val="st"/>
          <w:rFonts w:ascii="Andale Mono" w:eastAsia="Times New Roman" w:hAnsi="Andale Mono" w:cs="Times New Roman"/>
        </w:rPr>
        <w:t xml:space="preserve">, Politics and Affect, </w:t>
      </w:r>
      <w:r w:rsidR="0077356A" w:rsidRPr="0077356A">
        <w:rPr>
          <w:rStyle w:val="st"/>
          <w:rFonts w:ascii="Andale Mono" w:eastAsia="Times New Roman" w:hAnsi="Andale Mono" w:cs="Times New Roman"/>
          <w:i/>
        </w:rPr>
        <w:t>Subjectivity</w:t>
      </w:r>
      <w:r w:rsidR="0077356A" w:rsidRPr="0077356A">
        <w:rPr>
          <w:rStyle w:val="st"/>
          <w:rFonts w:ascii="Andale Mono" w:eastAsia="Times New Roman" w:hAnsi="Andale Mono" w:cs="Times New Roman"/>
        </w:rPr>
        <w:t xml:space="preserve">, </w:t>
      </w:r>
      <w:r w:rsidR="0077356A" w:rsidRPr="0077356A">
        <w:rPr>
          <w:rFonts w:ascii="Andale Mono" w:eastAsia="Times New Roman" w:hAnsi="Andale Mono" w:cs="Times New Roman"/>
          <w:bCs/>
        </w:rPr>
        <w:t>5 (2012):</w:t>
      </w:r>
      <w:r w:rsidR="0077356A" w:rsidRPr="0077356A">
        <w:rPr>
          <w:rFonts w:ascii="Andale Mono" w:eastAsia="Times New Roman" w:hAnsi="Andale Mono" w:cs="Times New Roman"/>
        </w:rPr>
        <w:t xml:space="preserve"> 161–179.</w:t>
      </w:r>
    </w:p>
    <w:p w14:paraId="3C4C5A1F" w14:textId="44BF0904" w:rsidR="00635122" w:rsidRPr="00ED056B" w:rsidRDefault="0077356A" w:rsidP="00ED056B">
      <w:pPr>
        <w:widowControl w:val="0"/>
        <w:autoSpaceDE w:val="0"/>
        <w:autoSpaceDN w:val="0"/>
        <w:adjustRightInd w:val="0"/>
        <w:spacing w:line="480" w:lineRule="auto"/>
        <w:rPr>
          <w:rFonts w:ascii="Andale Mono" w:eastAsia="Times New Roman" w:hAnsi="Andale Mono" w:cs="Times New Roman"/>
        </w:rPr>
      </w:pPr>
      <w:r>
        <w:rPr>
          <w:rFonts w:ascii="Andale Mono" w:eastAsia="Times New Roman" w:hAnsi="Andale Mono" w:cs="Times New Roman"/>
        </w:rPr>
        <w:t xml:space="preserve">23. </w:t>
      </w:r>
      <w:proofErr w:type="spellStart"/>
      <w:r w:rsidR="00645570">
        <w:rPr>
          <w:rFonts w:ascii="Andale Mono" w:eastAsia="Times New Roman" w:hAnsi="Andale Mono" w:cs="Times New Roman"/>
        </w:rPr>
        <w:t>Arjun</w:t>
      </w:r>
      <w:proofErr w:type="spellEnd"/>
      <w:r w:rsidR="00645570">
        <w:rPr>
          <w:rFonts w:ascii="Andale Mono" w:eastAsia="Times New Roman" w:hAnsi="Andale Mono" w:cs="Times New Roman"/>
        </w:rPr>
        <w:t xml:space="preserve"> </w:t>
      </w:r>
      <w:proofErr w:type="spellStart"/>
      <w:r w:rsidR="00645570">
        <w:rPr>
          <w:rFonts w:ascii="Andale Mono" w:eastAsia="Times New Roman" w:hAnsi="Andale Mono" w:cs="Times New Roman"/>
        </w:rPr>
        <w:t>Appadurai</w:t>
      </w:r>
      <w:proofErr w:type="spellEnd"/>
      <w:r w:rsidR="00645570">
        <w:rPr>
          <w:rFonts w:ascii="Andale Mono" w:eastAsia="Times New Roman" w:hAnsi="Andale Mono" w:cs="Times New Roman"/>
        </w:rPr>
        <w:t>,</w:t>
      </w:r>
      <w:r w:rsidR="004B637B" w:rsidRPr="00ED056B">
        <w:rPr>
          <w:rFonts w:ascii="Andale Mono" w:eastAsia="Times New Roman" w:hAnsi="Andale Mono" w:cs="Times New Roman"/>
        </w:rPr>
        <w:t xml:space="preserve"> </w:t>
      </w:r>
      <w:r w:rsidR="00645570">
        <w:rPr>
          <w:rFonts w:ascii="Andale Mono" w:eastAsia="Times New Roman" w:hAnsi="Andale Mono" w:cs="Times New Roman"/>
        </w:rPr>
        <w:t xml:space="preserve">Archive and Aspiration. In </w:t>
      </w:r>
      <w:r w:rsidR="00635122" w:rsidRPr="00ED056B">
        <w:rPr>
          <w:rFonts w:ascii="Andale Mono" w:eastAsia="Times New Roman" w:hAnsi="Andale Mono" w:cs="Times New Roman"/>
        </w:rPr>
        <w:t xml:space="preserve">Joke </w:t>
      </w:r>
      <w:proofErr w:type="spellStart"/>
      <w:r w:rsidR="00635122" w:rsidRPr="00ED056B">
        <w:rPr>
          <w:rFonts w:ascii="Andale Mono" w:eastAsia="Times New Roman" w:hAnsi="Andale Mono" w:cs="Times New Roman"/>
        </w:rPr>
        <w:t>Brouwer</w:t>
      </w:r>
      <w:proofErr w:type="spellEnd"/>
      <w:r w:rsidR="00635122" w:rsidRPr="00ED056B">
        <w:rPr>
          <w:rFonts w:ascii="Andale Mono" w:eastAsia="Times New Roman" w:hAnsi="Andale Mono" w:cs="Times New Roman"/>
        </w:rPr>
        <w:t xml:space="preserve"> and </w:t>
      </w:r>
      <w:proofErr w:type="spellStart"/>
      <w:r w:rsidR="00635122" w:rsidRPr="00ED056B">
        <w:rPr>
          <w:rFonts w:ascii="Andale Mono" w:eastAsia="Times New Roman" w:hAnsi="Andale Mono" w:cs="Times New Roman"/>
        </w:rPr>
        <w:t>Arjen</w:t>
      </w:r>
      <w:proofErr w:type="spellEnd"/>
      <w:r w:rsidR="00635122" w:rsidRPr="00ED056B">
        <w:rPr>
          <w:rFonts w:ascii="Andale Mono" w:eastAsia="Times New Roman" w:hAnsi="Andale Mono" w:cs="Times New Roman"/>
        </w:rPr>
        <w:t xml:space="preserve"> Mulder, </w:t>
      </w:r>
      <w:proofErr w:type="spellStart"/>
      <w:proofErr w:type="gramStart"/>
      <w:r w:rsidR="00635122" w:rsidRPr="00ED056B">
        <w:rPr>
          <w:rFonts w:ascii="Andale Mono" w:eastAsia="Times New Roman" w:hAnsi="Andale Mono" w:cs="Times New Roman"/>
        </w:rPr>
        <w:t>eds</w:t>
      </w:r>
      <w:proofErr w:type="spellEnd"/>
      <w:proofErr w:type="gramEnd"/>
      <w:r w:rsidR="00635122" w:rsidRPr="00ED056B">
        <w:rPr>
          <w:rFonts w:ascii="Andale Mono" w:eastAsia="Times New Roman" w:hAnsi="Andale Mono" w:cs="Times New Roman"/>
        </w:rPr>
        <w:t xml:space="preserve">, </w:t>
      </w:r>
      <w:r w:rsidR="00635122" w:rsidRPr="00ED056B">
        <w:rPr>
          <w:rFonts w:ascii="Andale Mono" w:eastAsia="Times New Roman" w:hAnsi="Andale Mono" w:cs="Times New Roman"/>
          <w:i/>
          <w:iCs/>
        </w:rPr>
        <w:t>Information is Alive: Art and Theory of Archiving and Retrieving Data</w:t>
      </w:r>
      <w:r w:rsidR="00635122" w:rsidRPr="00ED056B">
        <w:rPr>
          <w:rFonts w:ascii="Andale Mono" w:eastAsia="Times New Roman" w:hAnsi="Andale Mono" w:cs="Times New Roman"/>
        </w:rPr>
        <w:t>, (Ro</w:t>
      </w:r>
      <w:r>
        <w:rPr>
          <w:rFonts w:ascii="Andale Mono" w:eastAsia="Times New Roman" w:hAnsi="Andale Mono" w:cs="Times New Roman"/>
        </w:rPr>
        <w:t xml:space="preserve">tterdam: </w:t>
      </w:r>
      <w:proofErr w:type="spellStart"/>
      <w:r>
        <w:rPr>
          <w:rFonts w:ascii="Andale Mono" w:eastAsia="Times New Roman" w:hAnsi="Andale Mono" w:cs="Times New Roman"/>
        </w:rPr>
        <w:t>Naj</w:t>
      </w:r>
      <w:proofErr w:type="spellEnd"/>
      <w:r>
        <w:rPr>
          <w:rFonts w:ascii="Andale Mono" w:eastAsia="Times New Roman" w:hAnsi="Andale Mono" w:cs="Times New Roman"/>
        </w:rPr>
        <w:t xml:space="preserve"> Publishers, 2003):</w:t>
      </w:r>
      <w:r w:rsidR="004B637B" w:rsidRPr="00ED056B">
        <w:rPr>
          <w:rFonts w:ascii="Andale Mono" w:eastAsia="Times New Roman" w:hAnsi="Andale Mono" w:cs="Times New Roman"/>
        </w:rPr>
        <w:t xml:space="preserve"> 14-25, 17.</w:t>
      </w:r>
    </w:p>
    <w:p w14:paraId="62A26709" w14:textId="07145290" w:rsidR="00635122" w:rsidRPr="00ED056B" w:rsidRDefault="0077356A" w:rsidP="00ED056B">
      <w:pPr>
        <w:widowControl w:val="0"/>
        <w:autoSpaceDE w:val="0"/>
        <w:autoSpaceDN w:val="0"/>
        <w:adjustRightInd w:val="0"/>
        <w:spacing w:line="480" w:lineRule="auto"/>
        <w:rPr>
          <w:rFonts w:ascii="Andale Mono" w:eastAsia="Times New Roman" w:hAnsi="Andale Mono" w:cs="Times New Roman"/>
        </w:rPr>
      </w:pPr>
      <w:r>
        <w:rPr>
          <w:rFonts w:ascii="Andale Mono" w:eastAsia="Times New Roman" w:hAnsi="Andale Mono" w:cs="Times New Roman"/>
        </w:rPr>
        <w:t>24</w:t>
      </w:r>
      <w:r w:rsidR="00635122" w:rsidRPr="00ED056B">
        <w:rPr>
          <w:rFonts w:ascii="Andale Mono" w:eastAsia="Times New Roman" w:hAnsi="Andale Mono" w:cs="Times New Roman"/>
        </w:rPr>
        <w:t xml:space="preserve">. </w:t>
      </w:r>
      <w:proofErr w:type="spellStart"/>
      <w:r w:rsidR="00635122" w:rsidRPr="00ED056B">
        <w:rPr>
          <w:rFonts w:ascii="Andale Mono" w:eastAsia="Times New Roman" w:hAnsi="Andale Mono" w:cs="Times New Roman"/>
        </w:rPr>
        <w:t>Jasbir</w:t>
      </w:r>
      <w:proofErr w:type="spellEnd"/>
      <w:r w:rsidR="00635122" w:rsidRPr="00ED056B">
        <w:rPr>
          <w:rFonts w:ascii="Andale Mono" w:eastAsia="Times New Roman" w:hAnsi="Andale Mono" w:cs="Times New Roman"/>
        </w:rPr>
        <w:t xml:space="preserve"> </w:t>
      </w:r>
      <w:r w:rsidR="00645570">
        <w:rPr>
          <w:rFonts w:ascii="Andale Mono" w:eastAsia="Times New Roman" w:hAnsi="Andale Mono" w:cs="Times New Roman"/>
        </w:rPr>
        <w:t xml:space="preserve">K. </w:t>
      </w:r>
      <w:proofErr w:type="spellStart"/>
      <w:r w:rsidR="00635122" w:rsidRPr="00ED056B">
        <w:rPr>
          <w:rFonts w:ascii="Andale Mono" w:eastAsia="Times New Roman" w:hAnsi="Andale Mono" w:cs="Times New Roman"/>
        </w:rPr>
        <w:t>Puar</w:t>
      </w:r>
      <w:proofErr w:type="spellEnd"/>
      <w:r w:rsidR="00645570">
        <w:rPr>
          <w:rFonts w:ascii="Andale Mono" w:eastAsia="Times New Roman" w:hAnsi="Andale Mono" w:cs="Times New Roman"/>
        </w:rPr>
        <w:t>,</w:t>
      </w:r>
      <w:r w:rsidR="00635122" w:rsidRPr="00ED056B">
        <w:rPr>
          <w:rFonts w:ascii="Andale Mono" w:eastAsia="Times New Roman" w:hAnsi="Andale Mono" w:cs="Times New Roman"/>
        </w:rPr>
        <w:t xml:space="preserve"> </w:t>
      </w:r>
      <w:r w:rsidR="00635122" w:rsidRPr="00ED056B">
        <w:rPr>
          <w:rStyle w:val="st"/>
          <w:rFonts w:ascii="Andale Mono" w:eastAsia="Times New Roman" w:hAnsi="Andale Mono" w:cs="Times New Roman"/>
        </w:rPr>
        <w:t xml:space="preserve">Coda: </w:t>
      </w:r>
      <w:r w:rsidR="00635122" w:rsidRPr="00ED056B">
        <w:rPr>
          <w:rStyle w:val="Emphasis"/>
          <w:rFonts w:ascii="Andale Mono" w:eastAsia="Times New Roman" w:hAnsi="Andale Mono" w:cs="Times New Roman"/>
        </w:rPr>
        <w:t>The Cost of Getting Better</w:t>
      </w:r>
      <w:r w:rsidR="00635122" w:rsidRPr="00ED056B">
        <w:rPr>
          <w:rStyle w:val="st"/>
          <w:rFonts w:ascii="Andale Mono" w:eastAsia="Times New Roman" w:hAnsi="Andale Mono" w:cs="Times New Roman"/>
        </w:rPr>
        <w:t xml:space="preserve">. </w:t>
      </w:r>
      <w:proofErr w:type="gramStart"/>
      <w:r w:rsidR="00635122" w:rsidRPr="00ED056B">
        <w:rPr>
          <w:rStyle w:val="st"/>
          <w:rFonts w:ascii="Andale Mono" w:eastAsia="Times New Roman" w:hAnsi="Andale Mono" w:cs="Times New Roman"/>
        </w:rPr>
        <w:t xml:space="preserve">Suicide, Sensation, </w:t>
      </w:r>
      <w:proofErr w:type="spellStart"/>
      <w:r w:rsidR="00635122" w:rsidRPr="00ED056B">
        <w:rPr>
          <w:rStyle w:val="st"/>
          <w:rFonts w:ascii="Andale Mono" w:eastAsia="Times New Roman" w:hAnsi="Andale Mono" w:cs="Times New Roman"/>
        </w:rPr>
        <w:t>Switchpoints</w:t>
      </w:r>
      <w:proofErr w:type="spellEnd"/>
      <w:r w:rsidR="00635122" w:rsidRPr="00ED056B">
        <w:rPr>
          <w:rStyle w:val="st"/>
          <w:rFonts w:ascii="Andale Mono" w:eastAsia="Times New Roman" w:hAnsi="Andale Mono" w:cs="Times New Roman"/>
        </w:rPr>
        <w:t>.</w:t>
      </w:r>
      <w:proofErr w:type="gramEnd"/>
      <w:r w:rsidR="00635122" w:rsidRPr="00ED056B">
        <w:rPr>
          <w:rStyle w:val="st"/>
          <w:rFonts w:ascii="Andale Mono" w:eastAsia="Times New Roman" w:hAnsi="Andale Mono" w:cs="Times New Roman"/>
        </w:rPr>
        <w:t xml:space="preserve"> </w:t>
      </w:r>
      <w:proofErr w:type="gramStart"/>
      <w:r w:rsidR="00635122" w:rsidRPr="00ED056B">
        <w:rPr>
          <w:rStyle w:val="Emphasis"/>
          <w:rFonts w:ascii="Andale Mono" w:eastAsia="Times New Roman" w:hAnsi="Andale Mono" w:cs="Times New Roman"/>
        </w:rPr>
        <w:t>GLQ</w:t>
      </w:r>
      <w:r>
        <w:rPr>
          <w:rStyle w:val="st"/>
          <w:rFonts w:ascii="Andale Mono" w:eastAsia="Times New Roman" w:hAnsi="Andale Mono" w:cs="Times New Roman"/>
        </w:rPr>
        <w:t>, 18(2011):</w:t>
      </w:r>
      <w:r w:rsidR="00635122" w:rsidRPr="00ED056B">
        <w:rPr>
          <w:rStyle w:val="st"/>
          <w:rFonts w:ascii="Andale Mono" w:eastAsia="Times New Roman" w:hAnsi="Andale Mono" w:cs="Times New Roman"/>
        </w:rPr>
        <w:t xml:space="preserve"> 149–158.</w:t>
      </w:r>
      <w:proofErr w:type="gramEnd"/>
    </w:p>
    <w:p w14:paraId="5D6DE722" w14:textId="712FCD08" w:rsidR="00635122" w:rsidRPr="00ED056B" w:rsidRDefault="00635122" w:rsidP="00ED056B">
      <w:pPr>
        <w:spacing w:line="480" w:lineRule="auto"/>
        <w:rPr>
          <w:rFonts w:ascii="Andale Mono" w:hAnsi="Andale Mono"/>
        </w:rPr>
      </w:pPr>
    </w:p>
    <w:p w14:paraId="3F4C6DD9" w14:textId="77777777" w:rsidR="00A32F81" w:rsidRPr="00ED056B" w:rsidRDefault="00A32F81" w:rsidP="00ED056B">
      <w:pPr>
        <w:spacing w:line="480" w:lineRule="auto"/>
        <w:rPr>
          <w:rFonts w:ascii="Andale Mono" w:hAnsi="Andale Mono"/>
        </w:rPr>
      </w:pPr>
    </w:p>
    <w:sectPr w:rsidR="00A32F81" w:rsidRPr="00ED056B" w:rsidSect="001264F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ndale Mono">
    <w:panose1 w:val="020B0509000000000004"/>
    <w:charset w:val="00"/>
    <w:family w:val="auto"/>
    <w:pitch w:val="variable"/>
    <w:sig w:usb0="00000003" w:usb1="00000000" w:usb2="00000000" w:usb3="00000000" w:csb0="00000001" w:csb1="00000000"/>
  </w:font>
  <w:font w:name="Gill Sans">
    <w:panose1 w:val="020B0502020104020203"/>
    <w:charset w:val="00"/>
    <w:family w:val="auto"/>
    <w:pitch w:val="variable"/>
    <w:sig w:usb0="80000267" w:usb1="00000000" w:usb2="00000000" w:usb3="00000000" w:csb0="000001F7"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075"/>
    <w:rsid w:val="00011897"/>
    <w:rsid w:val="000355FA"/>
    <w:rsid w:val="00037A2F"/>
    <w:rsid w:val="00071FE8"/>
    <w:rsid w:val="000D18AB"/>
    <w:rsid w:val="000D7508"/>
    <w:rsid w:val="00120E42"/>
    <w:rsid w:val="001264F0"/>
    <w:rsid w:val="00133760"/>
    <w:rsid w:val="00134F28"/>
    <w:rsid w:val="0015033E"/>
    <w:rsid w:val="001653EA"/>
    <w:rsid w:val="001B2D1D"/>
    <w:rsid w:val="001F763D"/>
    <w:rsid w:val="002027F0"/>
    <w:rsid w:val="00221F03"/>
    <w:rsid w:val="002373BC"/>
    <w:rsid w:val="002436B4"/>
    <w:rsid w:val="002D2D91"/>
    <w:rsid w:val="002E4740"/>
    <w:rsid w:val="003608B8"/>
    <w:rsid w:val="00403B49"/>
    <w:rsid w:val="00421D7D"/>
    <w:rsid w:val="00441BEB"/>
    <w:rsid w:val="004470DA"/>
    <w:rsid w:val="00457BE0"/>
    <w:rsid w:val="00495C81"/>
    <w:rsid w:val="004B637B"/>
    <w:rsid w:val="004C009A"/>
    <w:rsid w:val="004E7975"/>
    <w:rsid w:val="005017A9"/>
    <w:rsid w:val="0051008C"/>
    <w:rsid w:val="00525EDF"/>
    <w:rsid w:val="0052723F"/>
    <w:rsid w:val="00562FEA"/>
    <w:rsid w:val="00565524"/>
    <w:rsid w:val="0058527E"/>
    <w:rsid w:val="005F0361"/>
    <w:rsid w:val="00601787"/>
    <w:rsid w:val="00627CEA"/>
    <w:rsid w:val="00635122"/>
    <w:rsid w:val="00645570"/>
    <w:rsid w:val="006579E7"/>
    <w:rsid w:val="006773DC"/>
    <w:rsid w:val="00683490"/>
    <w:rsid w:val="00685ABB"/>
    <w:rsid w:val="006B4C52"/>
    <w:rsid w:val="006C4689"/>
    <w:rsid w:val="006E351E"/>
    <w:rsid w:val="00704ABF"/>
    <w:rsid w:val="0077356A"/>
    <w:rsid w:val="00776D93"/>
    <w:rsid w:val="00777E60"/>
    <w:rsid w:val="00786818"/>
    <w:rsid w:val="00797D7B"/>
    <w:rsid w:val="007A1CEF"/>
    <w:rsid w:val="007C039B"/>
    <w:rsid w:val="0082487D"/>
    <w:rsid w:val="00851EF9"/>
    <w:rsid w:val="008E1749"/>
    <w:rsid w:val="00925269"/>
    <w:rsid w:val="009454F7"/>
    <w:rsid w:val="00947633"/>
    <w:rsid w:val="00973075"/>
    <w:rsid w:val="0097351D"/>
    <w:rsid w:val="00992EFB"/>
    <w:rsid w:val="00994A75"/>
    <w:rsid w:val="00996561"/>
    <w:rsid w:val="009B4F2E"/>
    <w:rsid w:val="009F17FF"/>
    <w:rsid w:val="009F71B6"/>
    <w:rsid w:val="00A02D06"/>
    <w:rsid w:val="00A244F8"/>
    <w:rsid w:val="00A32F81"/>
    <w:rsid w:val="00A41BEB"/>
    <w:rsid w:val="00A47100"/>
    <w:rsid w:val="00A953AA"/>
    <w:rsid w:val="00AC0D21"/>
    <w:rsid w:val="00AC6C0C"/>
    <w:rsid w:val="00AE1706"/>
    <w:rsid w:val="00BA7768"/>
    <w:rsid w:val="00BB0D8F"/>
    <w:rsid w:val="00BC7F5B"/>
    <w:rsid w:val="00BE35DE"/>
    <w:rsid w:val="00C50AA3"/>
    <w:rsid w:val="00C93010"/>
    <w:rsid w:val="00C971D2"/>
    <w:rsid w:val="00D017F3"/>
    <w:rsid w:val="00D20654"/>
    <w:rsid w:val="00D63E13"/>
    <w:rsid w:val="00D66ED4"/>
    <w:rsid w:val="00D92D59"/>
    <w:rsid w:val="00DB7FDE"/>
    <w:rsid w:val="00DC6BEA"/>
    <w:rsid w:val="00DD0A93"/>
    <w:rsid w:val="00DD0B47"/>
    <w:rsid w:val="00E173B0"/>
    <w:rsid w:val="00E766AA"/>
    <w:rsid w:val="00E800DE"/>
    <w:rsid w:val="00E84A3E"/>
    <w:rsid w:val="00E876CF"/>
    <w:rsid w:val="00EB1F1C"/>
    <w:rsid w:val="00ED056B"/>
    <w:rsid w:val="00EE3B24"/>
    <w:rsid w:val="00EE40C3"/>
    <w:rsid w:val="00F45C1F"/>
    <w:rsid w:val="00F92E2A"/>
    <w:rsid w:val="00FA6561"/>
    <w:rsid w:val="00FE31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45D838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075"/>
  </w:style>
  <w:style w:type="paragraph" w:styleId="Heading1">
    <w:name w:val="heading 1"/>
    <w:basedOn w:val="Normal"/>
    <w:link w:val="Heading1Char"/>
    <w:uiPriority w:val="9"/>
    <w:qFormat/>
    <w:rsid w:val="00797D7B"/>
    <w:pPr>
      <w:spacing w:before="100" w:beforeAutospacing="1" w:after="100" w:afterAutospacing="1"/>
      <w:outlineLvl w:val="0"/>
    </w:pPr>
    <w:rPr>
      <w:rFonts w:ascii="Times" w:hAnsi="Times"/>
      <w:b/>
      <w:bCs/>
      <w:kern w:val="36"/>
      <w:sz w:val="48"/>
      <w:szCs w:val="4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73075"/>
    <w:pPr>
      <w:spacing w:before="100" w:beforeAutospacing="1" w:after="100" w:afterAutospacing="1"/>
    </w:pPr>
    <w:rPr>
      <w:rFonts w:ascii="Times" w:hAnsi="Times" w:cs="Times New Roman"/>
      <w:sz w:val="20"/>
      <w:szCs w:val="20"/>
      <w:lang w:val="en-GB"/>
    </w:rPr>
  </w:style>
  <w:style w:type="paragraph" w:customStyle="1" w:styleId="Default">
    <w:name w:val="Default"/>
    <w:rsid w:val="00973075"/>
    <w:pPr>
      <w:widowControl w:val="0"/>
      <w:autoSpaceDE w:val="0"/>
      <w:autoSpaceDN w:val="0"/>
      <w:adjustRightInd w:val="0"/>
    </w:pPr>
    <w:rPr>
      <w:rFonts w:ascii="Calibri" w:hAnsi="Calibri" w:cs="Calibri"/>
      <w:color w:val="000000"/>
    </w:rPr>
  </w:style>
  <w:style w:type="character" w:customStyle="1" w:styleId="st">
    <w:name w:val="st"/>
    <w:basedOn w:val="DefaultParagraphFont"/>
    <w:rsid w:val="00F45C1F"/>
  </w:style>
  <w:style w:type="character" w:customStyle="1" w:styleId="Heading1Char">
    <w:name w:val="Heading 1 Char"/>
    <w:basedOn w:val="DefaultParagraphFont"/>
    <w:link w:val="Heading1"/>
    <w:uiPriority w:val="9"/>
    <w:rsid w:val="00797D7B"/>
    <w:rPr>
      <w:rFonts w:ascii="Times" w:hAnsi="Times"/>
      <w:b/>
      <w:bCs/>
      <w:kern w:val="36"/>
      <w:sz w:val="48"/>
      <w:szCs w:val="48"/>
      <w:lang w:val="en-GB"/>
    </w:rPr>
  </w:style>
  <w:style w:type="character" w:styleId="Hyperlink">
    <w:name w:val="Hyperlink"/>
    <w:basedOn w:val="DefaultParagraphFont"/>
    <w:uiPriority w:val="99"/>
    <w:unhideWhenUsed/>
    <w:rsid w:val="00C971D2"/>
    <w:rPr>
      <w:color w:val="0000FF" w:themeColor="hyperlink"/>
      <w:u w:val="single"/>
    </w:rPr>
  </w:style>
  <w:style w:type="paragraph" w:styleId="Bibliography">
    <w:name w:val="Bibliography"/>
    <w:basedOn w:val="Normal"/>
    <w:next w:val="Normal"/>
    <w:uiPriority w:val="37"/>
    <w:semiHidden/>
    <w:unhideWhenUsed/>
    <w:rsid w:val="00C971D2"/>
  </w:style>
  <w:style w:type="paragraph" w:styleId="EndnoteText">
    <w:name w:val="endnote text"/>
    <w:basedOn w:val="Normal"/>
    <w:link w:val="EndnoteTextChar"/>
    <w:uiPriority w:val="99"/>
    <w:unhideWhenUsed/>
    <w:rsid w:val="009F17FF"/>
    <w:rPr>
      <w:rFonts w:ascii="Times New Roman" w:eastAsia="Times New Roman" w:hAnsi="Times New Roman" w:cs="Times New Roman"/>
      <w:lang w:val="en-GB"/>
    </w:rPr>
  </w:style>
  <w:style w:type="character" w:customStyle="1" w:styleId="EndnoteTextChar">
    <w:name w:val="Endnote Text Char"/>
    <w:basedOn w:val="DefaultParagraphFont"/>
    <w:link w:val="EndnoteText"/>
    <w:uiPriority w:val="99"/>
    <w:rsid w:val="009F17FF"/>
    <w:rPr>
      <w:rFonts w:ascii="Times New Roman" w:eastAsia="Times New Roman" w:hAnsi="Times New Roman" w:cs="Times New Roman"/>
      <w:lang w:val="en-GB"/>
    </w:rPr>
  </w:style>
  <w:style w:type="character" w:styleId="FollowedHyperlink">
    <w:name w:val="FollowedHyperlink"/>
    <w:basedOn w:val="DefaultParagraphFont"/>
    <w:uiPriority w:val="99"/>
    <w:semiHidden/>
    <w:unhideWhenUsed/>
    <w:rsid w:val="0097351D"/>
    <w:rPr>
      <w:color w:val="800080" w:themeColor="followedHyperlink"/>
      <w:u w:val="single"/>
    </w:rPr>
  </w:style>
  <w:style w:type="character" w:styleId="Emphasis">
    <w:name w:val="Emphasis"/>
    <w:basedOn w:val="DefaultParagraphFont"/>
    <w:uiPriority w:val="20"/>
    <w:qFormat/>
    <w:rsid w:val="004C009A"/>
    <w:rPr>
      <w:i/>
      <w:iCs/>
    </w:rPr>
  </w:style>
  <w:style w:type="character" w:customStyle="1" w:styleId="slug-pages">
    <w:name w:val="slug-pages"/>
    <w:basedOn w:val="DefaultParagraphFont"/>
    <w:rsid w:val="00ED056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075"/>
  </w:style>
  <w:style w:type="paragraph" w:styleId="Heading1">
    <w:name w:val="heading 1"/>
    <w:basedOn w:val="Normal"/>
    <w:link w:val="Heading1Char"/>
    <w:uiPriority w:val="9"/>
    <w:qFormat/>
    <w:rsid w:val="00797D7B"/>
    <w:pPr>
      <w:spacing w:before="100" w:beforeAutospacing="1" w:after="100" w:afterAutospacing="1"/>
      <w:outlineLvl w:val="0"/>
    </w:pPr>
    <w:rPr>
      <w:rFonts w:ascii="Times" w:hAnsi="Times"/>
      <w:b/>
      <w:bCs/>
      <w:kern w:val="36"/>
      <w:sz w:val="48"/>
      <w:szCs w:val="4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73075"/>
    <w:pPr>
      <w:spacing w:before="100" w:beforeAutospacing="1" w:after="100" w:afterAutospacing="1"/>
    </w:pPr>
    <w:rPr>
      <w:rFonts w:ascii="Times" w:hAnsi="Times" w:cs="Times New Roman"/>
      <w:sz w:val="20"/>
      <w:szCs w:val="20"/>
      <w:lang w:val="en-GB"/>
    </w:rPr>
  </w:style>
  <w:style w:type="paragraph" w:customStyle="1" w:styleId="Default">
    <w:name w:val="Default"/>
    <w:rsid w:val="00973075"/>
    <w:pPr>
      <w:widowControl w:val="0"/>
      <w:autoSpaceDE w:val="0"/>
      <w:autoSpaceDN w:val="0"/>
      <w:adjustRightInd w:val="0"/>
    </w:pPr>
    <w:rPr>
      <w:rFonts w:ascii="Calibri" w:hAnsi="Calibri" w:cs="Calibri"/>
      <w:color w:val="000000"/>
    </w:rPr>
  </w:style>
  <w:style w:type="character" w:customStyle="1" w:styleId="st">
    <w:name w:val="st"/>
    <w:basedOn w:val="DefaultParagraphFont"/>
    <w:rsid w:val="00F45C1F"/>
  </w:style>
  <w:style w:type="character" w:customStyle="1" w:styleId="Heading1Char">
    <w:name w:val="Heading 1 Char"/>
    <w:basedOn w:val="DefaultParagraphFont"/>
    <w:link w:val="Heading1"/>
    <w:uiPriority w:val="9"/>
    <w:rsid w:val="00797D7B"/>
    <w:rPr>
      <w:rFonts w:ascii="Times" w:hAnsi="Times"/>
      <w:b/>
      <w:bCs/>
      <w:kern w:val="36"/>
      <w:sz w:val="48"/>
      <w:szCs w:val="48"/>
      <w:lang w:val="en-GB"/>
    </w:rPr>
  </w:style>
  <w:style w:type="character" w:styleId="Hyperlink">
    <w:name w:val="Hyperlink"/>
    <w:basedOn w:val="DefaultParagraphFont"/>
    <w:uiPriority w:val="99"/>
    <w:unhideWhenUsed/>
    <w:rsid w:val="00C971D2"/>
    <w:rPr>
      <w:color w:val="0000FF" w:themeColor="hyperlink"/>
      <w:u w:val="single"/>
    </w:rPr>
  </w:style>
  <w:style w:type="paragraph" w:styleId="Bibliography">
    <w:name w:val="Bibliography"/>
    <w:basedOn w:val="Normal"/>
    <w:next w:val="Normal"/>
    <w:uiPriority w:val="37"/>
    <w:semiHidden/>
    <w:unhideWhenUsed/>
    <w:rsid w:val="00C971D2"/>
  </w:style>
  <w:style w:type="paragraph" w:styleId="EndnoteText">
    <w:name w:val="endnote text"/>
    <w:basedOn w:val="Normal"/>
    <w:link w:val="EndnoteTextChar"/>
    <w:uiPriority w:val="99"/>
    <w:unhideWhenUsed/>
    <w:rsid w:val="009F17FF"/>
    <w:rPr>
      <w:rFonts w:ascii="Times New Roman" w:eastAsia="Times New Roman" w:hAnsi="Times New Roman" w:cs="Times New Roman"/>
      <w:lang w:val="en-GB"/>
    </w:rPr>
  </w:style>
  <w:style w:type="character" w:customStyle="1" w:styleId="EndnoteTextChar">
    <w:name w:val="Endnote Text Char"/>
    <w:basedOn w:val="DefaultParagraphFont"/>
    <w:link w:val="EndnoteText"/>
    <w:uiPriority w:val="99"/>
    <w:rsid w:val="009F17FF"/>
    <w:rPr>
      <w:rFonts w:ascii="Times New Roman" w:eastAsia="Times New Roman" w:hAnsi="Times New Roman" w:cs="Times New Roman"/>
      <w:lang w:val="en-GB"/>
    </w:rPr>
  </w:style>
  <w:style w:type="character" w:styleId="FollowedHyperlink">
    <w:name w:val="FollowedHyperlink"/>
    <w:basedOn w:val="DefaultParagraphFont"/>
    <w:uiPriority w:val="99"/>
    <w:semiHidden/>
    <w:unhideWhenUsed/>
    <w:rsid w:val="0097351D"/>
    <w:rPr>
      <w:color w:val="800080" w:themeColor="followedHyperlink"/>
      <w:u w:val="single"/>
    </w:rPr>
  </w:style>
  <w:style w:type="character" w:styleId="Emphasis">
    <w:name w:val="Emphasis"/>
    <w:basedOn w:val="DefaultParagraphFont"/>
    <w:uiPriority w:val="20"/>
    <w:qFormat/>
    <w:rsid w:val="004C009A"/>
    <w:rPr>
      <w:i/>
      <w:iCs/>
    </w:rPr>
  </w:style>
  <w:style w:type="character" w:customStyle="1" w:styleId="slug-pages">
    <w:name w:val="slug-pages"/>
    <w:basedOn w:val="DefaultParagraphFont"/>
    <w:rsid w:val="00ED05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443232">
      <w:bodyDiv w:val="1"/>
      <w:marLeft w:val="0"/>
      <w:marRight w:val="0"/>
      <w:marTop w:val="0"/>
      <w:marBottom w:val="0"/>
      <w:divBdr>
        <w:top w:val="none" w:sz="0" w:space="0" w:color="auto"/>
        <w:left w:val="none" w:sz="0" w:space="0" w:color="auto"/>
        <w:bottom w:val="none" w:sz="0" w:space="0" w:color="auto"/>
        <w:right w:val="none" w:sz="0" w:space="0" w:color="auto"/>
      </w:divBdr>
    </w:div>
    <w:div w:id="502354226">
      <w:bodyDiv w:val="1"/>
      <w:marLeft w:val="0"/>
      <w:marRight w:val="0"/>
      <w:marTop w:val="0"/>
      <w:marBottom w:val="0"/>
      <w:divBdr>
        <w:top w:val="none" w:sz="0" w:space="0" w:color="auto"/>
        <w:left w:val="none" w:sz="0" w:space="0" w:color="auto"/>
        <w:bottom w:val="none" w:sz="0" w:space="0" w:color="auto"/>
        <w:right w:val="none" w:sz="0" w:space="0" w:color="auto"/>
      </w:divBdr>
    </w:div>
    <w:div w:id="1734890695">
      <w:bodyDiv w:val="1"/>
      <w:marLeft w:val="0"/>
      <w:marRight w:val="0"/>
      <w:marTop w:val="0"/>
      <w:marBottom w:val="0"/>
      <w:divBdr>
        <w:top w:val="none" w:sz="0" w:space="0" w:color="auto"/>
        <w:left w:val="none" w:sz="0" w:space="0" w:color="auto"/>
        <w:bottom w:val="none" w:sz="0" w:space="0" w:color="auto"/>
        <w:right w:val="none" w:sz="0" w:space="0" w:color="auto"/>
      </w:divBdr>
    </w:div>
    <w:div w:id="1747797399">
      <w:bodyDiv w:val="1"/>
      <w:marLeft w:val="0"/>
      <w:marRight w:val="0"/>
      <w:marTop w:val="0"/>
      <w:marBottom w:val="0"/>
      <w:divBdr>
        <w:top w:val="none" w:sz="0" w:space="0" w:color="auto"/>
        <w:left w:val="none" w:sz="0" w:space="0" w:color="auto"/>
        <w:bottom w:val="none" w:sz="0" w:space="0" w:color="auto"/>
        <w:right w:val="none" w:sz="0" w:space="0" w:color="auto"/>
      </w:divBdr>
    </w:div>
    <w:div w:id="18440082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theguardian.com/books/2014/may/30/hanif-kureishi-migrant-immigration-1" TargetMode="External"/><Relationship Id="rId6" Type="http://schemas.openxmlformats.org/officeDocument/2006/relationships/hyperlink" Target="http://www.painpolicy.wisc.edu/opioid-consumption-data" TargetMode="External"/><Relationship Id="rId7" Type="http://schemas.openxmlformats.org/officeDocument/2006/relationships/hyperlink" Target="http://www.scie-socialcareonline.org.uk/palliative-and-end-of-life-care-for-black-asian-and-ethnic-minority-groups-in-the-uk-demographic-profile-and-the-current-state-of-palliative-and-end-of-life-care-provision/r/a11G0000001893YIAQ" TargetMode="External"/><Relationship Id="rId8" Type="http://schemas.openxmlformats.org/officeDocument/2006/relationships/hyperlink" Target="http://www.alzheimers.org.uk/site/scripts/download_info.php?downloadID=1186" TargetMode="External"/><Relationship Id="rId9" Type="http://schemas.openxmlformats.org/officeDocument/2006/relationships/hyperlink" Target="http://www.case-stories.org/ash-sharma"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2884</Words>
  <Characters>16299</Characters>
  <Application>Microsoft Macintosh Word</Application>
  <DocSecurity>0</DocSecurity>
  <Lines>201</Lines>
  <Paragraphs>37</Paragraphs>
  <ScaleCrop>false</ScaleCrop>
  <Company>Goldsmiths College</Company>
  <LinksUpToDate>false</LinksUpToDate>
  <CharactersWithSpaces>19146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Yasmin Gunaratnam</dc:creator>
  <cp:keywords/>
  <dc:description/>
  <cp:lastModifiedBy>Yasmin Gunaratnam</cp:lastModifiedBy>
  <cp:revision>2</cp:revision>
  <dcterms:created xsi:type="dcterms:W3CDTF">2015-01-22T15:56:00Z</dcterms:created>
  <dcterms:modified xsi:type="dcterms:W3CDTF">2015-01-22T15:56:00Z</dcterms:modified>
</cp:coreProperties>
</file>