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1985"/>
        <w:gridCol w:w="3543"/>
        <w:gridCol w:w="3544"/>
      </w:tblGrid>
      <w:tr w:rsidR="00F73A7E" w:rsidRPr="00261E92" w:rsidTr="0075264F">
        <w:tc>
          <w:tcPr>
            <w:tcW w:w="9072" w:type="dxa"/>
            <w:gridSpan w:val="3"/>
            <w:tcBorders>
              <w:bottom w:val="single" w:sz="12" w:space="0" w:color="auto"/>
            </w:tcBorders>
          </w:tcPr>
          <w:p w:rsidR="00F73A7E" w:rsidRPr="00F24077" w:rsidRDefault="00F73A7E" w:rsidP="000C0441">
            <w:pPr>
              <w:spacing w:line="360" w:lineRule="auto"/>
              <w:rPr>
                <w:sz w:val="20"/>
                <w:szCs w:val="20"/>
              </w:rPr>
            </w:pPr>
            <w:r w:rsidRPr="00E96043">
              <w:rPr>
                <w:i/>
                <w:sz w:val="20"/>
                <w:szCs w:val="20"/>
              </w:rPr>
              <w:t xml:space="preserve">Table </w:t>
            </w:r>
            <w:r w:rsidR="00B27CC8">
              <w:rPr>
                <w:i/>
                <w:sz w:val="20"/>
                <w:szCs w:val="20"/>
              </w:rPr>
              <w:t>3</w:t>
            </w:r>
            <w:r w:rsidRPr="00E96043">
              <w:rPr>
                <w:i/>
                <w:sz w:val="20"/>
                <w:szCs w:val="20"/>
              </w:rPr>
              <w:t>.</w:t>
            </w:r>
            <w:r w:rsidRPr="00F24077">
              <w:rPr>
                <w:sz w:val="20"/>
                <w:szCs w:val="20"/>
              </w:rPr>
              <w:t xml:space="preserve"> </w:t>
            </w:r>
            <w:r w:rsidR="00B27CC8">
              <w:rPr>
                <w:sz w:val="20"/>
                <w:szCs w:val="20"/>
              </w:rPr>
              <w:t>Univariate Parameter Estimates for</w:t>
            </w:r>
            <w:r w:rsidRPr="00F24077">
              <w:rPr>
                <w:sz w:val="20"/>
                <w:szCs w:val="20"/>
              </w:rPr>
              <w:t xml:space="preserve"> </w:t>
            </w:r>
            <w:r>
              <w:rPr>
                <w:sz w:val="20"/>
                <w:szCs w:val="20"/>
              </w:rPr>
              <w:t xml:space="preserve">Diurnal Preference and Sleep Quality </w:t>
            </w:r>
            <w:r w:rsidR="002A68BC">
              <w:rPr>
                <w:sz w:val="20"/>
                <w:szCs w:val="20"/>
              </w:rPr>
              <w:t>(</w:t>
            </w:r>
            <w:r w:rsidR="002E1A98">
              <w:rPr>
                <w:sz w:val="20"/>
                <w:szCs w:val="20"/>
              </w:rPr>
              <w:t xml:space="preserve">with </w:t>
            </w:r>
            <w:r w:rsidR="002A68BC">
              <w:rPr>
                <w:sz w:val="20"/>
                <w:szCs w:val="20"/>
              </w:rPr>
              <w:t>95% con</w:t>
            </w:r>
            <w:r w:rsidR="002E1A98">
              <w:rPr>
                <w:sz w:val="20"/>
                <w:szCs w:val="20"/>
              </w:rPr>
              <w:t>fidence intervals</w:t>
            </w:r>
            <w:r w:rsidR="002A68BC">
              <w:rPr>
                <w:sz w:val="20"/>
                <w:szCs w:val="20"/>
              </w:rPr>
              <w:t>)</w:t>
            </w:r>
          </w:p>
        </w:tc>
      </w:tr>
      <w:tr w:rsidR="00B27CC8" w:rsidRPr="0055359E" w:rsidTr="000C0441">
        <w:trPr>
          <w:trHeight w:val="285"/>
        </w:trPr>
        <w:tc>
          <w:tcPr>
            <w:tcW w:w="1985" w:type="dxa"/>
            <w:tcBorders>
              <w:top w:val="single" w:sz="4" w:space="0" w:color="auto"/>
            </w:tcBorders>
          </w:tcPr>
          <w:p w:rsidR="00B27CC8" w:rsidRPr="00F24077" w:rsidRDefault="00B27CC8" w:rsidP="0075264F">
            <w:pPr>
              <w:spacing w:line="360" w:lineRule="auto"/>
              <w:rPr>
                <w:sz w:val="20"/>
                <w:szCs w:val="20"/>
                <w:u w:val="single"/>
              </w:rPr>
            </w:pPr>
          </w:p>
        </w:tc>
        <w:tc>
          <w:tcPr>
            <w:tcW w:w="3543" w:type="dxa"/>
            <w:tcBorders>
              <w:top w:val="single" w:sz="4" w:space="0" w:color="auto"/>
              <w:bottom w:val="single" w:sz="4" w:space="0" w:color="auto"/>
            </w:tcBorders>
          </w:tcPr>
          <w:p w:rsidR="00B27CC8" w:rsidRPr="006F4E67" w:rsidRDefault="00B27CC8" w:rsidP="0075264F">
            <w:pPr>
              <w:spacing w:line="360" w:lineRule="auto"/>
              <w:jc w:val="center"/>
              <w:rPr>
                <w:sz w:val="20"/>
                <w:szCs w:val="20"/>
              </w:rPr>
            </w:pPr>
            <w:r>
              <w:rPr>
                <w:sz w:val="20"/>
                <w:szCs w:val="20"/>
              </w:rPr>
              <w:t>A</w:t>
            </w:r>
          </w:p>
        </w:tc>
        <w:tc>
          <w:tcPr>
            <w:tcW w:w="3544" w:type="dxa"/>
            <w:tcBorders>
              <w:top w:val="single" w:sz="4" w:space="0" w:color="auto"/>
              <w:bottom w:val="single" w:sz="4" w:space="0" w:color="auto"/>
            </w:tcBorders>
          </w:tcPr>
          <w:p w:rsidR="00B27CC8" w:rsidRPr="006F4E67" w:rsidRDefault="00B27CC8" w:rsidP="0075264F">
            <w:pPr>
              <w:spacing w:line="360" w:lineRule="auto"/>
              <w:jc w:val="center"/>
              <w:rPr>
                <w:sz w:val="20"/>
                <w:szCs w:val="20"/>
              </w:rPr>
            </w:pPr>
            <w:r>
              <w:rPr>
                <w:sz w:val="20"/>
                <w:szCs w:val="20"/>
              </w:rPr>
              <w:t>E</w:t>
            </w:r>
          </w:p>
        </w:tc>
      </w:tr>
      <w:tr w:rsidR="00B27CC8" w:rsidRPr="0055359E" w:rsidTr="000C0441">
        <w:trPr>
          <w:trHeight w:val="285"/>
        </w:trPr>
        <w:tc>
          <w:tcPr>
            <w:tcW w:w="1985" w:type="dxa"/>
          </w:tcPr>
          <w:p w:rsidR="00B27CC8" w:rsidRPr="00F24077" w:rsidRDefault="00B27CC8" w:rsidP="0075264F">
            <w:pPr>
              <w:spacing w:line="360" w:lineRule="auto"/>
              <w:rPr>
                <w:sz w:val="20"/>
                <w:szCs w:val="20"/>
              </w:rPr>
            </w:pPr>
            <w:r>
              <w:rPr>
                <w:sz w:val="20"/>
                <w:szCs w:val="20"/>
              </w:rPr>
              <w:t>Time 1</w:t>
            </w:r>
            <w:r w:rsidRPr="00F24077">
              <w:rPr>
                <w:sz w:val="20"/>
                <w:szCs w:val="20"/>
              </w:rPr>
              <w:t xml:space="preserve"> MEQ </w:t>
            </w:r>
          </w:p>
        </w:tc>
        <w:tc>
          <w:tcPr>
            <w:tcW w:w="3543" w:type="dxa"/>
            <w:tcBorders>
              <w:top w:val="single" w:sz="4" w:space="0" w:color="auto"/>
            </w:tcBorders>
          </w:tcPr>
          <w:p w:rsidR="00B27CC8" w:rsidRPr="00037B0A" w:rsidRDefault="002A68BC" w:rsidP="0075264F">
            <w:pPr>
              <w:spacing w:line="360" w:lineRule="auto"/>
              <w:jc w:val="center"/>
              <w:rPr>
                <w:sz w:val="20"/>
                <w:szCs w:val="20"/>
                <w:vertAlign w:val="superscript"/>
              </w:rPr>
            </w:pPr>
            <w:r>
              <w:rPr>
                <w:rFonts w:cs="Calibri"/>
              </w:rPr>
              <w:t>45%</w:t>
            </w:r>
            <w:r>
              <w:rPr>
                <w:rFonts w:cs="Calibri"/>
                <w:vertAlign w:val="subscript"/>
              </w:rPr>
              <w:t>[95% CI = .34-.55]</w:t>
            </w:r>
          </w:p>
        </w:tc>
        <w:tc>
          <w:tcPr>
            <w:tcW w:w="3544" w:type="dxa"/>
            <w:tcBorders>
              <w:top w:val="single" w:sz="4" w:space="0" w:color="auto"/>
            </w:tcBorders>
          </w:tcPr>
          <w:p w:rsidR="00B27CC8" w:rsidRPr="006F4E67" w:rsidRDefault="002A68BC" w:rsidP="002A68BC">
            <w:pPr>
              <w:spacing w:line="360" w:lineRule="auto"/>
              <w:jc w:val="center"/>
              <w:rPr>
                <w:sz w:val="20"/>
                <w:szCs w:val="20"/>
              </w:rPr>
            </w:pPr>
            <w:r>
              <w:rPr>
                <w:rFonts w:cs="Calibri"/>
              </w:rPr>
              <w:t>55%</w:t>
            </w:r>
            <w:r>
              <w:rPr>
                <w:rFonts w:cs="Calibri"/>
                <w:vertAlign w:val="subscript"/>
              </w:rPr>
              <w:t>[95% CI = .45-.66]</w:t>
            </w:r>
          </w:p>
        </w:tc>
      </w:tr>
      <w:tr w:rsidR="00B27CC8" w:rsidRPr="0055359E" w:rsidTr="000C0441">
        <w:trPr>
          <w:trHeight w:val="423"/>
        </w:trPr>
        <w:tc>
          <w:tcPr>
            <w:tcW w:w="1985" w:type="dxa"/>
          </w:tcPr>
          <w:p w:rsidR="00B27CC8" w:rsidRPr="00F24077" w:rsidRDefault="00B27CC8" w:rsidP="0075264F">
            <w:pPr>
              <w:spacing w:line="360" w:lineRule="auto"/>
              <w:rPr>
                <w:sz w:val="20"/>
                <w:szCs w:val="20"/>
              </w:rPr>
            </w:pPr>
            <w:r>
              <w:rPr>
                <w:sz w:val="20"/>
                <w:szCs w:val="20"/>
              </w:rPr>
              <w:t>Time 1</w:t>
            </w:r>
            <w:r w:rsidRPr="00F24077">
              <w:rPr>
                <w:sz w:val="20"/>
                <w:szCs w:val="20"/>
              </w:rPr>
              <w:t xml:space="preserve"> PSQI </w:t>
            </w:r>
          </w:p>
        </w:tc>
        <w:tc>
          <w:tcPr>
            <w:tcW w:w="3543" w:type="dxa"/>
          </w:tcPr>
          <w:p w:rsidR="00B27CC8" w:rsidRPr="005B62EA" w:rsidRDefault="002A68BC" w:rsidP="0075264F">
            <w:pPr>
              <w:spacing w:line="360" w:lineRule="auto"/>
              <w:jc w:val="center"/>
              <w:rPr>
                <w:b/>
                <w:sz w:val="20"/>
                <w:szCs w:val="20"/>
              </w:rPr>
            </w:pPr>
            <w:r>
              <w:rPr>
                <w:rFonts w:cs="Calibri"/>
              </w:rPr>
              <w:t>42%</w:t>
            </w:r>
            <w:r>
              <w:rPr>
                <w:rFonts w:cs="Calibri"/>
                <w:vertAlign w:val="subscript"/>
              </w:rPr>
              <w:t>[95% CI = .31-.52]</w:t>
            </w:r>
          </w:p>
        </w:tc>
        <w:tc>
          <w:tcPr>
            <w:tcW w:w="3544" w:type="dxa"/>
          </w:tcPr>
          <w:p w:rsidR="00B27CC8" w:rsidRPr="006F4E67" w:rsidRDefault="002A68BC" w:rsidP="0075264F">
            <w:pPr>
              <w:spacing w:line="360" w:lineRule="auto"/>
              <w:jc w:val="center"/>
              <w:rPr>
                <w:sz w:val="20"/>
                <w:szCs w:val="20"/>
              </w:rPr>
            </w:pPr>
            <w:r>
              <w:rPr>
                <w:rFonts w:cs="Calibri"/>
              </w:rPr>
              <w:t>58%</w:t>
            </w:r>
            <w:r>
              <w:rPr>
                <w:rFonts w:cs="Calibri"/>
                <w:vertAlign w:val="subscript"/>
              </w:rPr>
              <w:t>[95% CI = .48-.69]</w:t>
            </w:r>
          </w:p>
        </w:tc>
      </w:tr>
      <w:tr w:rsidR="00B27CC8" w:rsidRPr="0055359E" w:rsidTr="000C0441">
        <w:trPr>
          <w:trHeight w:val="285"/>
        </w:trPr>
        <w:tc>
          <w:tcPr>
            <w:tcW w:w="1985" w:type="dxa"/>
          </w:tcPr>
          <w:p w:rsidR="00B27CC8" w:rsidRPr="00F24077" w:rsidRDefault="00B27CC8" w:rsidP="0075264F">
            <w:pPr>
              <w:spacing w:line="360" w:lineRule="auto"/>
              <w:rPr>
                <w:sz w:val="20"/>
                <w:szCs w:val="20"/>
              </w:rPr>
            </w:pPr>
            <w:r>
              <w:rPr>
                <w:sz w:val="20"/>
                <w:szCs w:val="20"/>
              </w:rPr>
              <w:t>Time 2</w:t>
            </w:r>
            <w:r w:rsidRPr="00F24077">
              <w:rPr>
                <w:sz w:val="20"/>
                <w:szCs w:val="20"/>
              </w:rPr>
              <w:t xml:space="preserve"> MEQ </w:t>
            </w:r>
          </w:p>
        </w:tc>
        <w:tc>
          <w:tcPr>
            <w:tcW w:w="3543" w:type="dxa"/>
          </w:tcPr>
          <w:p w:rsidR="00B27CC8" w:rsidRPr="006F4E67" w:rsidRDefault="002A68BC" w:rsidP="0075264F">
            <w:pPr>
              <w:spacing w:line="360" w:lineRule="auto"/>
              <w:jc w:val="center"/>
              <w:rPr>
                <w:sz w:val="20"/>
                <w:szCs w:val="20"/>
              </w:rPr>
            </w:pPr>
            <w:r>
              <w:rPr>
                <w:rFonts w:cs="Calibri"/>
              </w:rPr>
              <w:t>46%</w:t>
            </w:r>
            <w:r>
              <w:rPr>
                <w:rFonts w:cs="Calibri"/>
                <w:vertAlign w:val="subscript"/>
              </w:rPr>
              <w:t>[95% CI = .33-.58]</w:t>
            </w:r>
          </w:p>
        </w:tc>
        <w:tc>
          <w:tcPr>
            <w:tcW w:w="3544" w:type="dxa"/>
          </w:tcPr>
          <w:p w:rsidR="00B27CC8" w:rsidRPr="006F4E67" w:rsidRDefault="002A68BC" w:rsidP="0075264F">
            <w:pPr>
              <w:spacing w:line="360" w:lineRule="auto"/>
              <w:jc w:val="center"/>
              <w:rPr>
                <w:sz w:val="20"/>
                <w:szCs w:val="20"/>
              </w:rPr>
            </w:pPr>
            <w:r>
              <w:rPr>
                <w:rFonts w:cs="Calibri"/>
              </w:rPr>
              <w:t>54%</w:t>
            </w:r>
            <w:r>
              <w:rPr>
                <w:rFonts w:cs="Calibri"/>
                <w:vertAlign w:val="subscript"/>
              </w:rPr>
              <w:t>[95% CI = .42-.67]</w:t>
            </w:r>
          </w:p>
        </w:tc>
      </w:tr>
      <w:tr w:rsidR="00B27CC8" w:rsidRPr="0055359E" w:rsidTr="000C0441">
        <w:trPr>
          <w:trHeight w:val="285"/>
        </w:trPr>
        <w:tc>
          <w:tcPr>
            <w:tcW w:w="1985" w:type="dxa"/>
            <w:tcBorders>
              <w:bottom w:val="single" w:sz="2" w:space="0" w:color="auto"/>
            </w:tcBorders>
          </w:tcPr>
          <w:p w:rsidR="00B27CC8" w:rsidRPr="00F24077" w:rsidRDefault="00B27CC8" w:rsidP="0075264F">
            <w:pPr>
              <w:spacing w:line="360" w:lineRule="auto"/>
              <w:rPr>
                <w:sz w:val="20"/>
                <w:szCs w:val="20"/>
              </w:rPr>
            </w:pPr>
            <w:r>
              <w:rPr>
                <w:sz w:val="20"/>
                <w:szCs w:val="20"/>
              </w:rPr>
              <w:t>Time 2</w:t>
            </w:r>
            <w:r w:rsidRPr="00F24077">
              <w:rPr>
                <w:sz w:val="20"/>
                <w:szCs w:val="20"/>
              </w:rPr>
              <w:t xml:space="preserve"> PSQI </w:t>
            </w:r>
          </w:p>
        </w:tc>
        <w:tc>
          <w:tcPr>
            <w:tcW w:w="3543" w:type="dxa"/>
            <w:tcBorders>
              <w:bottom w:val="single" w:sz="2" w:space="0" w:color="auto"/>
            </w:tcBorders>
          </w:tcPr>
          <w:p w:rsidR="00B27CC8" w:rsidRPr="006F4E67" w:rsidRDefault="002A68BC" w:rsidP="0075264F">
            <w:pPr>
              <w:spacing w:line="360" w:lineRule="auto"/>
              <w:jc w:val="center"/>
              <w:rPr>
                <w:sz w:val="20"/>
                <w:szCs w:val="20"/>
              </w:rPr>
            </w:pPr>
            <w:r>
              <w:rPr>
                <w:rFonts w:cs="Calibri"/>
              </w:rPr>
              <w:t>29%</w:t>
            </w:r>
            <w:r>
              <w:rPr>
                <w:rFonts w:cs="Calibri"/>
                <w:vertAlign w:val="subscript"/>
              </w:rPr>
              <w:t>[95% CI = .15-.42]</w:t>
            </w:r>
          </w:p>
        </w:tc>
        <w:tc>
          <w:tcPr>
            <w:tcW w:w="3544" w:type="dxa"/>
            <w:tcBorders>
              <w:bottom w:val="single" w:sz="2" w:space="0" w:color="auto"/>
            </w:tcBorders>
          </w:tcPr>
          <w:p w:rsidR="00B27CC8" w:rsidRPr="006F4E67" w:rsidRDefault="002A68BC" w:rsidP="0075264F">
            <w:pPr>
              <w:spacing w:line="360" w:lineRule="auto"/>
              <w:jc w:val="center"/>
              <w:rPr>
                <w:sz w:val="20"/>
                <w:szCs w:val="20"/>
              </w:rPr>
            </w:pPr>
            <w:r>
              <w:rPr>
                <w:rFonts w:cs="Calibri"/>
              </w:rPr>
              <w:t>71%</w:t>
            </w:r>
            <w:r>
              <w:rPr>
                <w:rFonts w:cs="Calibri"/>
                <w:vertAlign w:val="subscript"/>
              </w:rPr>
              <w:t>[95% CI = .58-.85]</w:t>
            </w:r>
          </w:p>
        </w:tc>
      </w:tr>
    </w:tbl>
    <w:p w:rsidR="0029727D" w:rsidRPr="00E85B2E" w:rsidRDefault="00F73A7E" w:rsidP="0029727D">
      <w:pPr>
        <w:spacing w:line="360" w:lineRule="auto"/>
        <w:ind w:right="-46"/>
        <w:jc w:val="both"/>
        <w:rPr>
          <w:sz w:val="20"/>
        </w:rPr>
      </w:pPr>
      <w:r w:rsidRPr="00DA17F0">
        <w:rPr>
          <w:sz w:val="20"/>
        </w:rPr>
        <w:t xml:space="preserve">Note. MEQ = diurnal preference; PSQI = sleep quality; </w:t>
      </w:r>
      <w:r w:rsidR="000C0441">
        <w:rPr>
          <w:sz w:val="20"/>
        </w:rPr>
        <w:t xml:space="preserve">A = additive genetic influences; E = Non-shared environmental influences. </w:t>
      </w:r>
      <w:r w:rsidR="002A68BC">
        <w:rPr>
          <w:sz w:val="20"/>
        </w:rPr>
        <w:t xml:space="preserve">CI =95% confidence intervals. </w:t>
      </w:r>
      <w:r w:rsidR="002E1A98">
        <w:rPr>
          <w:sz w:val="20"/>
        </w:rPr>
        <w:t xml:space="preserve">Analyses were performed on age and sex regressed data in </w:t>
      </w:r>
      <w:proofErr w:type="spellStart"/>
      <w:r w:rsidR="002E1A98">
        <w:rPr>
          <w:sz w:val="20"/>
        </w:rPr>
        <w:t>Mx</w:t>
      </w:r>
      <w:proofErr w:type="spellEnd"/>
      <w:r w:rsidR="002E1A98">
        <w:rPr>
          <w:sz w:val="20"/>
        </w:rPr>
        <w:t xml:space="preserve">. </w:t>
      </w:r>
      <w:r w:rsidR="000C0441">
        <w:rPr>
          <w:sz w:val="20"/>
        </w:rPr>
        <w:t xml:space="preserve">Estimates from the </w:t>
      </w:r>
      <w:r w:rsidR="00942956" w:rsidRPr="000C0441">
        <w:rPr>
          <w:sz w:val="20"/>
        </w:rPr>
        <w:t xml:space="preserve">homogeneity </w:t>
      </w:r>
      <w:r w:rsidR="000C0441" w:rsidRPr="000C0441">
        <w:rPr>
          <w:sz w:val="20"/>
        </w:rPr>
        <w:t>AE multivariate correlated factors model.</w:t>
      </w:r>
      <w:r w:rsidR="002A68BC" w:rsidRPr="002A68BC">
        <w:rPr>
          <w:sz w:val="20"/>
        </w:rPr>
        <w:t xml:space="preserve"> Note that slight discrepancies in the parameter estimates presented here compared to those published in Barclay et al (2010) are due to differences in the structure and fit of the multivariate correlated factors model compared to the purely univariate model. This is because multivariate models use all information (including that from other variables) to provide univariate estimates and this additional information can lead to slight fluctuations in results.</w:t>
      </w:r>
      <w:r w:rsidR="00927D33" w:rsidRPr="00927D33">
        <w:rPr>
          <w:sz w:val="20"/>
        </w:rPr>
        <w:t xml:space="preserve"> </w:t>
      </w:r>
      <w:bookmarkStart w:id="0" w:name="_GoBack"/>
      <w:bookmarkEnd w:id="0"/>
    </w:p>
    <w:p w:rsidR="00F73A7E" w:rsidRPr="00143075" w:rsidRDefault="00F73A7E" w:rsidP="00F73A7E">
      <w:pPr>
        <w:spacing w:line="360" w:lineRule="auto"/>
        <w:ind w:right="-46"/>
        <w:jc w:val="both"/>
        <w:rPr>
          <w:sz w:val="20"/>
        </w:rPr>
      </w:pPr>
    </w:p>
    <w:p w:rsidR="00F73A7E" w:rsidRDefault="00F73A7E" w:rsidP="00F73A7E">
      <w:pPr>
        <w:spacing w:line="360" w:lineRule="auto"/>
        <w:jc w:val="both"/>
      </w:pPr>
    </w:p>
    <w:p w:rsidR="005311CC" w:rsidRDefault="005311CC"/>
    <w:sectPr w:rsidR="005311CC" w:rsidSect="005311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BC" w:rsidRDefault="002A68BC" w:rsidP="002A68BC">
      <w:pPr>
        <w:spacing w:after="0" w:line="240" w:lineRule="auto"/>
      </w:pPr>
      <w:r>
        <w:separator/>
      </w:r>
    </w:p>
  </w:endnote>
  <w:endnote w:type="continuationSeparator" w:id="0">
    <w:p w:rsidR="002A68BC" w:rsidRDefault="002A68BC" w:rsidP="002A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BC" w:rsidRDefault="002A68BC" w:rsidP="002A68BC">
      <w:pPr>
        <w:spacing w:after="0" w:line="240" w:lineRule="auto"/>
      </w:pPr>
      <w:r>
        <w:separator/>
      </w:r>
    </w:p>
  </w:footnote>
  <w:footnote w:type="continuationSeparator" w:id="0">
    <w:p w:rsidR="002A68BC" w:rsidRDefault="002A68BC" w:rsidP="002A6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7E"/>
    <w:rsid w:val="00012E2D"/>
    <w:rsid w:val="00037B0A"/>
    <w:rsid w:val="000C0441"/>
    <w:rsid w:val="00125E9B"/>
    <w:rsid w:val="001753EF"/>
    <w:rsid w:val="00255A3D"/>
    <w:rsid w:val="00262D1E"/>
    <w:rsid w:val="0029727D"/>
    <w:rsid w:val="002A68BC"/>
    <w:rsid w:val="002E1A98"/>
    <w:rsid w:val="00362BD8"/>
    <w:rsid w:val="0036799B"/>
    <w:rsid w:val="00367DA7"/>
    <w:rsid w:val="00416B02"/>
    <w:rsid w:val="005311CC"/>
    <w:rsid w:val="00592D41"/>
    <w:rsid w:val="007968F2"/>
    <w:rsid w:val="009269CA"/>
    <w:rsid w:val="00927D33"/>
    <w:rsid w:val="00940082"/>
    <w:rsid w:val="00942956"/>
    <w:rsid w:val="009920D3"/>
    <w:rsid w:val="00994D18"/>
    <w:rsid w:val="00B27CC8"/>
    <w:rsid w:val="00D56CF2"/>
    <w:rsid w:val="00DD5050"/>
    <w:rsid w:val="00E85B2E"/>
    <w:rsid w:val="00EB4F7D"/>
    <w:rsid w:val="00F51130"/>
    <w:rsid w:val="00F546E7"/>
    <w:rsid w:val="00F73A7E"/>
    <w:rsid w:val="00FC2895"/>
    <w:rsid w:val="00FC6717"/>
    <w:rsid w:val="00FF50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130"/>
    <w:rPr>
      <w:sz w:val="16"/>
      <w:szCs w:val="16"/>
    </w:rPr>
  </w:style>
  <w:style w:type="paragraph" w:styleId="CommentText">
    <w:name w:val="annotation text"/>
    <w:basedOn w:val="Normal"/>
    <w:link w:val="CommentTextChar"/>
    <w:uiPriority w:val="99"/>
    <w:semiHidden/>
    <w:unhideWhenUsed/>
    <w:rsid w:val="00F51130"/>
    <w:pPr>
      <w:spacing w:line="240" w:lineRule="auto"/>
    </w:pPr>
    <w:rPr>
      <w:sz w:val="20"/>
      <w:szCs w:val="20"/>
    </w:rPr>
  </w:style>
  <w:style w:type="character" w:customStyle="1" w:styleId="CommentTextChar">
    <w:name w:val="Comment Text Char"/>
    <w:basedOn w:val="DefaultParagraphFont"/>
    <w:link w:val="CommentText"/>
    <w:uiPriority w:val="99"/>
    <w:semiHidden/>
    <w:rsid w:val="00F511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1130"/>
    <w:rPr>
      <w:b/>
      <w:bCs/>
    </w:rPr>
  </w:style>
  <w:style w:type="character" w:customStyle="1" w:styleId="CommentSubjectChar">
    <w:name w:val="Comment Subject Char"/>
    <w:basedOn w:val="CommentTextChar"/>
    <w:link w:val="CommentSubject"/>
    <w:uiPriority w:val="99"/>
    <w:semiHidden/>
    <w:rsid w:val="00F5113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5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30"/>
    <w:rPr>
      <w:rFonts w:ascii="Tahoma" w:eastAsia="Calibri" w:hAnsi="Tahoma" w:cs="Tahoma"/>
      <w:sz w:val="16"/>
      <w:szCs w:val="16"/>
    </w:rPr>
  </w:style>
  <w:style w:type="paragraph" w:styleId="FootnoteText">
    <w:name w:val="footnote text"/>
    <w:basedOn w:val="Normal"/>
    <w:link w:val="FootnoteTextChar"/>
    <w:uiPriority w:val="99"/>
    <w:semiHidden/>
    <w:unhideWhenUsed/>
    <w:rsid w:val="002A68BC"/>
    <w:rPr>
      <w:sz w:val="20"/>
      <w:szCs w:val="20"/>
      <w:lang w:val="x-none"/>
    </w:rPr>
  </w:style>
  <w:style w:type="character" w:customStyle="1" w:styleId="FootnoteTextChar">
    <w:name w:val="Footnote Text Char"/>
    <w:basedOn w:val="DefaultParagraphFont"/>
    <w:link w:val="FootnoteText"/>
    <w:uiPriority w:val="99"/>
    <w:semiHidden/>
    <w:rsid w:val="002A68BC"/>
    <w:rPr>
      <w:rFonts w:ascii="Calibri" w:eastAsia="Calibri" w:hAnsi="Calibri" w:cs="Times New Roman"/>
      <w:sz w:val="20"/>
      <w:szCs w:val="20"/>
      <w:lang w:val="x-none"/>
    </w:rPr>
  </w:style>
  <w:style w:type="character" w:styleId="FootnoteReference">
    <w:name w:val="footnote reference"/>
    <w:uiPriority w:val="99"/>
    <w:semiHidden/>
    <w:unhideWhenUsed/>
    <w:rsid w:val="002A6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130"/>
    <w:rPr>
      <w:sz w:val="16"/>
      <w:szCs w:val="16"/>
    </w:rPr>
  </w:style>
  <w:style w:type="paragraph" w:styleId="CommentText">
    <w:name w:val="annotation text"/>
    <w:basedOn w:val="Normal"/>
    <w:link w:val="CommentTextChar"/>
    <w:uiPriority w:val="99"/>
    <w:semiHidden/>
    <w:unhideWhenUsed/>
    <w:rsid w:val="00F51130"/>
    <w:pPr>
      <w:spacing w:line="240" w:lineRule="auto"/>
    </w:pPr>
    <w:rPr>
      <w:sz w:val="20"/>
      <w:szCs w:val="20"/>
    </w:rPr>
  </w:style>
  <w:style w:type="character" w:customStyle="1" w:styleId="CommentTextChar">
    <w:name w:val="Comment Text Char"/>
    <w:basedOn w:val="DefaultParagraphFont"/>
    <w:link w:val="CommentText"/>
    <w:uiPriority w:val="99"/>
    <w:semiHidden/>
    <w:rsid w:val="00F511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1130"/>
    <w:rPr>
      <w:b/>
      <w:bCs/>
    </w:rPr>
  </w:style>
  <w:style w:type="character" w:customStyle="1" w:styleId="CommentSubjectChar">
    <w:name w:val="Comment Subject Char"/>
    <w:basedOn w:val="CommentTextChar"/>
    <w:link w:val="CommentSubject"/>
    <w:uiPriority w:val="99"/>
    <w:semiHidden/>
    <w:rsid w:val="00F5113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5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30"/>
    <w:rPr>
      <w:rFonts w:ascii="Tahoma" w:eastAsia="Calibri" w:hAnsi="Tahoma" w:cs="Tahoma"/>
      <w:sz w:val="16"/>
      <w:szCs w:val="16"/>
    </w:rPr>
  </w:style>
  <w:style w:type="paragraph" w:styleId="FootnoteText">
    <w:name w:val="footnote text"/>
    <w:basedOn w:val="Normal"/>
    <w:link w:val="FootnoteTextChar"/>
    <w:uiPriority w:val="99"/>
    <w:semiHidden/>
    <w:unhideWhenUsed/>
    <w:rsid w:val="002A68BC"/>
    <w:rPr>
      <w:sz w:val="20"/>
      <w:szCs w:val="20"/>
      <w:lang w:val="x-none"/>
    </w:rPr>
  </w:style>
  <w:style w:type="character" w:customStyle="1" w:styleId="FootnoteTextChar">
    <w:name w:val="Footnote Text Char"/>
    <w:basedOn w:val="DefaultParagraphFont"/>
    <w:link w:val="FootnoteText"/>
    <w:uiPriority w:val="99"/>
    <w:semiHidden/>
    <w:rsid w:val="002A68BC"/>
    <w:rPr>
      <w:rFonts w:ascii="Calibri" w:eastAsia="Calibri" w:hAnsi="Calibri" w:cs="Times New Roman"/>
      <w:sz w:val="20"/>
      <w:szCs w:val="20"/>
      <w:lang w:val="x-none"/>
    </w:rPr>
  </w:style>
  <w:style w:type="character" w:styleId="FootnoteReference">
    <w:name w:val="footnote reference"/>
    <w:uiPriority w:val="99"/>
    <w:semiHidden/>
    <w:unhideWhenUsed/>
    <w:rsid w:val="002A6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Barclay</cp:lastModifiedBy>
  <cp:revision>2</cp:revision>
  <dcterms:created xsi:type="dcterms:W3CDTF">2016-04-01T13:28:00Z</dcterms:created>
  <dcterms:modified xsi:type="dcterms:W3CDTF">2016-04-01T13:28:00Z</dcterms:modified>
</cp:coreProperties>
</file>