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0CB1A" w14:textId="77777777" w:rsidR="00D52A9C" w:rsidRPr="000237B2" w:rsidRDefault="00D52A9C" w:rsidP="00186207">
      <w:pPr>
        <w:spacing w:line="480" w:lineRule="auto"/>
        <w:rPr>
          <w:rFonts w:asciiTheme="minorHAnsi" w:eastAsia="Times New Roman" w:hAnsiTheme="minorHAnsi" w:cs="Arial"/>
          <w:iCs/>
          <w:color w:val="000000" w:themeColor="text1"/>
          <w:sz w:val="26"/>
          <w:szCs w:val="26"/>
          <w:shd w:val="clear" w:color="auto" w:fill="FFFFFF"/>
          <w:lang w:val="en-GB"/>
        </w:rPr>
      </w:pPr>
    </w:p>
    <w:p w14:paraId="2EF1A352" w14:textId="7286B6A7" w:rsidR="00B211F6" w:rsidRPr="004F6FDD" w:rsidRDefault="00375D61" w:rsidP="00186207">
      <w:pPr>
        <w:spacing w:line="480" w:lineRule="auto"/>
        <w:rPr>
          <w:rFonts w:asciiTheme="minorHAnsi" w:eastAsia="Times New Roman" w:hAnsiTheme="minorHAnsi" w:cs="Arial"/>
          <w:iCs/>
          <w:color w:val="000000" w:themeColor="text1"/>
          <w:shd w:val="clear" w:color="auto" w:fill="FFFFFF"/>
          <w:lang w:val="en-GB"/>
        </w:rPr>
      </w:pPr>
      <w:r w:rsidRPr="000237B2">
        <w:rPr>
          <w:rFonts w:asciiTheme="minorHAnsi" w:eastAsia="Times New Roman" w:hAnsiTheme="minorHAnsi" w:cs="Arial"/>
          <w:b/>
          <w:iCs/>
          <w:color w:val="000000" w:themeColor="text1"/>
          <w:sz w:val="26"/>
          <w:szCs w:val="26"/>
          <w:shd w:val="clear" w:color="auto" w:fill="FFFFFF"/>
          <w:lang w:val="en-GB"/>
        </w:rPr>
        <w:t xml:space="preserve">Magical potential: </w:t>
      </w:r>
      <w:r w:rsidR="009504D0" w:rsidRPr="000237B2">
        <w:rPr>
          <w:rFonts w:asciiTheme="minorHAnsi" w:eastAsia="Times New Roman" w:hAnsiTheme="minorHAnsi" w:cs="Arial"/>
          <w:b/>
          <w:iCs/>
          <w:color w:val="000000" w:themeColor="text1"/>
          <w:sz w:val="26"/>
          <w:szCs w:val="26"/>
          <w:shd w:val="clear" w:color="auto" w:fill="FFFFFF"/>
          <w:lang w:val="en-GB"/>
        </w:rPr>
        <w:t xml:space="preserve">Why </w:t>
      </w:r>
      <w:r w:rsidRPr="000237B2">
        <w:rPr>
          <w:rFonts w:asciiTheme="minorHAnsi" w:eastAsia="Times New Roman" w:hAnsiTheme="minorHAnsi" w:cs="Arial"/>
          <w:b/>
          <w:iCs/>
          <w:color w:val="000000" w:themeColor="text1"/>
          <w:sz w:val="26"/>
          <w:szCs w:val="26"/>
          <w:shd w:val="clear" w:color="auto" w:fill="FFFFFF"/>
          <w:lang w:val="en-GB"/>
        </w:rPr>
        <w:t xml:space="preserve">magic </w:t>
      </w:r>
      <w:r w:rsidR="002B488D" w:rsidRPr="000237B2">
        <w:rPr>
          <w:rFonts w:asciiTheme="minorHAnsi" w:eastAsia="Times New Roman" w:hAnsiTheme="minorHAnsi" w:cs="Arial"/>
          <w:b/>
          <w:iCs/>
          <w:color w:val="000000" w:themeColor="text1"/>
          <w:sz w:val="26"/>
          <w:szCs w:val="26"/>
          <w:shd w:val="clear" w:color="auto" w:fill="FFFFFF"/>
          <w:lang w:val="en-GB"/>
        </w:rPr>
        <w:t xml:space="preserve">performances </w:t>
      </w:r>
      <w:r w:rsidR="009504D0" w:rsidRPr="000237B2">
        <w:rPr>
          <w:rFonts w:asciiTheme="minorHAnsi" w:eastAsia="Times New Roman" w:hAnsiTheme="minorHAnsi" w:cs="Arial"/>
          <w:b/>
          <w:iCs/>
          <w:color w:val="000000" w:themeColor="text1"/>
          <w:sz w:val="26"/>
          <w:szCs w:val="26"/>
          <w:shd w:val="clear" w:color="auto" w:fill="FFFFFF"/>
          <w:lang w:val="en-GB"/>
        </w:rPr>
        <w:t>should</w:t>
      </w:r>
      <w:r w:rsidRPr="000237B2">
        <w:rPr>
          <w:rFonts w:asciiTheme="minorHAnsi" w:eastAsia="Times New Roman" w:hAnsiTheme="minorHAnsi" w:cs="Arial"/>
          <w:b/>
          <w:iCs/>
          <w:color w:val="000000" w:themeColor="text1"/>
          <w:sz w:val="26"/>
          <w:szCs w:val="26"/>
          <w:shd w:val="clear" w:color="auto" w:fill="FFFFFF"/>
          <w:lang w:val="en-GB"/>
        </w:rPr>
        <w:t xml:space="preserve"> be used to explore the </w:t>
      </w:r>
      <w:r w:rsidR="007C3F30" w:rsidRPr="000237B2">
        <w:rPr>
          <w:rFonts w:asciiTheme="minorHAnsi" w:eastAsia="Times New Roman" w:hAnsiTheme="minorHAnsi" w:cs="Arial"/>
          <w:b/>
          <w:iCs/>
          <w:color w:val="000000" w:themeColor="text1"/>
          <w:sz w:val="26"/>
          <w:szCs w:val="26"/>
          <w:shd w:val="clear" w:color="auto" w:fill="FFFFFF"/>
          <w:lang w:val="en-GB"/>
        </w:rPr>
        <w:t>psychological</w:t>
      </w:r>
      <w:r w:rsidRPr="000237B2">
        <w:rPr>
          <w:rFonts w:asciiTheme="minorHAnsi" w:eastAsia="Times New Roman" w:hAnsiTheme="minorHAnsi" w:cs="Arial"/>
          <w:b/>
          <w:iCs/>
          <w:color w:val="000000" w:themeColor="text1"/>
          <w:sz w:val="26"/>
          <w:szCs w:val="26"/>
          <w:shd w:val="clear" w:color="auto" w:fill="FFFFFF"/>
          <w:lang w:val="en-GB"/>
        </w:rPr>
        <w:t xml:space="preserve"> factors contributing to human belief formation</w:t>
      </w:r>
    </w:p>
    <w:p w14:paraId="0F9156A2" w14:textId="77777777" w:rsidR="00B211F6" w:rsidRPr="004F6FDD" w:rsidRDefault="00B211F6" w:rsidP="00186207">
      <w:pPr>
        <w:spacing w:line="480" w:lineRule="auto"/>
        <w:rPr>
          <w:rFonts w:asciiTheme="minorHAnsi" w:eastAsia="Times New Roman" w:hAnsiTheme="minorHAnsi" w:cs="Arial"/>
          <w:iCs/>
          <w:color w:val="000000" w:themeColor="text1"/>
          <w:shd w:val="clear" w:color="auto" w:fill="FFFFFF"/>
          <w:lang w:val="en-GB"/>
        </w:rPr>
      </w:pPr>
    </w:p>
    <w:p w14:paraId="48C31AC1" w14:textId="6DC2FB1A" w:rsidR="00DC48ED" w:rsidRPr="004F6FDD" w:rsidRDefault="00D963F0" w:rsidP="00186207">
      <w:pPr>
        <w:spacing w:line="480" w:lineRule="auto"/>
        <w:outlineLvl w:val="0"/>
        <w:rPr>
          <w:rFonts w:asciiTheme="minorHAnsi" w:hAnsiTheme="minorHAnsi"/>
          <w:vertAlign w:val="superscript"/>
          <w:lang w:val="en-GB"/>
        </w:rPr>
      </w:pPr>
      <w:r w:rsidRPr="004F6FDD">
        <w:rPr>
          <w:rFonts w:asciiTheme="minorHAnsi" w:eastAsia="Times New Roman" w:hAnsiTheme="minorHAnsi" w:cs="Arial"/>
          <w:iCs/>
          <w:color w:val="000000" w:themeColor="text1"/>
          <w:shd w:val="clear" w:color="auto" w:fill="FFFFFF"/>
          <w:lang w:val="en-GB"/>
        </w:rPr>
        <w:t>Christine Mohr</w:t>
      </w:r>
      <w:r w:rsidR="00B32C4D" w:rsidRPr="004F6FDD">
        <w:rPr>
          <w:rFonts w:asciiTheme="minorHAnsi" w:hAnsiTheme="minorHAnsi"/>
          <w:vertAlign w:val="superscript"/>
          <w:lang w:val="en-GB"/>
        </w:rPr>
        <w:t>1</w:t>
      </w:r>
      <w:r w:rsidR="007919F4" w:rsidRPr="004F6FDD">
        <w:rPr>
          <w:rFonts w:asciiTheme="minorHAnsi" w:eastAsia="Times New Roman" w:hAnsiTheme="minorHAnsi" w:cs="Arial"/>
          <w:iCs/>
          <w:color w:val="000000" w:themeColor="text1"/>
          <w:shd w:val="clear" w:color="auto" w:fill="FFFFFF"/>
          <w:lang w:val="en-GB"/>
        </w:rPr>
        <w:t>, Lise Lesaffre</w:t>
      </w:r>
      <w:r w:rsidR="00B32C4D" w:rsidRPr="004F6FDD">
        <w:rPr>
          <w:rFonts w:asciiTheme="minorHAnsi" w:hAnsiTheme="minorHAnsi"/>
          <w:vertAlign w:val="superscript"/>
          <w:lang w:val="en-GB"/>
        </w:rPr>
        <w:t>1</w:t>
      </w:r>
      <w:r w:rsidR="007919F4" w:rsidRPr="004F6FDD">
        <w:rPr>
          <w:rFonts w:asciiTheme="minorHAnsi" w:eastAsia="Times New Roman" w:hAnsiTheme="minorHAnsi" w:cs="Arial"/>
          <w:iCs/>
          <w:color w:val="000000" w:themeColor="text1"/>
          <w:shd w:val="clear" w:color="auto" w:fill="FFFFFF"/>
          <w:lang w:val="en-GB"/>
        </w:rPr>
        <w:t>, Gustav Kuhn</w:t>
      </w:r>
      <w:r w:rsidR="00B32C4D" w:rsidRPr="004F6FDD">
        <w:rPr>
          <w:rFonts w:asciiTheme="minorHAnsi" w:hAnsiTheme="minorHAnsi"/>
          <w:vertAlign w:val="superscript"/>
          <w:lang w:val="en-GB"/>
        </w:rPr>
        <w:t>2</w:t>
      </w:r>
    </w:p>
    <w:p w14:paraId="0251FDAA" w14:textId="77777777" w:rsidR="007919F4" w:rsidRPr="004F6FDD" w:rsidRDefault="007919F4" w:rsidP="00186207">
      <w:pPr>
        <w:spacing w:line="480" w:lineRule="auto"/>
        <w:outlineLvl w:val="0"/>
        <w:rPr>
          <w:rFonts w:asciiTheme="minorHAnsi" w:eastAsia="Times New Roman" w:hAnsiTheme="minorHAnsi" w:cs="Arial"/>
          <w:iCs/>
          <w:color w:val="000000" w:themeColor="text1"/>
          <w:shd w:val="clear" w:color="auto" w:fill="FFFFFF"/>
          <w:lang w:val="en-GB"/>
        </w:rPr>
      </w:pPr>
    </w:p>
    <w:p w14:paraId="1E7D206D" w14:textId="77777777" w:rsidR="00B32C4D" w:rsidRPr="004F6FDD" w:rsidRDefault="00B32C4D" w:rsidP="00186207">
      <w:pPr>
        <w:spacing w:after="100" w:afterAutospacing="1" w:line="480" w:lineRule="auto"/>
        <w:outlineLvl w:val="0"/>
        <w:rPr>
          <w:rFonts w:asciiTheme="minorHAnsi" w:hAnsiTheme="minorHAnsi"/>
          <w:lang w:val="en-GB"/>
        </w:rPr>
      </w:pPr>
      <w:r w:rsidRPr="004F6FDD">
        <w:rPr>
          <w:rFonts w:asciiTheme="minorHAnsi" w:hAnsiTheme="minorHAnsi"/>
          <w:vertAlign w:val="superscript"/>
          <w:lang w:val="en-GB"/>
        </w:rPr>
        <w:t>1</w:t>
      </w:r>
      <w:r w:rsidRPr="004F6FDD">
        <w:rPr>
          <w:rFonts w:asciiTheme="minorHAnsi" w:hAnsiTheme="minorHAnsi"/>
          <w:lang w:val="en-GB"/>
        </w:rPr>
        <w:t xml:space="preserve"> Institute of Psychology, University of Lausanne, Lausanne, Switzerland</w:t>
      </w:r>
    </w:p>
    <w:p w14:paraId="4151BBE2" w14:textId="53C0B3B2" w:rsidR="00B32C4D" w:rsidRDefault="00B32C4D" w:rsidP="00186207">
      <w:pPr>
        <w:spacing w:after="100" w:afterAutospacing="1" w:line="480" w:lineRule="auto"/>
        <w:rPr>
          <w:rFonts w:asciiTheme="minorHAnsi" w:hAnsiTheme="minorHAnsi"/>
          <w:lang w:val="en-GB"/>
        </w:rPr>
      </w:pPr>
      <w:r w:rsidRPr="004F6FDD">
        <w:rPr>
          <w:rFonts w:asciiTheme="minorHAnsi" w:hAnsiTheme="minorHAnsi"/>
          <w:vertAlign w:val="superscript"/>
          <w:lang w:val="en-GB"/>
        </w:rPr>
        <w:t>2</w:t>
      </w:r>
      <w:r w:rsidRPr="004F6FDD">
        <w:rPr>
          <w:rFonts w:asciiTheme="minorHAnsi" w:hAnsiTheme="minorHAnsi"/>
          <w:lang w:val="en-GB"/>
        </w:rPr>
        <w:t xml:space="preserve"> </w:t>
      </w:r>
      <w:proofErr w:type="gramStart"/>
      <w:r w:rsidRPr="004F6FDD">
        <w:rPr>
          <w:rFonts w:asciiTheme="minorHAnsi" w:hAnsiTheme="minorHAnsi"/>
          <w:lang w:val="en-GB"/>
        </w:rPr>
        <w:t>School</w:t>
      </w:r>
      <w:proofErr w:type="gramEnd"/>
      <w:r w:rsidRPr="004F6FDD">
        <w:rPr>
          <w:rFonts w:asciiTheme="minorHAnsi" w:hAnsiTheme="minorHAnsi"/>
          <w:lang w:val="en-GB"/>
        </w:rPr>
        <w:t xml:space="preserve"> of Psychology, Goldsmith University, London, UK</w:t>
      </w:r>
    </w:p>
    <w:p w14:paraId="6E6D05B5" w14:textId="6C281326" w:rsidR="00DC48ED" w:rsidRPr="004F6FDD" w:rsidRDefault="004478A0" w:rsidP="00186207">
      <w:pPr>
        <w:spacing w:after="100" w:afterAutospacing="1" w:line="480" w:lineRule="auto"/>
        <w:rPr>
          <w:rFonts w:asciiTheme="minorHAnsi" w:hAnsiTheme="minorHAnsi"/>
          <w:lang w:val="en-GB"/>
        </w:rPr>
      </w:pPr>
      <w:r w:rsidRPr="004F6FDD">
        <w:rPr>
          <w:rFonts w:asciiTheme="minorHAnsi" w:eastAsia="Times New Roman" w:hAnsiTheme="minorHAnsi"/>
          <w:color w:val="000000" w:themeColor="text1"/>
          <w:lang w:val="en-GB"/>
        </w:rPr>
        <w:t xml:space="preserve">Corresponding author: Christine Mohr, </w:t>
      </w:r>
      <w:r w:rsidRPr="004F6FDD">
        <w:rPr>
          <w:rFonts w:asciiTheme="minorHAnsi" w:hAnsiTheme="minorHAnsi"/>
          <w:lang w:val="en-GB"/>
        </w:rPr>
        <w:t xml:space="preserve">Institute of Psychology, University of Lausanne, Quartier Mouline, Bâtiment Géopolis, CH-1015, Lausanne, Switzerland. </w:t>
      </w:r>
      <w:proofErr w:type="gramStart"/>
      <w:r w:rsidRPr="004F6FDD">
        <w:rPr>
          <w:rFonts w:asciiTheme="minorHAnsi" w:hAnsiTheme="minorHAnsi"/>
          <w:lang w:val="en-GB"/>
        </w:rPr>
        <w:t xml:space="preserve">Phone: +41 </w:t>
      </w:r>
      <w:r w:rsidRPr="004F6FDD">
        <w:rPr>
          <w:rFonts w:asciiTheme="minorHAnsi" w:hAnsiTheme="minorHAnsi" w:cs="Helvetica"/>
          <w:lang w:val="en-GB" w:eastAsia="en-US"/>
        </w:rPr>
        <w:t>21 692 37 53.</w:t>
      </w:r>
      <w:proofErr w:type="gramEnd"/>
      <w:r w:rsidRPr="004F6FDD">
        <w:rPr>
          <w:rFonts w:asciiTheme="minorHAnsi" w:hAnsiTheme="minorHAnsi" w:cs="Helvetica"/>
          <w:lang w:val="en-GB" w:eastAsia="en-US"/>
        </w:rPr>
        <w:t xml:space="preserve"> </w:t>
      </w:r>
      <w:proofErr w:type="gramStart"/>
      <w:r w:rsidRPr="004F6FDD">
        <w:rPr>
          <w:rFonts w:asciiTheme="minorHAnsi" w:hAnsiTheme="minorHAnsi"/>
          <w:lang w:val="en-GB"/>
        </w:rPr>
        <w:t>Email :</w:t>
      </w:r>
      <w:proofErr w:type="gramEnd"/>
      <w:r w:rsidRPr="004F6FDD">
        <w:rPr>
          <w:rFonts w:asciiTheme="minorHAnsi" w:hAnsiTheme="minorHAnsi"/>
          <w:lang w:val="en-GB"/>
        </w:rPr>
        <w:t xml:space="preserve"> </w:t>
      </w:r>
      <w:hyperlink r:id="rId9" w:history="1">
        <w:r w:rsidR="00DC48ED" w:rsidRPr="002C194C">
          <w:rPr>
            <w:rStyle w:val="Hyperlink"/>
            <w:rFonts w:asciiTheme="minorHAnsi" w:hAnsiTheme="minorHAnsi"/>
            <w:lang w:val="en-GB"/>
          </w:rPr>
          <w:t>christine.mohr@unil.ch</w:t>
        </w:r>
      </w:hyperlink>
    </w:p>
    <w:p w14:paraId="073D331B" w14:textId="77777777" w:rsidR="00CF647B" w:rsidRDefault="00CF647B" w:rsidP="00186207">
      <w:pPr>
        <w:spacing w:after="100" w:afterAutospacing="1" w:line="480" w:lineRule="auto"/>
        <w:outlineLvl w:val="0"/>
        <w:rPr>
          <w:rFonts w:asciiTheme="minorHAnsi" w:hAnsiTheme="minorHAnsi"/>
          <w:b/>
          <w:lang w:val="en-GB"/>
        </w:rPr>
      </w:pPr>
    </w:p>
    <w:p w14:paraId="7C4A1E10" w14:textId="6A155C21" w:rsidR="007759AB" w:rsidRPr="004F6FDD" w:rsidRDefault="007759AB" w:rsidP="00186207">
      <w:pPr>
        <w:spacing w:after="100" w:afterAutospacing="1" w:line="480" w:lineRule="auto"/>
        <w:outlineLvl w:val="0"/>
        <w:rPr>
          <w:rFonts w:asciiTheme="minorHAnsi" w:hAnsiTheme="minorHAnsi"/>
          <w:b/>
          <w:lang w:val="en-GB"/>
        </w:rPr>
      </w:pPr>
      <w:r w:rsidRPr="004F6FDD">
        <w:rPr>
          <w:rFonts w:asciiTheme="minorHAnsi" w:hAnsiTheme="minorHAnsi"/>
          <w:b/>
          <w:lang w:val="en-GB"/>
        </w:rPr>
        <w:t>Acknowledgments</w:t>
      </w:r>
    </w:p>
    <w:p w14:paraId="42705262" w14:textId="5F8AD2A4" w:rsidR="007759AB" w:rsidRPr="004F6FDD" w:rsidRDefault="007759AB" w:rsidP="00186207">
      <w:pPr>
        <w:spacing w:after="100" w:afterAutospacing="1" w:line="480" w:lineRule="auto"/>
        <w:rPr>
          <w:rFonts w:asciiTheme="minorHAnsi" w:eastAsia="Times New Roman" w:hAnsiTheme="minorHAnsi"/>
          <w:color w:val="000000" w:themeColor="text1"/>
          <w:lang w:val="en-GB"/>
        </w:rPr>
      </w:pPr>
      <w:r w:rsidRPr="004F6FDD">
        <w:rPr>
          <w:rFonts w:asciiTheme="minorHAnsi" w:hAnsiTheme="minorHAnsi"/>
          <w:lang w:val="en-GB"/>
        </w:rPr>
        <w:t xml:space="preserve">We </w:t>
      </w:r>
      <w:r w:rsidR="005B4EAC" w:rsidRPr="004F6FDD">
        <w:rPr>
          <w:rFonts w:asciiTheme="minorHAnsi" w:hAnsiTheme="minorHAnsi"/>
          <w:lang w:val="en-GB"/>
        </w:rPr>
        <w:t>would like to thank</w:t>
      </w:r>
      <w:r w:rsidRPr="004F6FDD">
        <w:rPr>
          <w:rFonts w:asciiTheme="minorHAnsi" w:hAnsiTheme="minorHAnsi"/>
          <w:lang w:val="en-GB"/>
        </w:rPr>
        <w:t xml:space="preserve"> the National Science Foundation for their support </w:t>
      </w:r>
      <w:r w:rsidR="005B4EAC" w:rsidRPr="004F6FDD">
        <w:rPr>
          <w:rFonts w:asciiTheme="minorHAnsi" w:hAnsiTheme="minorHAnsi"/>
          <w:lang w:val="en-GB"/>
        </w:rPr>
        <w:t xml:space="preserve">of our research </w:t>
      </w:r>
      <w:r w:rsidRPr="004F6FDD">
        <w:rPr>
          <w:rFonts w:asciiTheme="minorHAnsi" w:hAnsiTheme="minorHAnsi"/>
          <w:lang w:val="en-GB"/>
        </w:rPr>
        <w:t>(grant number</w:t>
      </w:r>
      <w:r w:rsidR="00B0391E" w:rsidRPr="004F6FDD">
        <w:rPr>
          <w:rFonts w:asciiTheme="minorHAnsi" w:hAnsiTheme="minorHAnsi" w:cs="Tahoma"/>
          <w:color w:val="262626"/>
          <w:lang w:val="en-US" w:eastAsia="en-US"/>
        </w:rPr>
        <w:t xml:space="preserve"> 26041409</w:t>
      </w:r>
      <w:r w:rsidR="00106E86" w:rsidRPr="004F6FDD">
        <w:rPr>
          <w:rFonts w:asciiTheme="minorHAnsi" w:hAnsiTheme="minorHAnsi"/>
          <w:lang w:val="en-GB"/>
        </w:rPr>
        <w:t>)</w:t>
      </w:r>
      <w:r w:rsidR="00413F3E">
        <w:rPr>
          <w:rFonts w:asciiTheme="minorHAnsi" w:hAnsiTheme="minorHAnsi"/>
          <w:lang w:val="en-GB"/>
        </w:rPr>
        <w:t>.</w:t>
      </w:r>
    </w:p>
    <w:p w14:paraId="21C90060" w14:textId="77777777" w:rsidR="0008488A" w:rsidRPr="004F6FDD" w:rsidRDefault="0008488A" w:rsidP="00186207">
      <w:pPr>
        <w:spacing w:line="480" w:lineRule="auto"/>
        <w:rPr>
          <w:rFonts w:asciiTheme="minorHAnsi" w:eastAsia="Times New Roman" w:hAnsiTheme="minorHAnsi"/>
          <w:color w:val="000000" w:themeColor="text1"/>
          <w:lang w:val="en-GB"/>
        </w:rPr>
      </w:pPr>
    </w:p>
    <w:p w14:paraId="372033F3" w14:textId="77777777" w:rsidR="007919F4" w:rsidRPr="004F6FDD" w:rsidRDefault="007919F4" w:rsidP="00186207">
      <w:pPr>
        <w:spacing w:line="480" w:lineRule="auto"/>
        <w:rPr>
          <w:rFonts w:asciiTheme="minorHAnsi" w:eastAsia="Times New Roman" w:hAnsiTheme="minorHAnsi"/>
          <w:color w:val="000000" w:themeColor="text1"/>
          <w:lang w:val="en-GB"/>
        </w:rPr>
      </w:pPr>
    </w:p>
    <w:p w14:paraId="6975B948" w14:textId="77777777" w:rsidR="0008488A" w:rsidRPr="004F6FDD" w:rsidRDefault="0008488A" w:rsidP="00186207">
      <w:pPr>
        <w:spacing w:line="480" w:lineRule="auto"/>
        <w:rPr>
          <w:rFonts w:asciiTheme="minorHAnsi" w:eastAsia="Times New Roman" w:hAnsiTheme="minorHAnsi"/>
          <w:color w:val="000000" w:themeColor="text1"/>
          <w:lang w:val="en-GB"/>
        </w:rPr>
      </w:pPr>
      <w:r w:rsidRPr="004F6FDD">
        <w:rPr>
          <w:rFonts w:asciiTheme="minorHAnsi" w:eastAsia="Times New Roman" w:hAnsiTheme="minorHAnsi"/>
          <w:color w:val="000000" w:themeColor="text1"/>
          <w:lang w:val="en-GB"/>
        </w:rPr>
        <w:br w:type="page"/>
      </w:r>
    </w:p>
    <w:p w14:paraId="6451EE59" w14:textId="16FA07BE" w:rsidR="007919F4" w:rsidRPr="004F6FDD" w:rsidRDefault="007919F4" w:rsidP="00186207">
      <w:pPr>
        <w:spacing w:line="480" w:lineRule="auto"/>
        <w:outlineLvl w:val="0"/>
        <w:rPr>
          <w:rFonts w:asciiTheme="minorHAnsi" w:eastAsia="Times New Roman" w:hAnsiTheme="minorHAnsi"/>
          <w:b/>
          <w:color w:val="000000" w:themeColor="text1"/>
          <w:lang w:val="en-GB"/>
        </w:rPr>
      </w:pPr>
      <w:r w:rsidRPr="004F4A47">
        <w:rPr>
          <w:rFonts w:asciiTheme="minorHAnsi" w:eastAsia="Times New Roman" w:hAnsiTheme="minorHAnsi"/>
          <w:b/>
          <w:color w:val="000000" w:themeColor="text1"/>
          <w:lang w:val="en-GB"/>
        </w:rPr>
        <w:lastRenderedPageBreak/>
        <w:t>Abstract</w:t>
      </w:r>
    </w:p>
    <w:p w14:paraId="3631BB74" w14:textId="6D3066AB" w:rsidR="00D963F0" w:rsidRPr="004F6FDD" w:rsidRDefault="00C939EE" w:rsidP="00186207">
      <w:pPr>
        <w:spacing w:line="480" w:lineRule="auto"/>
        <w:rPr>
          <w:rFonts w:asciiTheme="minorHAnsi" w:eastAsia="Times New Roman" w:hAnsiTheme="minorHAnsi"/>
          <w:color w:val="000000" w:themeColor="text1"/>
          <w:lang w:val="en-GB"/>
        </w:rPr>
      </w:pPr>
      <w:r>
        <w:rPr>
          <w:rFonts w:asciiTheme="minorHAnsi" w:eastAsia="Times New Roman" w:hAnsiTheme="minorHAnsi"/>
          <w:color w:val="000000" w:themeColor="text1"/>
          <w:lang w:val="en-GB"/>
        </w:rPr>
        <w:t xml:space="preserve">Beliefs </w:t>
      </w:r>
      <w:r w:rsidR="00DD4CB0">
        <w:rPr>
          <w:rFonts w:asciiTheme="minorHAnsi" w:eastAsia="Times New Roman" w:hAnsiTheme="minorHAnsi"/>
          <w:color w:val="000000" w:themeColor="text1"/>
          <w:lang w:val="en-GB"/>
        </w:rPr>
        <w:t xml:space="preserve">in supernatural entities </w:t>
      </w:r>
      <w:r>
        <w:rPr>
          <w:rFonts w:asciiTheme="minorHAnsi" w:eastAsia="Times New Roman" w:hAnsiTheme="minorHAnsi"/>
          <w:color w:val="000000" w:themeColor="text1"/>
          <w:lang w:val="en-GB"/>
        </w:rPr>
        <w:t xml:space="preserve">are integral parts </w:t>
      </w:r>
      <w:r w:rsidR="00DD4CB0">
        <w:rPr>
          <w:rFonts w:asciiTheme="minorHAnsi" w:eastAsia="Times New Roman" w:hAnsiTheme="minorHAnsi"/>
          <w:color w:val="000000" w:themeColor="text1"/>
          <w:lang w:val="en-GB"/>
        </w:rPr>
        <w:t xml:space="preserve">of </w:t>
      </w:r>
      <w:r w:rsidR="004F4A47">
        <w:rPr>
          <w:rFonts w:asciiTheme="minorHAnsi" w:eastAsia="Times New Roman" w:hAnsiTheme="minorHAnsi"/>
          <w:color w:val="000000" w:themeColor="text1"/>
          <w:lang w:val="en-GB"/>
        </w:rPr>
        <w:t xml:space="preserve">both </w:t>
      </w:r>
      <w:r w:rsidR="00DD4CB0">
        <w:rPr>
          <w:rFonts w:asciiTheme="minorHAnsi" w:eastAsia="Times New Roman" w:hAnsiTheme="minorHAnsi"/>
          <w:color w:val="000000" w:themeColor="text1"/>
          <w:lang w:val="en-GB"/>
        </w:rPr>
        <w:t xml:space="preserve">our culturally embedded religions </w:t>
      </w:r>
      <w:r w:rsidR="004F4A47">
        <w:rPr>
          <w:rFonts w:asciiTheme="minorHAnsi" w:eastAsia="Times New Roman" w:hAnsiTheme="minorHAnsi"/>
          <w:color w:val="000000" w:themeColor="text1"/>
          <w:lang w:val="en-GB"/>
        </w:rPr>
        <w:t xml:space="preserve">and </w:t>
      </w:r>
      <w:r w:rsidR="001B6A10">
        <w:rPr>
          <w:rFonts w:asciiTheme="minorHAnsi" w:eastAsia="Times New Roman" w:hAnsiTheme="minorHAnsi"/>
          <w:color w:val="000000" w:themeColor="text1"/>
          <w:lang w:val="en-GB"/>
        </w:rPr>
        <w:t xml:space="preserve">more individualized </w:t>
      </w:r>
      <w:r w:rsidR="00DD4CB0">
        <w:rPr>
          <w:rFonts w:asciiTheme="minorHAnsi" w:eastAsia="Times New Roman" w:hAnsiTheme="minorHAnsi"/>
          <w:color w:val="000000" w:themeColor="text1"/>
          <w:lang w:val="en-GB"/>
        </w:rPr>
        <w:t xml:space="preserve">magical belief </w:t>
      </w:r>
      <w:r w:rsidR="000C264B">
        <w:rPr>
          <w:rFonts w:asciiTheme="minorHAnsi" w:eastAsia="Times New Roman" w:hAnsiTheme="minorHAnsi"/>
          <w:color w:val="000000" w:themeColor="text1"/>
          <w:lang w:val="en-GB"/>
        </w:rPr>
        <w:t>systems (e.g.,</w:t>
      </w:r>
      <w:r w:rsidR="00DD4CB0">
        <w:rPr>
          <w:rFonts w:asciiTheme="minorHAnsi" w:eastAsia="Times New Roman" w:hAnsiTheme="minorHAnsi"/>
          <w:color w:val="000000" w:themeColor="text1"/>
          <w:lang w:val="en-GB"/>
        </w:rPr>
        <w:t xml:space="preserve"> paranormal</w:t>
      </w:r>
      <w:r w:rsidR="000C264B">
        <w:rPr>
          <w:rFonts w:asciiTheme="minorHAnsi" w:eastAsia="Times New Roman" w:hAnsiTheme="minorHAnsi"/>
          <w:color w:val="000000" w:themeColor="text1"/>
          <w:lang w:val="en-GB"/>
        </w:rPr>
        <w:t xml:space="preserve"> beliefs</w:t>
      </w:r>
      <w:r w:rsidR="00DD4CB0">
        <w:rPr>
          <w:rFonts w:asciiTheme="minorHAnsi" w:eastAsia="Times New Roman" w:hAnsiTheme="minorHAnsi"/>
          <w:color w:val="000000" w:themeColor="text1"/>
          <w:lang w:val="en-GB"/>
        </w:rPr>
        <w:t>, spiritual</w:t>
      </w:r>
      <w:r w:rsidR="000C264B">
        <w:rPr>
          <w:rFonts w:asciiTheme="minorHAnsi" w:eastAsia="Times New Roman" w:hAnsiTheme="minorHAnsi"/>
          <w:color w:val="000000" w:themeColor="text1"/>
          <w:lang w:val="en-GB"/>
        </w:rPr>
        <w:t>ity)</w:t>
      </w:r>
      <w:r w:rsidR="00DD4CB0">
        <w:rPr>
          <w:rFonts w:asciiTheme="minorHAnsi" w:eastAsia="Times New Roman" w:hAnsiTheme="minorHAnsi"/>
          <w:color w:val="000000" w:themeColor="text1"/>
          <w:lang w:val="en-GB"/>
        </w:rPr>
        <w:t xml:space="preserve">. </w:t>
      </w:r>
      <w:r w:rsidR="001B6A10">
        <w:rPr>
          <w:rFonts w:asciiTheme="minorHAnsi" w:eastAsia="Times New Roman" w:hAnsiTheme="minorHAnsi"/>
          <w:color w:val="000000" w:themeColor="text1"/>
          <w:lang w:val="en-GB"/>
        </w:rPr>
        <w:t xml:space="preserve">Scholars regularly link </w:t>
      </w:r>
      <w:r w:rsidR="00583969">
        <w:rPr>
          <w:rFonts w:asciiTheme="minorHAnsi" w:eastAsia="Times New Roman" w:hAnsiTheme="minorHAnsi"/>
          <w:color w:val="000000" w:themeColor="text1"/>
          <w:lang w:val="en-GB"/>
        </w:rPr>
        <w:t>the</w:t>
      </w:r>
      <w:r w:rsidR="00920F23">
        <w:rPr>
          <w:rFonts w:asciiTheme="minorHAnsi" w:eastAsia="Times New Roman" w:hAnsiTheme="minorHAnsi"/>
          <w:color w:val="000000" w:themeColor="text1"/>
          <w:lang w:val="en-GB"/>
        </w:rPr>
        <w:t xml:space="preserve"> occurrence </w:t>
      </w:r>
      <w:r w:rsidR="00583969">
        <w:rPr>
          <w:rFonts w:asciiTheme="minorHAnsi" w:eastAsia="Times New Roman" w:hAnsiTheme="minorHAnsi"/>
          <w:color w:val="000000" w:themeColor="text1"/>
          <w:lang w:val="en-GB"/>
        </w:rPr>
        <w:t xml:space="preserve">of beliefs </w:t>
      </w:r>
      <w:r w:rsidR="008967F1">
        <w:rPr>
          <w:rFonts w:asciiTheme="minorHAnsi" w:eastAsia="Times New Roman" w:hAnsiTheme="minorHAnsi"/>
          <w:color w:val="000000" w:themeColor="text1"/>
          <w:lang w:val="en-GB"/>
        </w:rPr>
        <w:t xml:space="preserve">to </w:t>
      </w:r>
      <w:r w:rsidR="001B6A10">
        <w:rPr>
          <w:rFonts w:asciiTheme="minorHAnsi" w:eastAsia="Times New Roman" w:hAnsiTheme="minorHAnsi"/>
          <w:color w:val="000000" w:themeColor="text1"/>
          <w:lang w:val="en-GB"/>
        </w:rPr>
        <w:t>individuals’ cognitive and affective way</w:t>
      </w:r>
      <w:r w:rsidR="00F3296B">
        <w:rPr>
          <w:rFonts w:asciiTheme="minorHAnsi" w:eastAsia="Times New Roman" w:hAnsiTheme="minorHAnsi"/>
          <w:color w:val="000000" w:themeColor="text1"/>
          <w:lang w:val="en-GB"/>
        </w:rPr>
        <w:t>s</w:t>
      </w:r>
      <w:r w:rsidR="001B6A10">
        <w:rPr>
          <w:rFonts w:asciiTheme="minorHAnsi" w:eastAsia="Times New Roman" w:hAnsiTheme="minorHAnsi"/>
          <w:color w:val="000000" w:themeColor="text1"/>
          <w:lang w:val="en-GB"/>
        </w:rPr>
        <w:t xml:space="preserve"> of processing information. </w:t>
      </w:r>
      <w:r w:rsidR="00920F23">
        <w:rPr>
          <w:rFonts w:asciiTheme="minorHAnsi" w:eastAsia="Times New Roman" w:hAnsiTheme="minorHAnsi"/>
          <w:color w:val="000000" w:themeColor="text1"/>
          <w:lang w:val="en-GB"/>
        </w:rPr>
        <w:t xml:space="preserve">For magical beliefs in particular, </w:t>
      </w:r>
      <w:r w:rsidR="001B6A10">
        <w:rPr>
          <w:rFonts w:asciiTheme="minorHAnsi" w:eastAsia="Times New Roman" w:hAnsiTheme="minorHAnsi"/>
          <w:color w:val="000000" w:themeColor="text1"/>
          <w:lang w:val="en-GB"/>
        </w:rPr>
        <w:t>w</w:t>
      </w:r>
      <w:r w:rsidR="000C7C2F" w:rsidRPr="004F6FDD">
        <w:rPr>
          <w:rFonts w:asciiTheme="minorHAnsi" w:eastAsia="Times New Roman" w:hAnsiTheme="minorHAnsi"/>
          <w:color w:val="000000" w:themeColor="text1"/>
          <w:lang w:val="en-GB"/>
        </w:rPr>
        <w:t xml:space="preserve">e expect children to </w:t>
      </w:r>
      <w:r w:rsidR="009039B7" w:rsidRPr="004F6FDD">
        <w:rPr>
          <w:rFonts w:asciiTheme="minorHAnsi" w:eastAsia="Times New Roman" w:hAnsiTheme="minorHAnsi"/>
          <w:color w:val="000000" w:themeColor="text1"/>
          <w:lang w:val="en-GB"/>
        </w:rPr>
        <w:t>endorse</w:t>
      </w:r>
      <w:r w:rsidR="00F31AB1" w:rsidRPr="004F6FDD">
        <w:rPr>
          <w:rFonts w:asciiTheme="minorHAnsi" w:eastAsia="Times New Roman" w:hAnsiTheme="minorHAnsi"/>
          <w:color w:val="000000" w:themeColor="text1"/>
          <w:lang w:val="en-GB"/>
        </w:rPr>
        <w:t xml:space="preserve"> </w:t>
      </w:r>
      <w:r w:rsidR="00583969">
        <w:rPr>
          <w:rFonts w:asciiTheme="minorHAnsi" w:eastAsia="Times New Roman" w:hAnsiTheme="minorHAnsi"/>
          <w:color w:val="000000" w:themeColor="text1"/>
          <w:lang w:val="en-GB"/>
        </w:rPr>
        <w:t>them</w:t>
      </w:r>
      <w:r w:rsidR="001B6A10">
        <w:rPr>
          <w:rFonts w:asciiTheme="minorHAnsi" w:eastAsia="Times New Roman" w:hAnsiTheme="minorHAnsi"/>
          <w:color w:val="000000" w:themeColor="text1"/>
          <w:lang w:val="en-GB"/>
        </w:rPr>
        <w:t xml:space="preserve">. </w:t>
      </w:r>
      <w:r w:rsidR="00F3296B">
        <w:rPr>
          <w:rFonts w:asciiTheme="minorHAnsi" w:eastAsia="Times New Roman" w:hAnsiTheme="minorHAnsi"/>
          <w:color w:val="000000" w:themeColor="text1"/>
          <w:lang w:val="en-GB"/>
        </w:rPr>
        <w:t xml:space="preserve">When reaching </w:t>
      </w:r>
      <w:r w:rsidR="0008488A" w:rsidRPr="004F6FDD">
        <w:rPr>
          <w:rFonts w:asciiTheme="minorHAnsi" w:eastAsia="Times New Roman" w:hAnsiTheme="minorHAnsi"/>
          <w:color w:val="000000" w:themeColor="text1"/>
          <w:lang w:val="en-GB"/>
        </w:rPr>
        <w:t xml:space="preserve">adulthood, </w:t>
      </w:r>
      <w:r w:rsidR="00920F23">
        <w:rPr>
          <w:rFonts w:asciiTheme="minorHAnsi" w:eastAsia="Times New Roman" w:hAnsiTheme="minorHAnsi"/>
          <w:color w:val="000000" w:themeColor="text1"/>
          <w:lang w:val="en-GB"/>
        </w:rPr>
        <w:t xml:space="preserve">however, </w:t>
      </w:r>
      <w:r w:rsidR="00583969">
        <w:rPr>
          <w:rFonts w:asciiTheme="minorHAnsi" w:eastAsia="Times New Roman" w:hAnsiTheme="minorHAnsi"/>
          <w:color w:val="000000" w:themeColor="text1"/>
          <w:lang w:val="en-GB"/>
        </w:rPr>
        <w:t xml:space="preserve">individuals </w:t>
      </w:r>
      <w:r w:rsidR="00920F23">
        <w:rPr>
          <w:rFonts w:asciiTheme="minorHAnsi" w:eastAsia="Times New Roman" w:hAnsiTheme="minorHAnsi"/>
          <w:color w:val="000000" w:themeColor="text1"/>
          <w:lang w:val="en-GB"/>
        </w:rPr>
        <w:t xml:space="preserve">should have </w:t>
      </w:r>
      <w:r w:rsidR="00EF5C10" w:rsidRPr="004F6FDD">
        <w:rPr>
          <w:rFonts w:asciiTheme="minorHAnsi" w:eastAsia="Times New Roman" w:hAnsiTheme="minorHAnsi"/>
          <w:color w:val="000000" w:themeColor="text1"/>
          <w:lang w:val="en-GB"/>
        </w:rPr>
        <w:t>abandon</w:t>
      </w:r>
      <w:r w:rsidR="00920F23">
        <w:rPr>
          <w:rFonts w:asciiTheme="minorHAnsi" w:eastAsia="Times New Roman" w:hAnsiTheme="minorHAnsi"/>
          <w:color w:val="000000" w:themeColor="text1"/>
          <w:lang w:val="en-GB"/>
        </w:rPr>
        <w:t>ed</w:t>
      </w:r>
      <w:r w:rsidR="00EF5C10" w:rsidRPr="004F6FDD">
        <w:rPr>
          <w:rFonts w:asciiTheme="minorHAnsi" w:eastAsia="Times New Roman" w:hAnsiTheme="minorHAnsi"/>
          <w:color w:val="000000" w:themeColor="text1"/>
          <w:lang w:val="en-GB"/>
        </w:rPr>
        <w:t xml:space="preserve"> magical beliefs, and become</w:t>
      </w:r>
      <w:r w:rsidR="00CE60ED" w:rsidRPr="004F6FDD">
        <w:rPr>
          <w:rFonts w:asciiTheme="minorHAnsi" w:eastAsia="Times New Roman" w:hAnsiTheme="minorHAnsi"/>
          <w:color w:val="000000" w:themeColor="text1"/>
          <w:lang w:val="en-GB"/>
        </w:rPr>
        <w:t xml:space="preserve"> </w:t>
      </w:r>
      <w:r w:rsidR="00CE60ED" w:rsidRPr="004F6FDD">
        <w:rPr>
          <w:rFonts w:asciiTheme="minorHAnsi" w:hAnsiTheme="minorHAnsi"/>
          <w:lang w:val="en-GB"/>
        </w:rPr>
        <w:t xml:space="preserve">pragmatic, </w:t>
      </w:r>
      <w:r w:rsidR="00A56E6E" w:rsidRPr="004F6FDD">
        <w:rPr>
          <w:rFonts w:asciiTheme="minorHAnsi" w:hAnsiTheme="minorHAnsi"/>
          <w:lang w:val="en-GB"/>
        </w:rPr>
        <w:t>s</w:t>
      </w:r>
      <w:r w:rsidR="00F3296B">
        <w:rPr>
          <w:rFonts w:asciiTheme="minorHAnsi" w:hAnsiTheme="minorHAnsi"/>
          <w:lang w:val="en-GB"/>
        </w:rPr>
        <w:t>c</w:t>
      </w:r>
      <w:r w:rsidR="00A56E6E" w:rsidRPr="004F6FDD">
        <w:rPr>
          <w:rFonts w:asciiTheme="minorHAnsi" w:hAnsiTheme="minorHAnsi"/>
          <w:lang w:val="en-GB"/>
        </w:rPr>
        <w:t>eptical</w:t>
      </w:r>
      <w:r w:rsidR="00CE60ED" w:rsidRPr="004F6FDD">
        <w:rPr>
          <w:rFonts w:asciiTheme="minorHAnsi" w:hAnsiTheme="minorHAnsi"/>
          <w:lang w:val="en-GB"/>
        </w:rPr>
        <w:t>, critical and rational thinker</w:t>
      </w:r>
      <w:r w:rsidR="00920F23">
        <w:rPr>
          <w:rFonts w:asciiTheme="minorHAnsi" w:hAnsiTheme="minorHAnsi"/>
          <w:lang w:val="en-GB"/>
        </w:rPr>
        <w:t>s</w:t>
      </w:r>
      <w:r w:rsidR="00F31AB1" w:rsidRPr="004F6FDD">
        <w:rPr>
          <w:rFonts w:asciiTheme="minorHAnsi" w:eastAsia="Times New Roman" w:hAnsiTheme="minorHAnsi"/>
          <w:color w:val="000000" w:themeColor="text1"/>
          <w:lang w:val="en-GB"/>
        </w:rPr>
        <w:t xml:space="preserve">. </w:t>
      </w:r>
      <w:r w:rsidR="00920F23">
        <w:rPr>
          <w:rFonts w:asciiTheme="minorHAnsi" w:eastAsia="Times New Roman" w:hAnsiTheme="minorHAnsi"/>
          <w:color w:val="000000" w:themeColor="text1"/>
          <w:lang w:val="en-GB"/>
        </w:rPr>
        <w:t xml:space="preserve">The reality is, </w:t>
      </w:r>
      <w:r w:rsidR="00F85AC0" w:rsidRPr="004F6FDD">
        <w:rPr>
          <w:rFonts w:asciiTheme="minorHAnsi" w:eastAsia="Times New Roman" w:hAnsiTheme="minorHAnsi"/>
          <w:color w:val="000000" w:themeColor="text1"/>
          <w:lang w:val="en-GB"/>
        </w:rPr>
        <w:t>a</w:t>
      </w:r>
      <w:r w:rsidR="00471FD9" w:rsidRPr="004F6FDD">
        <w:rPr>
          <w:rFonts w:asciiTheme="minorHAnsi" w:eastAsia="Times New Roman" w:hAnsiTheme="minorHAnsi"/>
          <w:color w:val="000000" w:themeColor="text1"/>
          <w:lang w:val="en-GB"/>
        </w:rPr>
        <w:t xml:space="preserve"> large proportion of the </w:t>
      </w:r>
      <w:r w:rsidR="00EB08FB" w:rsidRPr="004F6FDD">
        <w:rPr>
          <w:rFonts w:asciiTheme="minorHAnsi" w:eastAsia="Times New Roman" w:hAnsiTheme="minorHAnsi"/>
          <w:color w:val="000000" w:themeColor="text1"/>
          <w:lang w:val="en-GB"/>
        </w:rPr>
        <w:t xml:space="preserve">adult </w:t>
      </w:r>
      <w:r w:rsidR="00471FD9" w:rsidRPr="004F6FDD">
        <w:rPr>
          <w:rFonts w:asciiTheme="minorHAnsi" w:eastAsia="Times New Roman" w:hAnsiTheme="minorHAnsi"/>
          <w:color w:val="000000" w:themeColor="text1"/>
          <w:lang w:val="en-GB"/>
        </w:rPr>
        <w:t xml:space="preserve">population </w:t>
      </w:r>
      <w:r w:rsidR="000C7C2F" w:rsidRPr="004F6FDD">
        <w:rPr>
          <w:rFonts w:asciiTheme="minorHAnsi" w:eastAsia="Times New Roman" w:hAnsiTheme="minorHAnsi"/>
          <w:color w:val="000000" w:themeColor="text1"/>
          <w:lang w:val="en-GB"/>
        </w:rPr>
        <w:t>can be</w:t>
      </w:r>
      <w:r w:rsidR="00CE60ED" w:rsidRPr="004F6FDD">
        <w:rPr>
          <w:rFonts w:asciiTheme="minorHAnsi" w:eastAsia="Times New Roman" w:hAnsiTheme="minorHAnsi"/>
          <w:color w:val="000000" w:themeColor="text1"/>
          <w:lang w:val="en-GB"/>
        </w:rPr>
        <w:t xml:space="preserve"> described as magical thinkers, </w:t>
      </w:r>
      <w:r w:rsidR="00471FD9" w:rsidRPr="004F6FDD">
        <w:rPr>
          <w:rFonts w:asciiTheme="minorHAnsi" w:eastAsia="Times New Roman" w:hAnsiTheme="minorHAnsi"/>
          <w:color w:val="000000" w:themeColor="text1"/>
          <w:lang w:val="en-GB"/>
        </w:rPr>
        <w:t xml:space="preserve">or report having had </w:t>
      </w:r>
      <w:r w:rsidR="00CE60ED" w:rsidRPr="004F6FDD">
        <w:rPr>
          <w:rFonts w:asciiTheme="minorHAnsi" w:eastAsia="Times New Roman" w:hAnsiTheme="minorHAnsi"/>
          <w:color w:val="000000" w:themeColor="text1"/>
          <w:lang w:val="en-GB"/>
        </w:rPr>
        <w:t xml:space="preserve">magical </w:t>
      </w:r>
      <w:r w:rsidR="00471FD9" w:rsidRPr="004F6FDD">
        <w:rPr>
          <w:rFonts w:asciiTheme="minorHAnsi" w:eastAsia="Times New Roman" w:hAnsiTheme="minorHAnsi"/>
          <w:color w:val="000000" w:themeColor="text1"/>
          <w:lang w:val="en-GB"/>
        </w:rPr>
        <w:t>experiences</w:t>
      </w:r>
      <w:r w:rsidR="00EB08FB" w:rsidRPr="004F6FDD">
        <w:rPr>
          <w:rFonts w:asciiTheme="minorHAnsi" w:eastAsia="Times New Roman" w:hAnsiTheme="minorHAnsi"/>
          <w:color w:val="000000" w:themeColor="text1"/>
          <w:lang w:val="en-GB"/>
        </w:rPr>
        <w:t>, even</w:t>
      </w:r>
      <w:r w:rsidR="00471FD9" w:rsidRPr="004F6FDD">
        <w:rPr>
          <w:rFonts w:asciiTheme="minorHAnsi" w:eastAsia="Times New Roman" w:hAnsiTheme="minorHAnsi"/>
          <w:color w:val="000000" w:themeColor="text1"/>
          <w:lang w:val="en-GB"/>
        </w:rPr>
        <w:t xml:space="preserve"> in the </w:t>
      </w:r>
      <w:r w:rsidR="00EB08FB" w:rsidRPr="004F6FDD">
        <w:rPr>
          <w:rFonts w:asciiTheme="minorHAnsi" w:eastAsia="Times New Roman" w:hAnsiTheme="minorHAnsi"/>
          <w:color w:val="000000" w:themeColor="text1"/>
          <w:lang w:val="en-GB"/>
        </w:rPr>
        <w:t xml:space="preserve">recent </w:t>
      </w:r>
      <w:r w:rsidR="00471FD9" w:rsidRPr="004F6FDD">
        <w:rPr>
          <w:rFonts w:asciiTheme="minorHAnsi" w:eastAsia="Times New Roman" w:hAnsiTheme="minorHAnsi"/>
          <w:color w:val="000000" w:themeColor="text1"/>
          <w:lang w:val="en-GB"/>
        </w:rPr>
        <w:t xml:space="preserve">past. Moreover, psychological research </w:t>
      </w:r>
      <w:r w:rsidR="00F85AC0" w:rsidRPr="004F6FDD">
        <w:rPr>
          <w:rFonts w:asciiTheme="minorHAnsi" w:eastAsia="Times New Roman" w:hAnsiTheme="minorHAnsi"/>
          <w:color w:val="000000" w:themeColor="text1"/>
          <w:lang w:val="en-GB"/>
        </w:rPr>
        <w:t xml:space="preserve">in adults </w:t>
      </w:r>
      <w:r w:rsidR="00471FD9" w:rsidRPr="004F6FDD">
        <w:rPr>
          <w:rFonts w:asciiTheme="minorHAnsi" w:eastAsia="Times New Roman" w:hAnsiTheme="minorHAnsi"/>
          <w:color w:val="000000" w:themeColor="text1"/>
          <w:lang w:val="en-GB"/>
        </w:rPr>
        <w:t xml:space="preserve">shows </w:t>
      </w:r>
      <w:r w:rsidR="00F85AC0" w:rsidRPr="004F6FDD">
        <w:rPr>
          <w:rFonts w:asciiTheme="minorHAnsi" w:eastAsia="Times New Roman" w:hAnsiTheme="minorHAnsi"/>
          <w:color w:val="000000" w:themeColor="text1"/>
          <w:lang w:val="en-GB"/>
        </w:rPr>
        <w:t xml:space="preserve">a large </w:t>
      </w:r>
      <w:r w:rsidR="000C7C2F" w:rsidRPr="004F6FDD">
        <w:rPr>
          <w:rFonts w:asciiTheme="minorHAnsi" w:eastAsia="Times New Roman" w:hAnsiTheme="minorHAnsi"/>
          <w:color w:val="000000" w:themeColor="text1"/>
          <w:lang w:val="en-GB"/>
        </w:rPr>
        <w:t xml:space="preserve">range </w:t>
      </w:r>
      <w:r w:rsidR="00F85AC0" w:rsidRPr="004F6FDD">
        <w:rPr>
          <w:rFonts w:asciiTheme="minorHAnsi" w:eastAsia="Times New Roman" w:hAnsiTheme="minorHAnsi"/>
          <w:color w:val="000000" w:themeColor="text1"/>
          <w:lang w:val="en-GB"/>
        </w:rPr>
        <w:t xml:space="preserve">of </w:t>
      </w:r>
      <w:r w:rsidR="00471FD9" w:rsidRPr="004F6FDD">
        <w:rPr>
          <w:rFonts w:asciiTheme="minorHAnsi" w:eastAsia="Times New Roman" w:hAnsiTheme="minorHAnsi"/>
          <w:color w:val="000000" w:themeColor="text1"/>
          <w:lang w:val="en-GB"/>
        </w:rPr>
        <w:t>magical beliefs</w:t>
      </w:r>
      <w:r w:rsidR="00F85AC0" w:rsidRPr="004F6FDD">
        <w:rPr>
          <w:rFonts w:asciiTheme="minorHAnsi" w:eastAsia="Times New Roman" w:hAnsiTheme="minorHAnsi"/>
          <w:color w:val="000000" w:themeColor="text1"/>
          <w:lang w:val="en-GB"/>
        </w:rPr>
        <w:t xml:space="preserve">, </w:t>
      </w:r>
      <w:r w:rsidR="000C7C2F" w:rsidRPr="004F6FDD">
        <w:rPr>
          <w:rFonts w:asciiTheme="minorHAnsi" w:eastAsia="Times New Roman" w:hAnsiTheme="minorHAnsi"/>
          <w:color w:val="000000" w:themeColor="text1"/>
          <w:lang w:val="en-GB"/>
        </w:rPr>
        <w:t>which</w:t>
      </w:r>
      <w:r w:rsidR="00F85AC0" w:rsidRPr="004F6FDD">
        <w:rPr>
          <w:rFonts w:asciiTheme="minorHAnsi" w:eastAsia="Times New Roman" w:hAnsiTheme="minorHAnsi"/>
          <w:color w:val="000000" w:themeColor="text1"/>
          <w:lang w:val="en-GB"/>
        </w:rPr>
        <w:t xml:space="preserve"> </w:t>
      </w:r>
      <w:r w:rsidR="000C7C2F" w:rsidRPr="004F6FDD">
        <w:rPr>
          <w:rFonts w:asciiTheme="minorHAnsi" w:eastAsia="Times New Roman" w:hAnsiTheme="minorHAnsi"/>
          <w:color w:val="000000" w:themeColor="text1"/>
          <w:lang w:val="en-GB"/>
        </w:rPr>
        <w:t>correlate with</w:t>
      </w:r>
      <w:r w:rsidR="00F85AC0" w:rsidRPr="004F6FDD">
        <w:rPr>
          <w:rFonts w:asciiTheme="minorHAnsi" w:eastAsia="Times New Roman" w:hAnsiTheme="minorHAnsi"/>
          <w:color w:val="000000" w:themeColor="text1"/>
          <w:lang w:val="en-GB"/>
        </w:rPr>
        <w:t xml:space="preserve"> particular </w:t>
      </w:r>
      <w:r w:rsidR="00A41FE8">
        <w:rPr>
          <w:rFonts w:asciiTheme="minorHAnsi" w:eastAsia="Times New Roman" w:hAnsiTheme="minorHAnsi"/>
          <w:color w:val="000000" w:themeColor="text1"/>
          <w:lang w:val="en-GB"/>
        </w:rPr>
        <w:t xml:space="preserve">psychological processing </w:t>
      </w:r>
      <w:r w:rsidR="00F85AC0" w:rsidRPr="004F6FDD">
        <w:rPr>
          <w:rFonts w:asciiTheme="minorHAnsi" w:eastAsia="Times New Roman" w:hAnsiTheme="minorHAnsi"/>
          <w:color w:val="000000" w:themeColor="text1"/>
          <w:lang w:val="en-GB"/>
        </w:rPr>
        <w:t xml:space="preserve">biases </w:t>
      </w:r>
      <w:r w:rsidR="00471FD9" w:rsidRPr="004F6FDD">
        <w:rPr>
          <w:rFonts w:asciiTheme="minorHAnsi" w:eastAsia="Times New Roman" w:hAnsiTheme="minorHAnsi"/>
          <w:color w:val="000000" w:themeColor="text1"/>
          <w:lang w:val="en-GB"/>
        </w:rPr>
        <w:t>(e.g.</w:t>
      </w:r>
      <w:r w:rsidR="007C3F30" w:rsidRPr="004F6FDD">
        <w:rPr>
          <w:rFonts w:asciiTheme="minorHAnsi" w:eastAsia="Times New Roman" w:hAnsiTheme="minorHAnsi"/>
          <w:color w:val="000000" w:themeColor="text1"/>
          <w:lang w:val="en-GB"/>
        </w:rPr>
        <w:t>,</w:t>
      </w:r>
      <w:r w:rsidR="00471FD9" w:rsidRPr="004F6FDD">
        <w:rPr>
          <w:rFonts w:asciiTheme="minorHAnsi" w:eastAsia="Times New Roman" w:hAnsiTheme="minorHAnsi"/>
          <w:color w:val="000000" w:themeColor="text1"/>
          <w:lang w:val="en-GB"/>
        </w:rPr>
        <w:t xml:space="preserve"> repetition avoidance</w:t>
      </w:r>
      <w:r w:rsidR="007C3F30" w:rsidRPr="004F6FDD">
        <w:rPr>
          <w:rFonts w:asciiTheme="minorHAnsi" w:eastAsia="Times New Roman" w:hAnsiTheme="minorHAnsi"/>
          <w:color w:val="000000" w:themeColor="text1"/>
          <w:lang w:val="en-GB"/>
        </w:rPr>
        <w:t>, seeing signal in noise</w:t>
      </w:r>
      <w:r w:rsidR="00471FD9" w:rsidRPr="004F6FDD">
        <w:rPr>
          <w:rFonts w:asciiTheme="minorHAnsi" w:eastAsia="Times New Roman" w:hAnsiTheme="minorHAnsi"/>
          <w:color w:val="000000" w:themeColor="text1"/>
          <w:lang w:val="en-GB"/>
        </w:rPr>
        <w:t xml:space="preserve">). </w:t>
      </w:r>
      <w:r w:rsidR="00CE60ED" w:rsidRPr="004F6FDD">
        <w:rPr>
          <w:rFonts w:asciiTheme="minorHAnsi" w:eastAsia="Times New Roman" w:hAnsiTheme="minorHAnsi"/>
          <w:color w:val="000000" w:themeColor="text1"/>
          <w:lang w:val="en-GB"/>
        </w:rPr>
        <w:t xml:space="preserve">Unfortunately, </w:t>
      </w:r>
      <w:r w:rsidR="00A76B95" w:rsidRPr="004F6FDD">
        <w:rPr>
          <w:rFonts w:asciiTheme="minorHAnsi" w:eastAsia="Times New Roman" w:hAnsiTheme="minorHAnsi"/>
          <w:color w:val="000000" w:themeColor="text1"/>
          <w:lang w:val="en-GB"/>
        </w:rPr>
        <w:t>t</w:t>
      </w:r>
      <w:r w:rsidR="00471FD9" w:rsidRPr="004F6FDD">
        <w:rPr>
          <w:rFonts w:asciiTheme="minorHAnsi" w:eastAsia="Times New Roman" w:hAnsiTheme="minorHAnsi"/>
          <w:color w:val="000000" w:themeColor="text1"/>
          <w:lang w:val="en-GB"/>
        </w:rPr>
        <w:t xml:space="preserve">hese </w:t>
      </w:r>
      <w:r w:rsidR="00111F72" w:rsidRPr="004F6FDD">
        <w:rPr>
          <w:rFonts w:asciiTheme="minorHAnsi" w:eastAsia="Times New Roman" w:hAnsiTheme="minorHAnsi"/>
          <w:color w:val="000000" w:themeColor="text1"/>
          <w:lang w:val="en-GB"/>
        </w:rPr>
        <w:t xml:space="preserve">correlational studies do not </w:t>
      </w:r>
      <w:r w:rsidR="000C7C2F" w:rsidRPr="004F6FDD">
        <w:rPr>
          <w:rFonts w:asciiTheme="minorHAnsi" w:eastAsia="Times New Roman" w:hAnsiTheme="minorHAnsi"/>
          <w:color w:val="000000" w:themeColor="text1"/>
          <w:lang w:val="en-GB"/>
        </w:rPr>
        <w:t xml:space="preserve">tell </w:t>
      </w:r>
      <w:r w:rsidR="00111F72" w:rsidRPr="004F6FDD">
        <w:rPr>
          <w:rFonts w:asciiTheme="minorHAnsi" w:eastAsia="Times New Roman" w:hAnsiTheme="minorHAnsi"/>
          <w:color w:val="000000" w:themeColor="text1"/>
          <w:lang w:val="en-GB"/>
        </w:rPr>
        <w:t xml:space="preserve">us </w:t>
      </w:r>
      <w:r w:rsidR="00471FD9" w:rsidRPr="004F6FDD">
        <w:rPr>
          <w:rFonts w:asciiTheme="minorHAnsi" w:eastAsia="Times New Roman" w:hAnsiTheme="minorHAnsi"/>
          <w:color w:val="000000" w:themeColor="text1"/>
          <w:lang w:val="en-GB"/>
        </w:rPr>
        <w:t xml:space="preserve">whether </w:t>
      </w:r>
      <w:r w:rsidR="00A41FE8">
        <w:rPr>
          <w:rFonts w:asciiTheme="minorHAnsi" w:eastAsia="Times New Roman" w:hAnsiTheme="minorHAnsi"/>
          <w:color w:val="000000" w:themeColor="text1"/>
          <w:lang w:val="en-GB"/>
        </w:rPr>
        <w:t xml:space="preserve">such psychological processing </w:t>
      </w:r>
      <w:r w:rsidR="00471FD9" w:rsidRPr="004F6FDD">
        <w:rPr>
          <w:rFonts w:asciiTheme="minorHAnsi" w:eastAsia="Times New Roman" w:hAnsiTheme="minorHAnsi"/>
          <w:color w:val="000000" w:themeColor="text1"/>
          <w:lang w:val="en-GB"/>
        </w:rPr>
        <w:t xml:space="preserve">biases precede magical beliefs </w:t>
      </w:r>
      <w:r w:rsidR="009039B7" w:rsidRPr="004F6FDD">
        <w:rPr>
          <w:rFonts w:asciiTheme="minorHAnsi" w:eastAsia="Times New Roman" w:hAnsiTheme="minorHAnsi"/>
          <w:color w:val="000000" w:themeColor="text1"/>
          <w:lang w:val="en-GB"/>
        </w:rPr>
        <w:t xml:space="preserve">or whether </w:t>
      </w:r>
      <w:r w:rsidR="000C7C2F" w:rsidRPr="004F6FDD">
        <w:rPr>
          <w:rFonts w:asciiTheme="minorHAnsi" w:eastAsia="Times New Roman" w:hAnsiTheme="minorHAnsi"/>
          <w:color w:val="000000" w:themeColor="text1"/>
          <w:lang w:val="en-GB"/>
        </w:rPr>
        <w:t xml:space="preserve">they result from these magical beliefs. </w:t>
      </w:r>
      <w:r w:rsidR="00111F72" w:rsidRPr="004F6FDD">
        <w:rPr>
          <w:rFonts w:asciiTheme="minorHAnsi" w:eastAsia="Times New Roman" w:hAnsiTheme="minorHAnsi"/>
          <w:color w:val="000000" w:themeColor="text1"/>
          <w:lang w:val="en-GB"/>
        </w:rPr>
        <w:t>K</w:t>
      </w:r>
      <w:r w:rsidR="00920520" w:rsidRPr="004F6FDD">
        <w:rPr>
          <w:rFonts w:asciiTheme="minorHAnsi" w:eastAsia="Times New Roman" w:hAnsiTheme="minorHAnsi"/>
          <w:color w:val="000000" w:themeColor="text1"/>
          <w:lang w:val="en-GB"/>
        </w:rPr>
        <w:t xml:space="preserve">nowing </w:t>
      </w:r>
      <w:r w:rsidR="00111F72" w:rsidRPr="004F6FDD">
        <w:rPr>
          <w:rFonts w:asciiTheme="minorHAnsi" w:eastAsia="Times New Roman" w:hAnsiTheme="minorHAnsi"/>
          <w:color w:val="000000" w:themeColor="text1"/>
          <w:lang w:val="en-GB"/>
        </w:rPr>
        <w:t xml:space="preserve">the direction of such </w:t>
      </w:r>
      <w:r w:rsidR="00920520" w:rsidRPr="004F6FDD">
        <w:rPr>
          <w:rFonts w:asciiTheme="minorHAnsi" w:eastAsia="Times New Roman" w:hAnsiTheme="minorHAnsi"/>
          <w:color w:val="000000" w:themeColor="text1"/>
          <w:lang w:val="en-GB"/>
        </w:rPr>
        <w:t>relationship</w:t>
      </w:r>
      <w:r w:rsidR="00E6310C" w:rsidRPr="004F6FDD">
        <w:rPr>
          <w:rFonts w:asciiTheme="minorHAnsi" w:eastAsia="Times New Roman" w:hAnsiTheme="minorHAnsi"/>
          <w:color w:val="000000" w:themeColor="text1"/>
          <w:lang w:val="en-GB"/>
        </w:rPr>
        <w:t>s</w:t>
      </w:r>
      <w:r w:rsidR="00920520" w:rsidRPr="004F6FDD">
        <w:rPr>
          <w:rFonts w:asciiTheme="minorHAnsi" w:eastAsia="Times New Roman" w:hAnsiTheme="minorHAnsi"/>
          <w:color w:val="000000" w:themeColor="text1"/>
          <w:lang w:val="en-GB"/>
        </w:rPr>
        <w:t xml:space="preserve"> </w:t>
      </w:r>
      <w:r w:rsidR="000C7C2F" w:rsidRPr="004F6FDD">
        <w:rPr>
          <w:rFonts w:asciiTheme="minorHAnsi" w:eastAsia="Times New Roman" w:hAnsiTheme="minorHAnsi"/>
          <w:color w:val="000000" w:themeColor="text1"/>
          <w:lang w:val="en-GB"/>
        </w:rPr>
        <w:t xml:space="preserve">is </w:t>
      </w:r>
      <w:r w:rsidR="00920520" w:rsidRPr="004F6FDD">
        <w:rPr>
          <w:rFonts w:asciiTheme="minorHAnsi" w:eastAsia="Times New Roman" w:hAnsiTheme="minorHAnsi"/>
          <w:color w:val="000000" w:themeColor="text1"/>
          <w:lang w:val="en-GB"/>
        </w:rPr>
        <w:t xml:space="preserve">key </w:t>
      </w:r>
      <w:r w:rsidR="00111F72" w:rsidRPr="004F6FDD">
        <w:rPr>
          <w:rFonts w:asciiTheme="minorHAnsi" w:eastAsia="Times New Roman" w:hAnsiTheme="minorHAnsi"/>
          <w:color w:val="000000" w:themeColor="text1"/>
          <w:lang w:val="en-GB"/>
        </w:rPr>
        <w:t xml:space="preserve">to </w:t>
      </w:r>
      <w:r w:rsidR="00920520" w:rsidRPr="004F6FDD">
        <w:rPr>
          <w:rFonts w:asciiTheme="minorHAnsi" w:eastAsia="Times New Roman" w:hAnsiTheme="minorHAnsi"/>
          <w:color w:val="000000" w:themeColor="text1"/>
          <w:lang w:val="en-GB"/>
        </w:rPr>
        <w:t xml:space="preserve">understand </w:t>
      </w:r>
      <w:r w:rsidR="00F9630C" w:rsidRPr="004F6FDD">
        <w:rPr>
          <w:rFonts w:asciiTheme="minorHAnsi" w:eastAsia="Times New Roman" w:hAnsiTheme="minorHAnsi"/>
          <w:color w:val="000000" w:themeColor="text1"/>
          <w:lang w:val="en-GB"/>
        </w:rPr>
        <w:t>wh</w:t>
      </w:r>
      <w:r w:rsidR="00A41FE8">
        <w:rPr>
          <w:rFonts w:asciiTheme="minorHAnsi" w:eastAsia="Times New Roman" w:hAnsiTheme="minorHAnsi"/>
          <w:color w:val="000000" w:themeColor="text1"/>
          <w:lang w:val="en-GB"/>
        </w:rPr>
        <w:t xml:space="preserve">ich psychological biases </w:t>
      </w:r>
      <w:r w:rsidR="00EB08FB" w:rsidRPr="004F6FDD">
        <w:rPr>
          <w:rFonts w:asciiTheme="minorHAnsi" w:eastAsia="Times New Roman" w:hAnsiTheme="minorHAnsi"/>
          <w:color w:val="000000" w:themeColor="text1"/>
          <w:lang w:val="en-GB"/>
        </w:rPr>
        <w:t xml:space="preserve">might </w:t>
      </w:r>
      <w:r w:rsidR="00F9630C" w:rsidRPr="004F6FDD">
        <w:rPr>
          <w:rFonts w:asciiTheme="minorHAnsi" w:eastAsia="Times New Roman" w:hAnsiTheme="minorHAnsi"/>
          <w:color w:val="000000" w:themeColor="text1"/>
          <w:lang w:val="en-GB"/>
        </w:rPr>
        <w:t xml:space="preserve">contribute to </w:t>
      </w:r>
      <w:r w:rsidR="00920520" w:rsidRPr="004F6FDD">
        <w:rPr>
          <w:rFonts w:asciiTheme="minorHAnsi" w:eastAsia="Times New Roman" w:hAnsiTheme="minorHAnsi"/>
          <w:color w:val="000000" w:themeColor="text1"/>
          <w:lang w:val="en-GB"/>
        </w:rPr>
        <w:t>adult</w:t>
      </w:r>
      <w:r w:rsidR="001E2D64" w:rsidRPr="004F6FDD">
        <w:rPr>
          <w:rFonts w:asciiTheme="minorHAnsi" w:eastAsia="Times New Roman" w:hAnsiTheme="minorHAnsi"/>
          <w:color w:val="000000" w:themeColor="text1"/>
          <w:lang w:val="en-GB"/>
        </w:rPr>
        <w:t xml:space="preserve"> belief formation (or</w:t>
      </w:r>
      <w:r w:rsidR="00A56E6E" w:rsidRPr="004F6FDD">
        <w:rPr>
          <w:rFonts w:asciiTheme="minorHAnsi" w:eastAsia="Times New Roman" w:hAnsiTheme="minorHAnsi"/>
          <w:color w:val="000000" w:themeColor="text1"/>
          <w:lang w:val="en-GB"/>
        </w:rPr>
        <w:t xml:space="preserve"> the</w:t>
      </w:r>
      <w:r w:rsidR="001E2D64" w:rsidRPr="004F6FDD">
        <w:rPr>
          <w:rFonts w:asciiTheme="minorHAnsi" w:eastAsia="Times New Roman" w:hAnsiTheme="minorHAnsi"/>
          <w:color w:val="000000" w:themeColor="text1"/>
          <w:lang w:val="en-GB"/>
        </w:rPr>
        <w:t xml:space="preserve"> persistence</w:t>
      </w:r>
      <w:r w:rsidR="00A56E6E" w:rsidRPr="004F6FDD">
        <w:rPr>
          <w:rFonts w:asciiTheme="minorHAnsi" w:eastAsia="Times New Roman" w:hAnsiTheme="minorHAnsi"/>
          <w:color w:val="000000" w:themeColor="text1"/>
          <w:lang w:val="en-GB"/>
        </w:rPr>
        <w:t xml:space="preserve"> of beliefs from childhood</w:t>
      </w:r>
      <w:r w:rsidR="001E2D64" w:rsidRPr="004F6FDD">
        <w:rPr>
          <w:rFonts w:asciiTheme="minorHAnsi" w:eastAsia="Times New Roman" w:hAnsiTheme="minorHAnsi"/>
          <w:color w:val="000000" w:themeColor="text1"/>
          <w:lang w:val="en-GB"/>
        </w:rPr>
        <w:t>)</w:t>
      </w:r>
      <w:r w:rsidR="00920520" w:rsidRPr="004F6FDD">
        <w:rPr>
          <w:rFonts w:asciiTheme="minorHAnsi" w:eastAsia="Times New Roman" w:hAnsiTheme="minorHAnsi"/>
          <w:color w:val="000000" w:themeColor="text1"/>
          <w:lang w:val="en-GB"/>
        </w:rPr>
        <w:t xml:space="preserve">. </w:t>
      </w:r>
      <w:r w:rsidR="0052337D" w:rsidRPr="004F6FDD">
        <w:rPr>
          <w:rFonts w:asciiTheme="minorHAnsi" w:eastAsia="Times New Roman" w:hAnsiTheme="minorHAnsi"/>
          <w:color w:val="000000" w:themeColor="text1"/>
          <w:lang w:val="en-GB"/>
        </w:rPr>
        <w:t xml:space="preserve">To test </w:t>
      </w:r>
      <w:r w:rsidR="00CE60ED" w:rsidRPr="004F6FDD">
        <w:rPr>
          <w:rFonts w:asciiTheme="minorHAnsi" w:eastAsia="Times New Roman" w:hAnsiTheme="minorHAnsi"/>
          <w:color w:val="000000" w:themeColor="text1"/>
          <w:lang w:val="en-GB"/>
        </w:rPr>
        <w:t xml:space="preserve">such </w:t>
      </w:r>
      <w:r w:rsidR="0052337D" w:rsidRPr="004F6FDD">
        <w:rPr>
          <w:rFonts w:asciiTheme="minorHAnsi" w:eastAsia="Times New Roman" w:hAnsiTheme="minorHAnsi"/>
          <w:color w:val="000000" w:themeColor="text1"/>
          <w:lang w:val="en-GB"/>
        </w:rPr>
        <w:t xml:space="preserve">causal </w:t>
      </w:r>
      <w:r w:rsidR="00CE60ED" w:rsidRPr="004F6FDD">
        <w:rPr>
          <w:rFonts w:asciiTheme="minorHAnsi" w:eastAsia="Times New Roman" w:hAnsiTheme="minorHAnsi"/>
          <w:color w:val="000000" w:themeColor="text1"/>
          <w:lang w:val="en-GB"/>
        </w:rPr>
        <w:t>rel</w:t>
      </w:r>
      <w:r w:rsidR="0052337D" w:rsidRPr="004F6FDD">
        <w:rPr>
          <w:rFonts w:asciiTheme="minorHAnsi" w:eastAsia="Times New Roman" w:hAnsiTheme="minorHAnsi"/>
          <w:color w:val="000000" w:themeColor="text1"/>
          <w:lang w:val="en-GB"/>
        </w:rPr>
        <w:t xml:space="preserve">ationships, </w:t>
      </w:r>
      <w:r w:rsidR="00111F72" w:rsidRPr="004F6FDD">
        <w:rPr>
          <w:rFonts w:asciiTheme="minorHAnsi" w:eastAsia="Times New Roman" w:hAnsiTheme="minorHAnsi"/>
          <w:color w:val="000000" w:themeColor="text1"/>
          <w:lang w:val="en-GB"/>
        </w:rPr>
        <w:t>w</w:t>
      </w:r>
      <w:r w:rsidR="00920520" w:rsidRPr="004F6FDD">
        <w:rPr>
          <w:rFonts w:asciiTheme="minorHAnsi" w:eastAsia="Times New Roman" w:hAnsiTheme="minorHAnsi"/>
          <w:color w:val="000000" w:themeColor="text1"/>
          <w:lang w:val="en-GB"/>
        </w:rPr>
        <w:t xml:space="preserve">e </w:t>
      </w:r>
      <w:r w:rsidR="00EB08FB" w:rsidRPr="004F6FDD">
        <w:rPr>
          <w:rFonts w:asciiTheme="minorHAnsi" w:eastAsia="Times New Roman" w:hAnsiTheme="minorHAnsi"/>
          <w:color w:val="000000" w:themeColor="text1"/>
          <w:lang w:val="en-GB"/>
        </w:rPr>
        <w:t xml:space="preserve">started to systematically apply </w:t>
      </w:r>
      <w:r w:rsidR="000C7C2F" w:rsidRPr="004F6FDD">
        <w:rPr>
          <w:rFonts w:asciiTheme="minorHAnsi" w:eastAsia="Times New Roman" w:hAnsiTheme="minorHAnsi"/>
          <w:color w:val="000000" w:themeColor="text1"/>
          <w:lang w:val="en-GB"/>
        </w:rPr>
        <w:t>an experimental approach in which people are exposed to anomalous events</w:t>
      </w:r>
      <w:r w:rsidR="004878E8" w:rsidRPr="004F6FDD">
        <w:rPr>
          <w:rFonts w:asciiTheme="minorHAnsi" w:eastAsia="Times New Roman" w:hAnsiTheme="minorHAnsi"/>
          <w:color w:val="000000" w:themeColor="text1"/>
          <w:lang w:val="en-GB"/>
        </w:rPr>
        <w:t xml:space="preserve">. </w:t>
      </w:r>
      <w:r w:rsidR="002213E1" w:rsidRPr="004F6FDD">
        <w:rPr>
          <w:rFonts w:asciiTheme="minorHAnsi" w:eastAsia="Times New Roman" w:hAnsiTheme="minorHAnsi"/>
          <w:color w:val="000000" w:themeColor="text1"/>
          <w:lang w:val="en-GB"/>
        </w:rPr>
        <w:t xml:space="preserve">Such a central event </w:t>
      </w:r>
      <w:r w:rsidR="005A0D87" w:rsidRPr="004F6FDD">
        <w:rPr>
          <w:rFonts w:asciiTheme="minorHAnsi" w:eastAsia="Times New Roman" w:hAnsiTheme="minorHAnsi"/>
          <w:color w:val="000000" w:themeColor="text1"/>
          <w:lang w:val="en-GB"/>
        </w:rPr>
        <w:t xml:space="preserve">allows </w:t>
      </w:r>
      <w:r w:rsidR="005E1C8A" w:rsidRPr="004F6FDD">
        <w:rPr>
          <w:rFonts w:asciiTheme="minorHAnsi" w:eastAsia="Times New Roman" w:hAnsiTheme="minorHAnsi"/>
          <w:color w:val="000000" w:themeColor="text1"/>
          <w:lang w:val="en-GB"/>
        </w:rPr>
        <w:t>before</w:t>
      </w:r>
      <w:r w:rsidR="003B2FA0" w:rsidRPr="004F6FDD">
        <w:rPr>
          <w:rFonts w:asciiTheme="minorHAnsi" w:eastAsia="Times New Roman" w:hAnsiTheme="minorHAnsi"/>
          <w:color w:val="000000" w:themeColor="text1"/>
          <w:lang w:val="en-GB"/>
        </w:rPr>
        <w:t xml:space="preserve">-after comparisons of </w:t>
      </w:r>
      <w:r w:rsidR="007C3F30" w:rsidRPr="004F6FDD">
        <w:rPr>
          <w:rFonts w:asciiTheme="minorHAnsi" w:eastAsia="Times New Roman" w:hAnsiTheme="minorHAnsi"/>
          <w:color w:val="000000" w:themeColor="text1"/>
          <w:lang w:val="en-GB"/>
        </w:rPr>
        <w:t xml:space="preserve">psychological </w:t>
      </w:r>
      <w:r w:rsidR="00A41FE8">
        <w:rPr>
          <w:rFonts w:asciiTheme="minorHAnsi" w:eastAsia="Times New Roman" w:hAnsiTheme="minorHAnsi"/>
          <w:color w:val="000000" w:themeColor="text1"/>
          <w:lang w:val="en-GB"/>
        </w:rPr>
        <w:t>biases</w:t>
      </w:r>
      <w:r w:rsidR="002165F5" w:rsidRPr="004F6FDD">
        <w:rPr>
          <w:rFonts w:asciiTheme="minorHAnsi" w:eastAsia="Times New Roman" w:hAnsiTheme="minorHAnsi"/>
          <w:color w:val="000000" w:themeColor="text1"/>
          <w:lang w:val="en-GB"/>
        </w:rPr>
        <w:t xml:space="preserve">. </w:t>
      </w:r>
      <w:r w:rsidR="00F3296B">
        <w:rPr>
          <w:rFonts w:asciiTheme="minorHAnsi" w:eastAsia="Times New Roman" w:hAnsiTheme="minorHAnsi"/>
          <w:color w:val="000000" w:themeColor="text1"/>
          <w:lang w:val="en-GB"/>
        </w:rPr>
        <w:t xml:space="preserve">First </w:t>
      </w:r>
      <w:r w:rsidR="00583969">
        <w:rPr>
          <w:rFonts w:asciiTheme="minorHAnsi" w:eastAsia="Times New Roman" w:hAnsiTheme="minorHAnsi"/>
          <w:color w:val="000000" w:themeColor="text1"/>
          <w:lang w:val="en-GB"/>
        </w:rPr>
        <w:t xml:space="preserve">empirical </w:t>
      </w:r>
      <w:r w:rsidR="00F3296B">
        <w:rPr>
          <w:rFonts w:asciiTheme="minorHAnsi" w:eastAsia="Times New Roman" w:hAnsiTheme="minorHAnsi"/>
          <w:color w:val="000000" w:themeColor="text1"/>
          <w:lang w:val="en-GB"/>
        </w:rPr>
        <w:t>results confirmed that the use of magic performances, particularly when of paranormal nature, result</w:t>
      </w:r>
      <w:r w:rsidR="00583969">
        <w:rPr>
          <w:rFonts w:asciiTheme="minorHAnsi" w:eastAsia="Times New Roman" w:hAnsiTheme="minorHAnsi"/>
          <w:color w:val="000000" w:themeColor="text1"/>
          <w:lang w:val="en-GB"/>
        </w:rPr>
        <w:t>s</w:t>
      </w:r>
      <w:r w:rsidR="00F3296B">
        <w:rPr>
          <w:rFonts w:asciiTheme="minorHAnsi" w:eastAsia="Times New Roman" w:hAnsiTheme="minorHAnsi"/>
          <w:color w:val="000000" w:themeColor="text1"/>
          <w:lang w:val="en-GB"/>
        </w:rPr>
        <w:t xml:space="preserve"> in an important amount of paranormal explanations. </w:t>
      </w:r>
      <w:r w:rsidR="00CE1237">
        <w:rPr>
          <w:rFonts w:asciiTheme="minorHAnsi" w:eastAsia="Times New Roman" w:hAnsiTheme="minorHAnsi"/>
          <w:color w:val="000000" w:themeColor="text1"/>
          <w:lang w:val="en-GB"/>
        </w:rPr>
        <w:t>Pre-existing beliefs enhance</w:t>
      </w:r>
      <w:r w:rsidR="000237B2">
        <w:rPr>
          <w:rFonts w:asciiTheme="minorHAnsi" w:eastAsia="Times New Roman" w:hAnsiTheme="minorHAnsi"/>
          <w:color w:val="000000" w:themeColor="text1"/>
          <w:lang w:val="en-GB"/>
        </w:rPr>
        <w:t>d</w:t>
      </w:r>
      <w:r w:rsidR="00CE1237">
        <w:rPr>
          <w:rFonts w:asciiTheme="minorHAnsi" w:eastAsia="Times New Roman" w:hAnsiTheme="minorHAnsi"/>
          <w:color w:val="000000" w:themeColor="text1"/>
          <w:lang w:val="en-GB"/>
        </w:rPr>
        <w:t xml:space="preserve"> this explanation bias. These </w:t>
      </w:r>
      <w:r w:rsidR="00F3296B">
        <w:rPr>
          <w:rFonts w:asciiTheme="minorHAnsi" w:eastAsia="Times New Roman" w:hAnsiTheme="minorHAnsi"/>
          <w:color w:val="000000" w:themeColor="text1"/>
          <w:lang w:val="en-GB"/>
        </w:rPr>
        <w:t xml:space="preserve">results show how easily naïve observers can be “tricked” into unsubstantiated beliefs. </w:t>
      </w:r>
    </w:p>
    <w:p w14:paraId="75838B3E" w14:textId="77777777" w:rsidR="008B3E21" w:rsidRPr="004F6FDD" w:rsidRDefault="008B3E21" w:rsidP="00186207">
      <w:pPr>
        <w:spacing w:line="480" w:lineRule="auto"/>
        <w:rPr>
          <w:rFonts w:asciiTheme="minorHAnsi" w:eastAsia="Times New Roman" w:hAnsiTheme="minorHAnsi"/>
          <w:color w:val="000000" w:themeColor="text1"/>
          <w:lang w:val="en-GB"/>
        </w:rPr>
      </w:pPr>
    </w:p>
    <w:p w14:paraId="0679D4F6" w14:textId="74DF9478" w:rsidR="00C52B29" w:rsidRPr="004F6FDD" w:rsidRDefault="008B3E21" w:rsidP="00186207">
      <w:pPr>
        <w:spacing w:line="480" w:lineRule="auto"/>
        <w:outlineLvl w:val="0"/>
        <w:rPr>
          <w:rFonts w:asciiTheme="minorHAnsi" w:eastAsia="Times New Roman" w:hAnsiTheme="minorHAnsi"/>
          <w:color w:val="000000" w:themeColor="text1"/>
          <w:lang w:val="en-GB"/>
        </w:rPr>
      </w:pPr>
      <w:r w:rsidRPr="004F6FDD">
        <w:rPr>
          <w:rFonts w:asciiTheme="minorHAnsi" w:eastAsia="Times New Roman" w:hAnsiTheme="minorHAnsi"/>
          <w:color w:val="000000" w:themeColor="text1"/>
          <w:lang w:val="en-GB"/>
        </w:rPr>
        <w:t>Keywords:</w:t>
      </w:r>
      <w:r w:rsidR="006379DB" w:rsidRPr="004F6FDD">
        <w:rPr>
          <w:rFonts w:asciiTheme="minorHAnsi" w:eastAsia="Times New Roman" w:hAnsiTheme="minorHAnsi"/>
          <w:color w:val="000000" w:themeColor="text1"/>
          <w:lang w:val="en-GB"/>
        </w:rPr>
        <w:t xml:space="preserve"> </w:t>
      </w:r>
      <w:r w:rsidR="00C52B29" w:rsidRPr="004F6FDD">
        <w:rPr>
          <w:rFonts w:asciiTheme="minorHAnsi" w:eastAsia="Times New Roman" w:hAnsiTheme="minorHAnsi"/>
          <w:color w:val="000000" w:themeColor="text1"/>
          <w:lang w:val="en-GB"/>
        </w:rPr>
        <w:t xml:space="preserve">causality, paranormal belief, magical </w:t>
      </w:r>
      <w:r w:rsidR="00A41FE8">
        <w:rPr>
          <w:rFonts w:asciiTheme="minorHAnsi" w:eastAsia="Times New Roman" w:hAnsiTheme="minorHAnsi"/>
          <w:color w:val="000000" w:themeColor="text1"/>
          <w:lang w:val="en-GB"/>
        </w:rPr>
        <w:t>beliefs</w:t>
      </w:r>
      <w:r w:rsidR="00C52B29" w:rsidRPr="004F6FDD">
        <w:rPr>
          <w:rFonts w:asciiTheme="minorHAnsi" w:eastAsia="Times New Roman" w:hAnsiTheme="minorHAnsi"/>
          <w:color w:val="000000" w:themeColor="text1"/>
          <w:lang w:val="en-GB"/>
        </w:rPr>
        <w:t>, cognition, biases</w:t>
      </w:r>
      <w:r w:rsidR="00F3296B">
        <w:rPr>
          <w:rFonts w:asciiTheme="minorHAnsi" w:eastAsia="Times New Roman" w:hAnsiTheme="minorHAnsi"/>
          <w:color w:val="000000" w:themeColor="text1"/>
          <w:lang w:val="en-GB"/>
        </w:rPr>
        <w:t>, belief formation</w:t>
      </w:r>
    </w:p>
    <w:p w14:paraId="2CF112EE" w14:textId="77777777" w:rsidR="002E652B" w:rsidRPr="004F6FDD" w:rsidRDefault="002E652B" w:rsidP="00186207">
      <w:pPr>
        <w:spacing w:line="480" w:lineRule="auto"/>
        <w:rPr>
          <w:rFonts w:asciiTheme="minorHAnsi" w:hAnsiTheme="minorHAnsi"/>
          <w:color w:val="000000" w:themeColor="text1"/>
          <w:lang w:val="en-GB"/>
        </w:rPr>
      </w:pPr>
    </w:p>
    <w:p w14:paraId="5DE4D40B" w14:textId="721DDAEF" w:rsidR="0008488A" w:rsidRPr="004F6FDD" w:rsidRDefault="0008488A" w:rsidP="00186207">
      <w:pPr>
        <w:spacing w:line="480" w:lineRule="auto"/>
        <w:rPr>
          <w:rFonts w:asciiTheme="minorHAnsi" w:hAnsiTheme="minorHAnsi"/>
          <w:color w:val="000000" w:themeColor="text1"/>
          <w:lang w:val="en-GB"/>
        </w:rPr>
      </w:pPr>
    </w:p>
    <w:p w14:paraId="28D9D0D0" w14:textId="714AADDA" w:rsidR="00B66872" w:rsidRPr="004F6FDD" w:rsidRDefault="00D031FD" w:rsidP="00186207">
      <w:pPr>
        <w:pStyle w:val="ListParagraph"/>
        <w:numPr>
          <w:ilvl w:val="0"/>
          <w:numId w:val="1"/>
        </w:numPr>
        <w:spacing w:line="480" w:lineRule="auto"/>
        <w:rPr>
          <w:b/>
          <w:lang w:val="en-GB"/>
        </w:rPr>
      </w:pPr>
      <w:r w:rsidRPr="004F6FDD">
        <w:rPr>
          <w:b/>
          <w:color w:val="000000" w:themeColor="text1"/>
          <w:lang w:val="en-GB"/>
        </w:rPr>
        <w:lastRenderedPageBreak/>
        <w:t>Introduction</w:t>
      </w:r>
    </w:p>
    <w:p w14:paraId="02C32233" w14:textId="0549B419" w:rsidR="0053252B" w:rsidRPr="004F6FDD" w:rsidRDefault="00FF5C46" w:rsidP="00186207">
      <w:pPr>
        <w:pStyle w:val="PAPER"/>
        <w:spacing w:line="480" w:lineRule="auto"/>
        <w:ind w:firstLine="0"/>
        <w:jc w:val="left"/>
        <w:rPr>
          <w:lang w:val="en-GB"/>
        </w:rPr>
      </w:pPr>
      <w:r w:rsidRPr="004F6FDD">
        <w:rPr>
          <w:lang w:val="en-GB"/>
        </w:rPr>
        <w:t>Unlike all other</w:t>
      </w:r>
      <w:r w:rsidR="00B40A45" w:rsidRPr="004F6FDD">
        <w:rPr>
          <w:lang w:val="en-GB"/>
        </w:rPr>
        <w:t xml:space="preserve"> non-human species</w:t>
      </w:r>
      <w:r w:rsidR="00BB0CDE" w:rsidRPr="004F6FDD">
        <w:rPr>
          <w:lang w:val="en-GB"/>
        </w:rPr>
        <w:t xml:space="preserve">, </w:t>
      </w:r>
      <w:r w:rsidR="00B40A45" w:rsidRPr="004F6FDD">
        <w:rPr>
          <w:lang w:val="en-GB"/>
        </w:rPr>
        <w:t xml:space="preserve">our cognitive capacities </w:t>
      </w:r>
      <w:r w:rsidR="00B42C45" w:rsidRPr="004F6FDD">
        <w:rPr>
          <w:lang w:val="en-GB"/>
        </w:rPr>
        <w:t xml:space="preserve">allow us to </w:t>
      </w:r>
      <w:r w:rsidR="00BB0CDE" w:rsidRPr="004F6FDD">
        <w:rPr>
          <w:lang w:val="en-GB"/>
        </w:rPr>
        <w:t xml:space="preserve">think about our past and project ourselves into the future. We can reason about abstract concepts such as </w:t>
      </w:r>
      <w:r w:rsidR="00EF5C10" w:rsidRPr="004F6FDD">
        <w:rPr>
          <w:lang w:val="en-GB"/>
        </w:rPr>
        <w:t xml:space="preserve">morality </w:t>
      </w:r>
      <w:r w:rsidR="00BB0CDE" w:rsidRPr="004F6FDD">
        <w:rPr>
          <w:lang w:val="en-GB"/>
        </w:rPr>
        <w:t xml:space="preserve">and love, and use language to convey our thought. </w:t>
      </w:r>
      <w:r w:rsidR="00EF5C10" w:rsidRPr="004F6FDD">
        <w:rPr>
          <w:lang w:val="en-GB"/>
        </w:rPr>
        <w:t>S</w:t>
      </w:r>
      <w:r w:rsidR="00BB0CDE" w:rsidRPr="004F6FDD">
        <w:rPr>
          <w:lang w:val="en-GB"/>
        </w:rPr>
        <w:t>ome scholars</w:t>
      </w:r>
      <w:r w:rsidR="00EF5C10" w:rsidRPr="004F6FDD">
        <w:rPr>
          <w:lang w:val="en-GB"/>
        </w:rPr>
        <w:t xml:space="preserve"> argue</w:t>
      </w:r>
      <w:r w:rsidR="00194C04" w:rsidRPr="004F6FDD">
        <w:rPr>
          <w:lang w:val="en-GB"/>
        </w:rPr>
        <w:t>d</w:t>
      </w:r>
      <w:r w:rsidR="00EF5C10" w:rsidRPr="004F6FDD">
        <w:rPr>
          <w:lang w:val="en-GB"/>
        </w:rPr>
        <w:t xml:space="preserve"> that </w:t>
      </w:r>
      <w:r w:rsidR="00141BDC" w:rsidRPr="004F6FDD">
        <w:rPr>
          <w:lang w:val="en-GB"/>
        </w:rPr>
        <w:t xml:space="preserve">such </w:t>
      </w:r>
      <w:r w:rsidR="00EF5C10" w:rsidRPr="004F6FDD">
        <w:rPr>
          <w:lang w:val="en-GB"/>
        </w:rPr>
        <w:t xml:space="preserve">cognitive </w:t>
      </w:r>
      <w:r w:rsidR="00BB0CDE" w:rsidRPr="004F6FDD">
        <w:rPr>
          <w:lang w:val="en-GB"/>
        </w:rPr>
        <w:t xml:space="preserve">abilities are </w:t>
      </w:r>
      <w:r w:rsidR="00EF5C10" w:rsidRPr="004F6FDD">
        <w:rPr>
          <w:lang w:val="en-GB"/>
        </w:rPr>
        <w:t xml:space="preserve">central </w:t>
      </w:r>
      <w:r w:rsidR="00BB0CDE" w:rsidRPr="004F6FDD">
        <w:rPr>
          <w:lang w:val="en-GB"/>
        </w:rPr>
        <w:t xml:space="preserve">to our </w:t>
      </w:r>
      <w:r w:rsidR="008C64F6" w:rsidRPr="004F6FDD">
        <w:rPr>
          <w:lang w:val="en-GB"/>
        </w:rPr>
        <w:t xml:space="preserve">widely observable belief </w:t>
      </w:r>
      <w:r w:rsidR="00BB0CDE" w:rsidRPr="004F6FDD">
        <w:rPr>
          <w:lang w:val="en-GB"/>
        </w:rPr>
        <w:t>tendencies</w:t>
      </w:r>
      <w:r w:rsidR="00C22BBD" w:rsidRPr="004F6FDD">
        <w:rPr>
          <w:lang w:val="en-GB"/>
        </w:rPr>
        <w:t xml:space="preserve">, in particular in entities </w:t>
      </w:r>
      <w:r w:rsidR="00E84F16" w:rsidRPr="004F6FDD">
        <w:rPr>
          <w:lang w:val="en-GB"/>
        </w:rPr>
        <w:t>such as god</w:t>
      </w:r>
      <w:r w:rsidR="0034696A" w:rsidRPr="004F6FDD">
        <w:rPr>
          <w:lang w:val="en-GB"/>
        </w:rPr>
        <w:t>s</w:t>
      </w:r>
      <w:r w:rsidR="00E84F16" w:rsidRPr="004F6FDD">
        <w:rPr>
          <w:lang w:val="en-GB"/>
        </w:rPr>
        <w:t xml:space="preserve"> </w:t>
      </w:r>
      <w:r w:rsidR="0034696A" w:rsidRPr="004F6FDD">
        <w:rPr>
          <w:lang w:val="en-GB"/>
        </w:rPr>
        <w:t xml:space="preserve">and supernatural </w:t>
      </w:r>
      <w:r w:rsidR="007D7A82" w:rsidRPr="004F6FDD">
        <w:rPr>
          <w:lang w:val="en-GB"/>
        </w:rPr>
        <w:t xml:space="preserve">powers </w:t>
      </w:r>
      <w:r w:rsidR="00C22BBD" w:rsidRPr="004F6FDD">
        <w:rPr>
          <w:lang w:val="en-GB"/>
        </w:rPr>
        <w:t>for which no scientific evidence exists</w:t>
      </w:r>
      <w:r w:rsidR="0034696A" w:rsidRPr="004F6FDD">
        <w:rPr>
          <w:rStyle w:val="FootnoteReference"/>
          <w:lang w:val="en-GB"/>
        </w:rPr>
        <w:footnoteReference w:id="1"/>
      </w:r>
      <w:r w:rsidR="008C64F6" w:rsidRPr="004F6FDD">
        <w:rPr>
          <w:lang w:val="en-GB"/>
        </w:rPr>
        <w:t xml:space="preserve">. </w:t>
      </w:r>
      <w:r w:rsidR="00141C07" w:rsidRPr="004F6FDD">
        <w:rPr>
          <w:lang w:val="en-GB"/>
        </w:rPr>
        <w:t>For instance, a</w:t>
      </w:r>
      <w:r w:rsidR="006D2C66" w:rsidRPr="004F6FDD">
        <w:rPr>
          <w:lang w:val="en-GB"/>
        </w:rPr>
        <w:t xml:space="preserve">nthropologists </w:t>
      </w:r>
      <w:r w:rsidR="007D6DA5" w:rsidRPr="004F6FDD">
        <w:rPr>
          <w:lang w:val="en-GB"/>
        </w:rPr>
        <w:t xml:space="preserve">Paul </w:t>
      </w:r>
      <w:r w:rsidR="00922F5B" w:rsidRPr="004F6FDD">
        <w:rPr>
          <w:lang w:val="en-GB"/>
        </w:rPr>
        <w:t xml:space="preserve">Boyer </w:t>
      </w:r>
      <w:r w:rsidR="004E2525" w:rsidRPr="004F6FDD">
        <w:rPr>
          <w:lang w:val="en-GB"/>
        </w:rPr>
        <w:t>(</w:t>
      </w:r>
      <w:r w:rsidR="00A056B0">
        <w:rPr>
          <w:lang w:val="en-GB"/>
        </w:rPr>
        <w:t xml:space="preserve">Boyer </w:t>
      </w:r>
      <w:r w:rsidR="004E2525" w:rsidRPr="004F6FDD">
        <w:rPr>
          <w:lang w:val="en-GB"/>
        </w:rPr>
        <w:t>2003</w:t>
      </w:r>
      <w:r w:rsidR="00F3296B">
        <w:rPr>
          <w:lang w:val="en-GB"/>
        </w:rPr>
        <w:t>; Boyer and Ramble, 2001</w:t>
      </w:r>
      <w:r w:rsidR="004E2525" w:rsidRPr="004F6FDD">
        <w:rPr>
          <w:lang w:val="en-GB"/>
        </w:rPr>
        <w:t xml:space="preserve">) </w:t>
      </w:r>
      <w:r w:rsidR="00137C26" w:rsidRPr="004F6FDD">
        <w:rPr>
          <w:lang w:val="en-GB"/>
        </w:rPr>
        <w:t>and Jesse Ber</w:t>
      </w:r>
      <w:r w:rsidR="007D6DA5" w:rsidRPr="004F6FDD">
        <w:rPr>
          <w:lang w:val="en-GB"/>
        </w:rPr>
        <w:t xml:space="preserve">ing </w:t>
      </w:r>
      <w:r w:rsidR="00040BE3" w:rsidRPr="004F6FDD">
        <w:rPr>
          <w:lang w:val="en-GB"/>
        </w:rPr>
        <w:t>(</w:t>
      </w:r>
      <w:r w:rsidR="00137C26" w:rsidRPr="004F6FDD">
        <w:rPr>
          <w:lang w:val="en-GB"/>
        </w:rPr>
        <w:t>2006</w:t>
      </w:r>
      <w:r w:rsidR="00040BE3" w:rsidRPr="004F6FDD">
        <w:rPr>
          <w:lang w:val="en-GB"/>
        </w:rPr>
        <w:t xml:space="preserve">) </w:t>
      </w:r>
      <w:r w:rsidR="00353150" w:rsidRPr="004F6FDD">
        <w:rPr>
          <w:lang w:val="en-GB"/>
        </w:rPr>
        <w:t xml:space="preserve">as well as developmental psychologist Paul Bloom </w:t>
      </w:r>
      <w:r w:rsidR="00A22F2F" w:rsidRPr="004F6FDD">
        <w:rPr>
          <w:lang w:val="en-GB"/>
        </w:rPr>
        <w:t xml:space="preserve">(2007) </w:t>
      </w:r>
      <w:r w:rsidRPr="004F6FDD">
        <w:rPr>
          <w:lang w:val="en-GB"/>
        </w:rPr>
        <w:t>suggest</w:t>
      </w:r>
      <w:r w:rsidR="006F1ABC" w:rsidRPr="004F6FDD">
        <w:rPr>
          <w:lang w:val="en-GB"/>
        </w:rPr>
        <w:t>ed</w:t>
      </w:r>
      <w:r w:rsidRPr="004F6FDD">
        <w:rPr>
          <w:lang w:val="en-GB"/>
        </w:rPr>
        <w:t xml:space="preserve"> </w:t>
      </w:r>
      <w:r w:rsidR="00B32C4D" w:rsidRPr="004F6FDD">
        <w:rPr>
          <w:lang w:val="en-GB"/>
        </w:rPr>
        <w:t xml:space="preserve">that </w:t>
      </w:r>
      <w:r w:rsidR="00040BE3" w:rsidRPr="004F6FDD">
        <w:rPr>
          <w:lang w:val="en-GB"/>
        </w:rPr>
        <w:t>belief</w:t>
      </w:r>
      <w:r w:rsidR="00B42C45" w:rsidRPr="004F6FDD">
        <w:rPr>
          <w:lang w:val="en-GB"/>
        </w:rPr>
        <w:t>s</w:t>
      </w:r>
      <w:r w:rsidR="00040BE3" w:rsidRPr="004F6FDD">
        <w:rPr>
          <w:lang w:val="en-GB"/>
        </w:rPr>
        <w:t xml:space="preserve"> </w:t>
      </w:r>
      <w:r w:rsidR="00C22BBD" w:rsidRPr="004F6FDD">
        <w:rPr>
          <w:lang w:val="en-GB"/>
        </w:rPr>
        <w:t xml:space="preserve">in supernatural beings </w:t>
      </w:r>
      <w:r w:rsidRPr="004F6FDD">
        <w:rPr>
          <w:lang w:val="en-GB"/>
        </w:rPr>
        <w:t xml:space="preserve">are a </w:t>
      </w:r>
      <w:r w:rsidR="00F95886" w:rsidRPr="004F6FDD">
        <w:rPr>
          <w:lang w:val="en-GB"/>
        </w:rPr>
        <w:t xml:space="preserve">natural </w:t>
      </w:r>
      <w:r w:rsidR="00040BE3" w:rsidRPr="004F6FDD">
        <w:rPr>
          <w:lang w:val="en-GB"/>
        </w:rPr>
        <w:t xml:space="preserve">by-product of our </w:t>
      </w:r>
      <w:r w:rsidR="00922F5B" w:rsidRPr="004F6FDD">
        <w:rPr>
          <w:lang w:val="en-GB"/>
        </w:rPr>
        <w:t>cognitive system</w:t>
      </w:r>
      <w:r w:rsidR="00C22BBD" w:rsidRPr="004F6FDD">
        <w:rPr>
          <w:lang w:val="en-GB"/>
        </w:rPr>
        <w:t xml:space="preserve"> </w:t>
      </w:r>
      <w:r w:rsidR="0034696A" w:rsidRPr="004F6FDD">
        <w:rPr>
          <w:lang w:val="en-GB"/>
        </w:rPr>
        <w:t xml:space="preserve">including faculties </w:t>
      </w:r>
      <w:r w:rsidR="00C22BBD" w:rsidRPr="004F6FDD">
        <w:rPr>
          <w:lang w:val="en-GB"/>
        </w:rPr>
        <w:t>such as agency detection, pattern detection</w:t>
      </w:r>
      <w:r w:rsidR="004A706F" w:rsidRPr="004F6FDD">
        <w:rPr>
          <w:lang w:val="en-GB"/>
        </w:rPr>
        <w:t xml:space="preserve"> and </w:t>
      </w:r>
      <w:r w:rsidR="00F3296B">
        <w:rPr>
          <w:lang w:val="en-GB"/>
        </w:rPr>
        <w:t>mind-body dualism</w:t>
      </w:r>
      <w:r w:rsidR="004A706F" w:rsidRPr="004F6FDD">
        <w:rPr>
          <w:lang w:val="en-GB"/>
        </w:rPr>
        <w:t xml:space="preserve">. As we will reason </w:t>
      </w:r>
      <w:r w:rsidR="00141BDC" w:rsidRPr="004F6FDD">
        <w:rPr>
          <w:lang w:val="en-GB"/>
        </w:rPr>
        <w:t xml:space="preserve">in our contribution, </w:t>
      </w:r>
      <w:r w:rsidR="008B2B66" w:rsidRPr="004F6FDD">
        <w:rPr>
          <w:lang w:val="en-GB"/>
        </w:rPr>
        <w:t xml:space="preserve">the cognitive </w:t>
      </w:r>
      <w:r w:rsidR="00762DE6" w:rsidRPr="004F6FDD">
        <w:rPr>
          <w:lang w:val="en-GB"/>
        </w:rPr>
        <w:t>sciences and those looking into</w:t>
      </w:r>
      <w:r w:rsidR="00582AB1" w:rsidRPr="004F6FDD">
        <w:rPr>
          <w:lang w:val="en-GB"/>
        </w:rPr>
        <w:t xml:space="preserve"> </w:t>
      </w:r>
      <w:r w:rsidR="008B2B66" w:rsidRPr="004F6FDD">
        <w:rPr>
          <w:lang w:val="en-GB"/>
        </w:rPr>
        <w:t xml:space="preserve">individual differences </w:t>
      </w:r>
      <w:r w:rsidR="00141BDC" w:rsidRPr="004F6FDD">
        <w:rPr>
          <w:lang w:val="en-GB"/>
        </w:rPr>
        <w:t>could</w:t>
      </w:r>
      <w:r w:rsidR="008B2B66" w:rsidRPr="004F6FDD">
        <w:rPr>
          <w:lang w:val="en-GB"/>
        </w:rPr>
        <w:t>,</w:t>
      </w:r>
      <w:r w:rsidR="00141BDC" w:rsidRPr="004F6FDD">
        <w:rPr>
          <w:lang w:val="en-GB"/>
        </w:rPr>
        <w:t xml:space="preserve"> </w:t>
      </w:r>
      <w:r w:rsidR="0053252B" w:rsidRPr="004F6FDD">
        <w:rPr>
          <w:lang w:val="en-GB"/>
        </w:rPr>
        <w:t>indeed</w:t>
      </w:r>
      <w:r w:rsidR="008B2B66" w:rsidRPr="004F6FDD">
        <w:rPr>
          <w:lang w:val="en-GB"/>
        </w:rPr>
        <w:t>,</w:t>
      </w:r>
      <w:r w:rsidR="0053252B" w:rsidRPr="004F6FDD">
        <w:rPr>
          <w:lang w:val="en-GB"/>
        </w:rPr>
        <w:t xml:space="preserve"> </w:t>
      </w:r>
      <w:r w:rsidR="00141BDC" w:rsidRPr="004F6FDD">
        <w:rPr>
          <w:lang w:val="en-GB"/>
        </w:rPr>
        <w:t xml:space="preserve">describe a multitude of </w:t>
      </w:r>
      <w:r w:rsidR="008B2B66" w:rsidRPr="004F6FDD">
        <w:rPr>
          <w:lang w:val="en-GB"/>
        </w:rPr>
        <w:t>psychological</w:t>
      </w:r>
      <w:r w:rsidR="00141BDC" w:rsidRPr="004F6FDD">
        <w:rPr>
          <w:lang w:val="en-GB"/>
        </w:rPr>
        <w:t xml:space="preserve"> variables that link to such human beliefs</w:t>
      </w:r>
      <w:r w:rsidR="00762DE6" w:rsidRPr="004F6FDD">
        <w:rPr>
          <w:lang w:val="en-GB"/>
        </w:rPr>
        <w:t xml:space="preserve">. Yet, </w:t>
      </w:r>
      <w:r w:rsidR="00141BDC" w:rsidRPr="004F6FDD">
        <w:rPr>
          <w:lang w:val="en-GB"/>
        </w:rPr>
        <w:t xml:space="preserve">these descriptions </w:t>
      </w:r>
      <w:r w:rsidR="00EF1D4E">
        <w:rPr>
          <w:lang w:val="en-GB"/>
        </w:rPr>
        <w:t>rarely</w:t>
      </w:r>
      <w:r w:rsidR="007C2780" w:rsidRPr="004F6FDD">
        <w:rPr>
          <w:lang w:val="en-GB"/>
        </w:rPr>
        <w:t xml:space="preserve"> </w:t>
      </w:r>
      <w:r w:rsidR="0053252B" w:rsidRPr="004F6FDD">
        <w:rPr>
          <w:lang w:val="en-GB"/>
        </w:rPr>
        <w:t xml:space="preserve">justify inferences on </w:t>
      </w:r>
      <w:r w:rsidR="00141BDC" w:rsidRPr="004F6FDD">
        <w:rPr>
          <w:lang w:val="en-GB"/>
        </w:rPr>
        <w:t>causality</w:t>
      </w:r>
      <w:r w:rsidR="00EF1D4E">
        <w:rPr>
          <w:lang w:val="en-GB"/>
        </w:rPr>
        <w:t xml:space="preserve"> being made</w:t>
      </w:r>
      <w:r w:rsidR="00141BDC" w:rsidRPr="004F6FDD">
        <w:rPr>
          <w:lang w:val="en-GB"/>
        </w:rPr>
        <w:t xml:space="preserve">. </w:t>
      </w:r>
      <w:r w:rsidR="00EF1D4E">
        <w:rPr>
          <w:lang w:val="en-GB"/>
        </w:rPr>
        <w:t>In the current contribution, w</w:t>
      </w:r>
      <w:r w:rsidR="00141BDC" w:rsidRPr="004F6FDD">
        <w:rPr>
          <w:lang w:val="en-GB"/>
        </w:rPr>
        <w:t xml:space="preserve">e </w:t>
      </w:r>
      <w:r w:rsidR="00EF1D4E">
        <w:rPr>
          <w:lang w:val="en-GB"/>
        </w:rPr>
        <w:t xml:space="preserve">argue for </w:t>
      </w:r>
      <w:r w:rsidR="00141BDC" w:rsidRPr="004F6FDD">
        <w:rPr>
          <w:lang w:val="en-GB"/>
        </w:rPr>
        <w:t xml:space="preserve">the potential of magic performances in the causal exploration of </w:t>
      </w:r>
      <w:r w:rsidR="0053252B" w:rsidRPr="004F6FDD">
        <w:rPr>
          <w:lang w:val="en-GB"/>
        </w:rPr>
        <w:t>psychological</w:t>
      </w:r>
      <w:r w:rsidR="00141BDC" w:rsidRPr="004F6FDD">
        <w:rPr>
          <w:lang w:val="en-GB"/>
        </w:rPr>
        <w:t xml:space="preserve"> variables </w:t>
      </w:r>
      <w:r w:rsidR="0053252B" w:rsidRPr="004F6FDD">
        <w:rPr>
          <w:lang w:val="en-GB"/>
        </w:rPr>
        <w:t xml:space="preserve">to </w:t>
      </w:r>
      <w:r w:rsidR="00141BDC" w:rsidRPr="004F6FDD">
        <w:rPr>
          <w:lang w:val="en-GB"/>
        </w:rPr>
        <w:t xml:space="preserve">human belief formation. </w:t>
      </w:r>
    </w:p>
    <w:p w14:paraId="350AD6F1" w14:textId="3CAA8A8E" w:rsidR="00C22BBD" w:rsidRPr="004F6FDD" w:rsidRDefault="00C22BBD" w:rsidP="00186207">
      <w:pPr>
        <w:pStyle w:val="PAPER"/>
        <w:spacing w:line="480" w:lineRule="auto"/>
        <w:ind w:firstLine="0"/>
        <w:jc w:val="left"/>
        <w:rPr>
          <w:lang w:val="en-GB"/>
        </w:rPr>
      </w:pPr>
    </w:p>
    <w:p w14:paraId="39848C4C" w14:textId="39796177" w:rsidR="00C22BBD" w:rsidRPr="004F6FDD" w:rsidRDefault="00C22BBD" w:rsidP="00186207">
      <w:pPr>
        <w:pStyle w:val="PAPER"/>
        <w:spacing w:line="480" w:lineRule="auto"/>
        <w:ind w:firstLine="0"/>
        <w:jc w:val="left"/>
        <w:rPr>
          <w:b/>
          <w:lang w:val="en-GB"/>
        </w:rPr>
      </w:pPr>
      <w:r w:rsidRPr="004F6FDD">
        <w:rPr>
          <w:b/>
          <w:lang w:val="en-GB"/>
        </w:rPr>
        <w:t>1.1 The phenomenon of belief or the belief phenomena</w:t>
      </w:r>
    </w:p>
    <w:p w14:paraId="321B9990" w14:textId="0101C9F2" w:rsidR="00D11B7A" w:rsidRPr="004F6FDD" w:rsidRDefault="00D11B7A" w:rsidP="00186207">
      <w:pPr>
        <w:pStyle w:val="PAPER"/>
        <w:spacing w:line="480" w:lineRule="auto"/>
        <w:ind w:firstLine="0"/>
        <w:jc w:val="left"/>
        <w:rPr>
          <w:lang w:val="en-GB"/>
        </w:rPr>
      </w:pPr>
      <w:r w:rsidRPr="004F6FDD">
        <w:rPr>
          <w:lang w:val="en-GB"/>
        </w:rPr>
        <w:t>Today’s cognitive p</w:t>
      </w:r>
      <w:r w:rsidRPr="004F6FDD" w:rsidDel="00A56E6E">
        <w:rPr>
          <w:lang w:val="en-GB"/>
        </w:rPr>
        <w:t xml:space="preserve">sychologists interested in the study of </w:t>
      </w:r>
      <w:r w:rsidR="007D7A82" w:rsidRPr="004F6FDD">
        <w:rPr>
          <w:lang w:val="en-GB"/>
        </w:rPr>
        <w:t xml:space="preserve">religious </w:t>
      </w:r>
      <w:r w:rsidRPr="004F6FDD" w:rsidDel="00A56E6E">
        <w:rPr>
          <w:lang w:val="en-GB"/>
        </w:rPr>
        <w:t>belief</w:t>
      </w:r>
      <w:r w:rsidR="007D7A82" w:rsidRPr="004F6FDD">
        <w:rPr>
          <w:lang w:val="en-GB"/>
        </w:rPr>
        <w:t>s</w:t>
      </w:r>
      <w:r w:rsidRPr="004F6FDD">
        <w:rPr>
          <w:lang w:val="en-GB"/>
        </w:rPr>
        <w:t xml:space="preserve"> have frequently </w:t>
      </w:r>
      <w:r w:rsidRPr="004F6FDD" w:rsidDel="00A56E6E">
        <w:rPr>
          <w:lang w:val="en-GB"/>
        </w:rPr>
        <w:t>been inspired by popular science debates and philosophical accounts about the existence of god and religions’ impact on society (e.g. Boudry and Coyne, 2016; Dawkins, 2006; Dennett, 2006). Psychologists contribute</w:t>
      </w:r>
      <w:r w:rsidRPr="004F6FDD">
        <w:rPr>
          <w:lang w:val="en-GB"/>
        </w:rPr>
        <w:t>d</w:t>
      </w:r>
      <w:r w:rsidRPr="004F6FDD" w:rsidDel="00A56E6E">
        <w:rPr>
          <w:lang w:val="en-GB"/>
        </w:rPr>
        <w:t xml:space="preserve"> descriptions and definitions of different types of belief and tr</w:t>
      </w:r>
      <w:r w:rsidR="00141C07" w:rsidRPr="004F6FDD">
        <w:rPr>
          <w:lang w:val="en-GB"/>
        </w:rPr>
        <w:t>ied</w:t>
      </w:r>
      <w:r w:rsidRPr="004F6FDD" w:rsidDel="00A56E6E">
        <w:rPr>
          <w:lang w:val="en-GB"/>
        </w:rPr>
        <w:t xml:space="preserve"> to understand their impact on health, social and cognitive functioning (e.g. </w:t>
      </w:r>
      <w:r w:rsidRPr="004F6FDD" w:rsidDel="00A56E6E">
        <w:rPr>
          <w:rFonts w:eastAsia="Times New Roman" w:cs="Arial"/>
          <w:color w:val="222222"/>
          <w:shd w:val="clear" w:color="auto" w:fill="FFFFFF"/>
          <w:lang w:val="en-GB"/>
        </w:rPr>
        <w:t xml:space="preserve">Purzycki et al., 2017; </w:t>
      </w:r>
      <w:r w:rsidRPr="004F6FDD" w:rsidDel="00A56E6E">
        <w:rPr>
          <w:rFonts w:eastAsia="Times New Roman" w:cs="Arial"/>
          <w:color w:val="222222"/>
          <w:shd w:val="clear" w:color="auto" w:fill="FFFFFF"/>
          <w:lang w:val="en-GB"/>
        </w:rPr>
        <w:lastRenderedPageBreak/>
        <w:t xml:space="preserve">Różycka-Tran, 2017; </w:t>
      </w:r>
      <w:r w:rsidRPr="004F6FDD" w:rsidDel="00A56E6E">
        <w:rPr>
          <w:lang w:val="en-GB"/>
        </w:rPr>
        <w:t xml:space="preserve">Shtulman and Lindeman, 2016; Wilt et al., 2016; </w:t>
      </w:r>
      <w:r w:rsidRPr="004F6FDD" w:rsidDel="00A56E6E">
        <w:rPr>
          <w:rFonts w:eastAsia="Times New Roman" w:cs="Arial"/>
          <w:color w:val="222222"/>
          <w:shd w:val="clear" w:color="auto" w:fill="FFFFFF"/>
          <w:lang w:val="en-GB"/>
        </w:rPr>
        <w:t>Yonker et al., 2016</w:t>
      </w:r>
      <w:r w:rsidRPr="004F6FDD" w:rsidDel="00A56E6E">
        <w:rPr>
          <w:lang w:val="en-GB"/>
        </w:rPr>
        <w:t xml:space="preserve"> for recent examples). Psychological accounts that focus on the belief phenomena (e.g. how belief</w:t>
      </w:r>
      <w:r w:rsidR="00544680" w:rsidRPr="004F6FDD">
        <w:rPr>
          <w:lang w:val="en-GB"/>
        </w:rPr>
        <w:t>s could</w:t>
      </w:r>
      <w:r w:rsidRPr="004F6FDD" w:rsidDel="00A56E6E">
        <w:rPr>
          <w:lang w:val="en-GB"/>
        </w:rPr>
        <w:t xml:space="preserve"> emerge in the first place) suggest</w:t>
      </w:r>
      <w:r w:rsidR="00141C07" w:rsidRPr="004F6FDD">
        <w:rPr>
          <w:lang w:val="en-GB"/>
        </w:rPr>
        <w:t>ed</w:t>
      </w:r>
      <w:r w:rsidRPr="004F6FDD" w:rsidDel="00A56E6E">
        <w:rPr>
          <w:lang w:val="en-GB"/>
        </w:rPr>
        <w:t xml:space="preserve"> that our beliefs result from an innate tendency to detect agency (</w:t>
      </w:r>
      <w:r w:rsidR="00F3296B">
        <w:rPr>
          <w:lang w:val="en-GB"/>
        </w:rPr>
        <w:t xml:space="preserve">Barrett, 2000; Bloom, 2007; </w:t>
      </w:r>
      <w:r w:rsidRPr="004F6FDD" w:rsidDel="00A56E6E">
        <w:rPr>
          <w:lang w:val="en-GB"/>
        </w:rPr>
        <w:t>Guthrie, 1993), create moral communities (Graham and Haidt, 2010), and an innate facility to engage in faith rather than in search for evidence that would prove the contrary (Boyer, 2008). Also, the notion of a supernatural agent (e.g. god) provides evolutionary advantages in the form of societal control functions (e.g. Bering, 2006), psychological functions (Vail et al., 2010), support in handling anxiety and stress (Hui et al., 2017)</w:t>
      </w:r>
      <w:r w:rsidR="00762DE6" w:rsidRPr="004F6FDD">
        <w:rPr>
          <w:lang w:val="en-GB"/>
        </w:rPr>
        <w:t>,</w:t>
      </w:r>
      <w:r w:rsidRPr="004F6FDD" w:rsidDel="00A56E6E">
        <w:rPr>
          <w:lang w:val="en-GB"/>
        </w:rPr>
        <w:t xml:space="preserve"> and other harmful behaviours (e.g. </w:t>
      </w:r>
      <w:r w:rsidR="00F3296B">
        <w:rPr>
          <w:lang w:val="en-GB"/>
        </w:rPr>
        <w:t xml:space="preserve">Iles et al., 2016; </w:t>
      </w:r>
      <w:r w:rsidRPr="004F6FDD" w:rsidDel="00A56E6E">
        <w:rPr>
          <w:rFonts w:eastAsia="Times New Roman" w:cs="Arial"/>
          <w:color w:val="222222"/>
          <w:shd w:val="clear" w:color="auto" w:fill="FFFFFF"/>
          <w:lang w:val="en-GB"/>
        </w:rPr>
        <w:t>Schoenthaler</w:t>
      </w:r>
      <w:r w:rsidRPr="004F6FDD" w:rsidDel="00A56E6E">
        <w:rPr>
          <w:lang w:val="en-GB"/>
        </w:rPr>
        <w:t xml:space="preserve"> et al., 2015). However, the notion of innate belief tendencies remains controversial (</w:t>
      </w:r>
      <w:r w:rsidR="00AD6D9C" w:rsidRPr="004F6FDD" w:rsidDel="00A56E6E">
        <w:rPr>
          <w:lang w:val="en-GB"/>
        </w:rPr>
        <w:t>Exline et al., 2017</w:t>
      </w:r>
      <w:r w:rsidR="00AD6D9C">
        <w:rPr>
          <w:lang w:val="en-GB"/>
        </w:rPr>
        <w:t xml:space="preserve">; </w:t>
      </w:r>
      <w:r w:rsidRPr="004F6FDD" w:rsidDel="00A56E6E">
        <w:rPr>
          <w:lang w:val="en-GB"/>
        </w:rPr>
        <w:t xml:space="preserve">Shook, 2017). </w:t>
      </w:r>
      <w:r w:rsidR="009D3106">
        <w:rPr>
          <w:lang w:val="en-GB"/>
        </w:rPr>
        <w:t>Still o</w:t>
      </w:r>
      <w:r w:rsidRPr="004F6FDD" w:rsidDel="00A56E6E">
        <w:rPr>
          <w:lang w:val="en-GB"/>
        </w:rPr>
        <w:t>thers suggest</w:t>
      </w:r>
      <w:r w:rsidR="00A80341" w:rsidRPr="004F6FDD">
        <w:rPr>
          <w:lang w:val="en-GB"/>
        </w:rPr>
        <w:t>ed</w:t>
      </w:r>
      <w:r w:rsidRPr="004F6FDD" w:rsidDel="00A56E6E">
        <w:rPr>
          <w:lang w:val="en-GB"/>
        </w:rPr>
        <w:t xml:space="preserve"> that people feel attracted to belief systems because they </w:t>
      </w:r>
      <w:r w:rsidR="00544680" w:rsidRPr="004F6FDD">
        <w:rPr>
          <w:lang w:val="en-GB"/>
        </w:rPr>
        <w:t xml:space="preserve">might </w:t>
      </w:r>
      <w:r w:rsidRPr="004F6FDD" w:rsidDel="00A56E6E">
        <w:rPr>
          <w:lang w:val="en-GB"/>
        </w:rPr>
        <w:t xml:space="preserve">experience cognitive and emotional states of absorption (Bronkhorst, 2017) or transcendence (Keltner and Haidt 2003). In our understanding of the </w:t>
      </w:r>
      <w:r w:rsidR="004741F1">
        <w:rPr>
          <w:lang w:val="en-GB"/>
        </w:rPr>
        <w:t xml:space="preserve">recent </w:t>
      </w:r>
      <w:r w:rsidRPr="004F6FDD" w:rsidDel="00A56E6E">
        <w:rPr>
          <w:lang w:val="en-GB"/>
        </w:rPr>
        <w:t>literature</w:t>
      </w:r>
      <w:r w:rsidR="004741F1">
        <w:rPr>
          <w:lang w:val="en-GB"/>
        </w:rPr>
        <w:t xml:space="preserve"> on religion</w:t>
      </w:r>
      <w:r w:rsidRPr="004F6FDD" w:rsidDel="00A56E6E">
        <w:rPr>
          <w:lang w:val="en-GB"/>
        </w:rPr>
        <w:t xml:space="preserve">, </w:t>
      </w:r>
      <w:r w:rsidR="002E1146">
        <w:rPr>
          <w:lang w:val="en-GB"/>
        </w:rPr>
        <w:t xml:space="preserve">we can link </w:t>
      </w:r>
      <w:r w:rsidRPr="004F6FDD" w:rsidDel="00A56E6E">
        <w:rPr>
          <w:lang w:val="en-GB"/>
        </w:rPr>
        <w:t>the latter two examples to the concept of spirituality (e.g. Skrzypi</w:t>
      </w:r>
      <w:r w:rsidR="00AD6D9C" w:rsidRPr="004F6FDD">
        <w:rPr>
          <w:rFonts w:eastAsia="Times New Roman" w:cs="Arial"/>
          <w:color w:val="222222"/>
          <w:shd w:val="clear" w:color="auto" w:fill="FFFFFF"/>
          <w:lang w:val="en-GB"/>
        </w:rPr>
        <w:t>ń</w:t>
      </w:r>
      <w:r w:rsidRPr="004F6FDD" w:rsidDel="00A56E6E">
        <w:rPr>
          <w:lang w:val="en-GB"/>
        </w:rPr>
        <w:t xml:space="preserve">ska, 2017). </w:t>
      </w:r>
    </w:p>
    <w:p w14:paraId="035071C4" w14:textId="77777777" w:rsidR="000F2BD0" w:rsidRPr="004F6FDD" w:rsidRDefault="000F2BD0" w:rsidP="00186207">
      <w:pPr>
        <w:pStyle w:val="PAPER"/>
        <w:spacing w:line="480" w:lineRule="auto"/>
        <w:ind w:firstLine="0"/>
        <w:jc w:val="left"/>
        <w:rPr>
          <w:lang w:val="en-GB"/>
        </w:rPr>
      </w:pPr>
    </w:p>
    <w:p w14:paraId="686DFF6A" w14:textId="66DA99B2" w:rsidR="00F4111F" w:rsidRPr="004F6FDD" w:rsidRDefault="00141C07" w:rsidP="00186207">
      <w:pPr>
        <w:widowControl w:val="0"/>
        <w:autoSpaceDE w:val="0"/>
        <w:autoSpaceDN w:val="0"/>
        <w:adjustRightInd w:val="0"/>
        <w:spacing w:line="480" w:lineRule="auto"/>
        <w:rPr>
          <w:rFonts w:asciiTheme="minorHAnsi" w:hAnsiTheme="minorHAnsi"/>
          <w:lang w:val="en-GB"/>
        </w:rPr>
      </w:pPr>
      <w:r w:rsidRPr="004F6FDD">
        <w:rPr>
          <w:rFonts w:asciiTheme="minorHAnsi" w:hAnsiTheme="minorHAnsi"/>
          <w:lang w:val="en-GB"/>
        </w:rPr>
        <w:t>S</w:t>
      </w:r>
      <w:r w:rsidR="00D614D5" w:rsidRPr="004F6FDD">
        <w:rPr>
          <w:rFonts w:asciiTheme="minorHAnsi" w:hAnsiTheme="minorHAnsi"/>
          <w:lang w:val="en-GB"/>
        </w:rPr>
        <w:t xml:space="preserve">pirituality </w:t>
      </w:r>
      <w:r w:rsidR="005A1A43" w:rsidRPr="004F6FDD">
        <w:rPr>
          <w:rFonts w:asciiTheme="minorHAnsi" w:hAnsiTheme="minorHAnsi"/>
          <w:lang w:val="en-GB"/>
        </w:rPr>
        <w:t xml:space="preserve">is a concept that </w:t>
      </w:r>
      <w:r w:rsidR="004C6592" w:rsidRPr="004F6FDD">
        <w:rPr>
          <w:rFonts w:asciiTheme="minorHAnsi" w:hAnsiTheme="minorHAnsi"/>
          <w:lang w:val="en-GB"/>
        </w:rPr>
        <w:t xml:space="preserve">has been, and remains </w:t>
      </w:r>
      <w:r w:rsidRPr="004F6FDD">
        <w:rPr>
          <w:rFonts w:asciiTheme="minorHAnsi" w:hAnsiTheme="minorHAnsi"/>
          <w:lang w:val="en-GB"/>
        </w:rPr>
        <w:t xml:space="preserve">frequently </w:t>
      </w:r>
      <w:r w:rsidR="00D614D5" w:rsidRPr="004F6FDD">
        <w:rPr>
          <w:rFonts w:asciiTheme="minorHAnsi" w:hAnsiTheme="minorHAnsi"/>
          <w:lang w:val="en-GB"/>
        </w:rPr>
        <w:t>separate</w:t>
      </w:r>
      <w:r w:rsidRPr="004F6FDD">
        <w:rPr>
          <w:rFonts w:asciiTheme="minorHAnsi" w:hAnsiTheme="minorHAnsi"/>
          <w:lang w:val="en-GB"/>
        </w:rPr>
        <w:t xml:space="preserve">d </w:t>
      </w:r>
      <w:r w:rsidR="00D614D5" w:rsidRPr="004F6FDD">
        <w:rPr>
          <w:rFonts w:asciiTheme="minorHAnsi" w:hAnsiTheme="minorHAnsi"/>
          <w:lang w:val="en-GB"/>
        </w:rPr>
        <w:t xml:space="preserve">from religiosity </w:t>
      </w:r>
      <w:r w:rsidR="00AD6D9C" w:rsidRPr="0063002A">
        <w:rPr>
          <w:rFonts w:ascii="Calibri" w:hAnsi="Calibri"/>
          <w:lang w:val="en-GB"/>
        </w:rPr>
        <w:t>(e.g.</w:t>
      </w:r>
      <w:r w:rsidR="0032244C" w:rsidRPr="0063002A">
        <w:rPr>
          <w:rFonts w:ascii="Calibri" w:hAnsi="Calibri"/>
          <w:lang w:val="en-GB"/>
        </w:rPr>
        <w:t>,</w:t>
      </w:r>
      <w:r w:rsidR="00AD6D9C" w:rsidRPr="0063002A">
        <w:rPr>
          <w:rFonts w:ascii="Calibri" w:hAnsi="Calibri"/>
          <w:lang w:val="en-GB"/>
        </w:rPr>
        <w:t xml:space="preserve"> </w:t>
      </w:r>
      <w:r w:rsidR="00F37B0A" w:rsidRPr="0063002A">
        <w:rPr>
          <w:rFonts w:ascii="Calibri" w:hAnsi="Calibri"/>
          <w:noProof/>
          <w:color w:val="000000" w:themeColor="text1"/>
          <w:lang w:val="en-GB"/>
        </w:rPr>
        <w:t>Lindeman and Aarnio, 2006</w:t>
      </w:r>
      <w:r w:rsidR="00F37B0A" w:rsidRPr="0063002A">
        <w:rPr>
          <w:rFonts w:ascii="Calibri" w:hAnsi="Calibri"/>
          <w:noProof/>
          <w:lang w:val="en-GB"/>
        </w:rPr>
        <w:t xml:space="preserve">; </w:t>
      </w:r>
      <w:r w:rsidR="00F37B0A" w:rsidRPr="0063002A">
        <w:rPr>
          <w:rFonts w:ascii="Calibri" w:hAnsi="Calibri"/>
          <w:color w:val="000000"/>
          <w:lang w:val="en-US"/>
        </w:rPr>
        <w:t>Saucier and Skrzypi</w:t>
      </w:r>
      <w:r w:rsidR="00A056B0" w:rsidRPr="0063002A">
        <w:rPr>
          <w:rFonts w:ascii="Calibri" w:eastAsia="Times New Roman" w:hAnsi="Calibri" w:cs="Arial"/>
          <w:color w:val="222222"/>
          <w:shd w:val="clear" w:color="auto" w:fill="FFFFFF"/>
          <w:lang w:val="en-GB"/>
        </w:rPr>
        <w:t>ń</w:t>
      </w:r>
      <w:r w:rsidR="00F37B0A" w:rsidRPr="0063002A">
        <w:rPr>
          <w:rFonts w:ascii="Calibri" w:hAnsi="Calibri"/>
          <w:color w:val="000000"/>
          <w:lang w:val="en-US" w:eastAsia="en-US"/>
        </w:rPr>
        <w:t>ska, 2006</w:t>
      </w:r>
      <w:r w:rsidR="00F37B0A" w:rsidRPr="0063002A">
        <w:rPr>
          <w:rFonts w:ascii="Calibri" w:hAnsi="Calibri"/>
          <w:lang w:val="en-GB"/>
        </w:rPr>
        <w:t>;</w:t>
      </w:r>
      <w:r w:rsidR="00F37B0A" w:rsidRPr="004F6FDD">
        <w:rPr>
          <w:noProof/>
          <w:lang w:val="en-GB"/>
        </w:rPr>
        <w:t xml:space="preserve"> </w:t>
      </w:r>
      <w:r w:rsidR="00AD6D9C" w:rsidRPr="004F6FDD">
        <w:rPr>
          <w:rFonts w:asciiTheme="minorHAnsi" w:hAnsiTheme="minorHAnsi"/>
          <w:lang w:val="en-GB"/>
        </w:rPr>
        <w:t>Willard and Norenzayan, 2017)</w:t>
      </w:r>
      <w:r w:rsidR="00D614D5" w:rsidRPr="004F6FDD">
        <w:rPr>
          <w:rFonts w:asciiTheme="minorHAnsi" w:hAnsiTheme="minorHAnsi"/>
          <w:lang w:val="en-GB"/>
        </w:rPr>
        <w:t xml:space="preserve">. </w:t>
      </w:r>
      <w:r w:rsidR="00A80341" w:rsidRPr="004F6FDD">
        <w:rPr>
          <w:rFonts w:asciiTheme="minorHAnsi" w:hAnsiTheme="minorHAnsi"/>
          <w:lang w:val="en-GB"/>
        </w:rPr>
        <w:t>Religiosity</w:t>
      </w:r>
      <w:r w:rsidR="00E719C9" w:rsidRPr="004F6FDD">
        <w:rPr>
          <w:rFonts w:asciiTheme="minorHAnsi" w:hAnsiTheme="minorHAnsi"/>
          <w:lang w:val="en-GB"/>
        </w:rPr>
        <w:t xml:space="preserve"> </w:t>
      </w:r>
      <w:r w:rsidR="009D3106">
        <w:rPr>
          <w:rFonts w:asciiTheme="minorHAnsi" w:hAnsiTheme="minorHAnsi"/>
          <w:lang w:val="en-GB"/>
        </w:rPr>
        <w:t>can be understood as</w:t>
      </w:r>
      <w:r w:rsidR="00906D86" w:rsidRPr="004F6FDD">
        <w:rPr>
          <w:rFonts w:asciiTheme="minorHAnsi" w:hAnsiTheme="minorHAnsi"/>
          <w:lang w:val="en-GB"/>
        </w:rPr>
        <w:t xml:space="preserve"> </w:t>
      </w:r>
      <w:r w:rsidR="00A80341" w:rsidRPr="004F6FDD">
        <w:rPr>
          <w:rFonts w:asciiTheme="minorHAnsi" w:hAnsiTheme="minorHAnsi"/>
          <w:lang w:val="en-GB"/>
        </w:rPr>
        <w:t>“cultural heritage”</w:t>
      </w:r>
      <w:r w:rsidR="000D43A0" w:rsidRPr="004F6FDD">
        <w:rPr>
          <w:rFonts w:asciiTheme="minorHAnsi" w:hAnsiTheme="minorHAnsi"/>
          <w:lang w:val="en-GB"/>
        </w:rPr>
        <w:t xml:space="preserve"> </w:t>
      </w:r>
      <w:r w:rsidR="009D3106">
        <w:rPr>
          <w:rFonts w:asciiTheme="minorHAnsi" w:hAnsiTheme="minorHAnsi"/>
          <w:lang w:val="en-GB"/>
        </w:rPr>
        <w:t xml:space="preserve">providing </w:t>
      </w:r>
      <w:r w:rsidR="00A80341" w:rsidRPr="004F6FDD">
        <w:rPr>
          <w:rFonts w:asciiTheme="minorHAnsi" w:hAnsiTheme="minorHAnsi"/>
          <w:lang w:val="en-GB"/>
        </w:rPr>
        <w:t>cultural meaning (e.g. Bae, 2016; Silberman, 2005). As Bae (2016, p. 11</w:t>
      </w:r>
      <w:r w:rsidR="00544680" w:rsidRPr="004F6FDD">
        <w:rPr>
          <w:rFonts w:asciiTheme="minorHAnsi" w:hAnsiTheme="minorHAnsi"/>
          <w:lang w:val="en-GB"/>
        </w:rPr>
        <w:t>) noted</w:t>
      </w:r>
      <w:r w:rsidR="00A80341" w:rsidRPr="004F6FDD">
        <w:rPr>
          <w:rFonts w:asciiTheme="minorHAnsi" w:hAnsiTheme="minorHAnsi"/>
          <w:lang w:val="en-GB"/>
        </w:rPr>
        <w:t xml:space="preserve">, belief </w:t>
      </w:r>
      <w:r w:rsidR="00A80341" w:rsidRPr="004F6FDD">
        <w:rPr>
          <w:rFonts w:asciiTheme="minorHAnsi" w:hAnsiTheme="minorHAnsi"/>
          <w:color w:val="000000"/>
          <w:lang w:val="en-GB"/>
        </w:rPr>
        <w:t xml:space="preserve">is a “culturally embodied cognitive phenomenon that turns the focus on the individual self and his/her beliefs that ground, situate, and relate one’s personhood to one’s social contexts and “dividual” relationality. In other words, our beliefs are reflections of an embodied cultural history and ethos that enable our relational connectivity” (but see </w:t>
      </w:r>
      <w:r w:rsidR="00A80341" w:rsidRPr="004F6FDD">
        <w:rPr>
          <w:rFonts w:asciiTheme="minorHAnsi" w:hAnsiTheme="minorHAnsi" w:cs="¿]‡Oˇ"/>
          <w:lang w:val="en-GB"/>
        </w:rPr>
        <w:t xml:space="preserve">Apicella, 2017). </w:t>
      </w:r>
      <w:r w:rsidR="000D43A0" w:rsidRPr="004F6FDD">
        <w:rPr>
          <w:rFonts w:asciiTheme="minorHAnsi" w:hAnsiTheme="minorHAnsi" w:cs="¿]‡Oˇ"/>
          <w:lang w:val="en-GB"/>
        </w:rPr>
        <w:t>In this context, we</w:t>
      </w:r>
      <w:r w:rsidR="009D3106">
        <w:rPr>
          <w:rFonts w:asciiTheme="minorHAnsi" w:hAnsiTheme="minorHAnsi" w:cs="¿]‡Oˇ"/>
          <w:lang w:val="en-GB"/>
        </w:rPr>
        <w:t xml:space="preserve"> would also deal with </w:t>
      </w:r>
      <w:r w:rsidR="00906D86" w:rsidRPr="004F6FDD">
        <w:rPr>
          <w:rFonts w:asciiTheme="minorHAnsi" w:hAnsiTheme="minorHAnsi"/>
          <w:lang w:val="en-GB"/>
        </w:rPr>
        <w:t xml:space="preserve">studies that are interested in traditional religious beliefs such as Christianity, Islam, or Hinduism. </w:t>
      </w:r>
      <w:r w:rsidR="009D3106">
        <w:rPr>
          <w:rFonts w:asciiTheme="minorHAnsi" w:hAnsiTheme="minorHAnsi"/>
          <w:lang w:val="en-GB"/>
        </w:rPr>
        <w:t xml:space="preserve">Here, </w:t>
      </w:r>
      <w:r w:rsidR="000D43A0" w:rsidRPr="004F6FDD">
        <w:rPr>
          <w:rFonts w:asciiTheme="minorHAnsi" w:hAnsiTheme="minorHAnsi"/>
          <w:lang w:val="en-GB"/>
        </w:rPr>
        <w:t>t</w:t>
      </w:r>
      <w:r w:rsidR="00906D86" w:rsidRPr="004F6FDD">
        <w:rPr>
          <w:rFonts w:asciiTheme="minorHAnsi" w:hAnsiTheme="minorHAnsi"/>
          <w:lang w:val="en-GB"/>
        </w:rPr>
        <w:t xml:space="preserve">he cultural </w:t>
      </w:r>
      <w:r w:rsidR="00906D86" w:rsidRPr="004F6FDD">
        <w:rPr>
          <w:rFonts w:asciiTheme="minorHAnsi" w:hAnsiTheme="minorHAnsi"/>
          <w:lang w:val="en-GB"/>
        </w:rPr>
        <w:lastRenderedPageBreak/>
        <w:t>background provides the framework within which one worships in a clearly defined ritual context.</w:t>
      </w:r>
    </w:p>
    <w:p w14:paraId="32510E9C" w14:textId="77777777" w:rsidR="00F4111F" w:rsidRPr="004F6FDD" w:rsidRDefault="00F4111F" w:rsidP="00186207">
      <w:pPr>
        <w:widowControl w:val="0"/>
        <w:autoSpaceDE w:val="0"/>
        <w:autoSpaceDN w:val="0"/>
        <w:adjustRightInd w:val="0"/>
        <w:spacing w:line="480" w:lineRule="auto"/>
        <w:rPr>
          <w:rFonts w:asciiTheme="minorHAnsi" w:hAnsiTheme="minorHAnsi"/>
          <w:lang w:val="en-GB"/>
        </w:rPr>
      </w:pPr>
    </w:p>
    <w:p w14:paraId="45F65E1D" w14:textId="5D3B9CCC" w:rsidR="00906D86" w:rsidRPr="004F6FDD" w:rsidRDefault="00A80341" w:rsidP="00186207">
      <w:pPr>
        <w:widowControl w:val="0"/>
        <w:autoSpaceDE w:val="0"/>
        <w:autoSpaceDN w:val="0"/>
        <w:adjustRightInd w:val="0"/>
        <w:spacing w:line="480" w:lineRule="auto"/>
        <w:rPr>
          <w:rFonts w:asciiTheme="minorHAnsi" w:hAnsiTheme="minorHAnsi"/>
          <w:color w:val="000000"/>
          <w:lang w:val="en-GB" w:eastAsia="en-US"/>
        </w:rPr>
      </w:pPr>
      <w:r w:rsidRPr="004F6FDD">
        <w:rPr>
          <w:rFonts w:asciiTheme="minorHAnsi" w:hAnsiTheme="minorHAnsi"/>
          <w:lang w:val="en-GB"/>
        </w:rPr>
        <w:t xml:space="preserve">Spirituality, on the other hand, reflects more personal convictions that often result from personal experiences and involve reasoning about otherwise unexplainable events (Galbraith, 2014; Singer and Benassi, 1981). </w:t>
      </w:r>
      <w:r w:rsidR="00544680" w:rsidRPr="004F6FDD">
        <w:rPr>
          <w:rFonts w:asciiTheme="minorHAnsi" w:hAnsiTheme="minorHAnsi"/>
          <w:lang w:val="en-GB" w:eastAsia="en-US"/>
        </w:rPr>
        <w:t>Katarzyna Skrzypi</w:t>
      </w:r>
      <w:r w:rsidR="00AD6D9C" w:rsidRPr="004F6FDD">
        <w:rPr>
          <w:rFonts w:asciiTheme="minorHAnsi" w:eastAsia="Times New Roman" w:hAnsiTheme="minorHAnsi" w:cs="Arial"/>
          <w:color w:val="222222"/>
          <w:shd w:val="clear" w:color="auto" w:fill="FFFFFF"/>
          <w:lang w:val="en-GB"/>
        </w:rPr>
        <w:t>ń</w:t>
      </w:r>
      <w:r w:rsidR="00544680" w:rsidRPr="004F6FDD">
        <w:rPr>
          <w:rFonts w:asciiTheme="minorHAnsi" w:hAnsiTheme="minorHAnsi"/>
          <w:lang w:val="en-GB" w:eastAsia="en-US"/>
        </w:rPr>
        <w:t>ska formulates the notion of spirituali</w:t>
      </w:r>
      <w:r w:rsidR="000D43A0" w:rsidRPr="004F6FDD">
        <w:rPr>
          <w:rFonts w:asciiTheme="minorHAnsi" w:hAnsiTheme="minorHAnsi"/>
          <w:lang w:val="en-GB" w:eastAsia="en-US"/>
        </w:rPr>
        <w:t xml:space="preserve">ty as follows (2017, p. 1586): spirituality can be </w:t>
      </w:r>
      <w:r w:rsidR="00544680" w:rsidRPr="004F6FDD">
        <w:rPr>
          <w:rFonts w:asciiTheme="minorHAnsi" w:hAnsiTheme="minorHAnsi"/>
          <w:lang w:val="en-GB" w:eastAsia="en-US"/>
        </w:rPr>
        <w:t>“</w:t>
      </w:r>
      <w:r w:rsidR="00544680" w:rsidRPr="004F6FDD">
        <w:rPr>
          <w:rFonts w:asciiTheme="minorHAnsi" w:hAnsiTheme="minorHAnsi"/>
          <w:color w:val="000000"/>
          <w:lang w:val="en-GB" w:eastAsia="en-US"/>
        </w:rPr>
        <w:t>treated as an attitude to life containing cognitive and individual (emotional, experiential and motivational) systems (…) and essentially constructed from an individual view of the world. In particular, it is understood as self-fulfilment in the pursuit of the meaning of life and happiness in the search for the ultimate/sacred, using cognitive, emotional-experiential-motivational and behavioural resources, which is sometimes accompanied by peak experiences”. </w:t>
      </w:r>
      <w:r w:rsidR="00E07833">
        <w:rPr>
          <w:rFonts w:asciiTheme="minorHAnsi" w:hAnsiTheme="minorHAnsi"/>
          <w:color w:val="000000"/>
          <w:lang w:val="en-GB" w:eastAsia="en-US"/>
        </w:rPr>
        <w:t>These descriptions mirror descriptions of the</w:t>
      </w:r>
      <w:r w:rsidR="00906D86" w:rsidRPr="004F6FDD">
        <w:rPr>
          <w:rFonts w:asciiTheme="minorHAnsi" w:hAnsiTheme="minorHAnsi"/>
          <w:lang w:val="en-GB"/>
        </w:rPr>
        <w:t xml:space="preserve"> wider category of magical beliefs including supernatural and paranormal beliefs; beliefs that are much more psychological, meaning they are more private, individual, and intimate, such as, the personal search to be connected with a </w:t>
      </w:r>
      <w:proofErr w:type="gramStart"/>
      <w:r w:rsidR="00906D86" w:rsidRPr="004F6FDD">
        <w:rPr>
          <w:rFonts w:asciiTheme="minorHAnsi" w:hAnsiTheme="minorHAnsi"/>
          <w:lang w:val="en-GB"/>
        </w:rPr>
        <w:t>transcendent</w:t>
      </w:r>
      <w:proofErr w:type="gramEnd"/>
      <w:r w:rsidR="00906D86" w:rsidRPr="004F6FDD">
        <w:rPr>
          <w:rFonts w:asciiTheme="minorHAnsi" w:hAnsiTheme="minorHAnsi"/>
          <w:lang w:val="en-GB"/>
        </w:rPr>
        <w:t xml:space="preserve"> existence or a bigger form of sacredness (Piedmont, 1999). </w:t>
      </w:r>
      <w:r w:rsidR="00653BC0" w:rsidRPr="004F6FDD">
        <w:rPr>
          <w:rFonts w:asciiTheme="minorHAnsi" w:hAnsiTheme="minorHAnsi"/>
          <w:lang w:val="en-GB"/>
        </w:rPr>
        <w:t>In that sense, p</w:t>
      </w:r>
      <w:r w:rsidR="00906D86" w:rsidRPr="004F6FDD">
        <w:rPr>
          <w:rFonts w:asciiTheme="minorHAnsi" w:hAnsiTheme="minorHAnsi"/>
          <w:lang w:val="en-GB"/>
        </w:rPr>
        <w:t xml:space="preserve">ersonal experience and affective experience thereof shape </w:t>
      </w:r>
      <w:r w:rsidR="000D43A0" w:rsidRPr="004F6FDD">
        <w:rPr>
          <w:rFonts w:asciiTheme="minorHAnsi" w:hAnsiTheme="minorHAnsi"/>
          <w:lang w:val="en-GB"/>
        </w:rPr>
        <w:t xml:space="preserve">the </w:t>
      </w:r>
      <w:r w:rsidR="00906D86" w:rsidRPr="004F6FDD">
        <w:rPr>
          <w:rFonts w:asciiTheme="minorHAnsi" w:hAnsiTheme="minorHAnsi"/>
          <w:lang w:val="en-GB"/>
        </w:rPr>
        <w:t>experiential (</w:t>
      </w:r>
      <w:r w:rsidR="000D43A0" w:rsidRPr="004F6FDD">
        <w:rPr>
          <w:rFonts w:asciiTheme="minorHAnsi" w:hAnsiTheme="minorHAnsi"/>
          <w:lang w:val="en-GB"/>
        </w:rPr>
        <w:t>cognitive, affective</w:t>
      </w:r>
      <w:r w:rsidR="00906D86" w:rsidRPr="004F6FDD">
        <w:rPr>
          <w:rFonts w:asciiTheme="minorHAnsi" w:hAnsiTheme="minorHAnsi"/>
          <w:lang w:val="en-GB"/>
        </w:rPr>
        <w:t xml:space="preserve">) framework of magical </w:t>
      </w:r>
      <w:r w:rsidR="00E07833">
        <w:rPr>
          <w:rFonts w:asciiTheme="minorHAnsi" w:hAnsiTheme="minorHAnsi"/>
          <w:lang w:val="en-GB"/>
        </w:rPr>
        <w:t>experiences</w:t>
      </w:r>
      <w:r w:rsidR="00906D86" w:rsidRPr="004F6FDD">
        <w:rPr>
          <w:rFonts w:asciiTheme="minorHAnsi" w:hAnsiTheme="minorHAnsi"/>
          <w:lang w:val="en-GB"/>
        </w:rPr>
        <w:t xml:space="preserve"> (see also Corriveau et al., 2015). </w:t>
      </w:r>
    </w:p>
    <w:p w14:paraId="08A0DCE9" w14:textId="77777777" w:rsidR="00906D86" w:rsidRPr="004F6FDD" w:rsidRDefault="00906D86" w:rsidP="00186207">
      <w:pPr>
        <w:pStyle w:val="PAPER"/>
        <w:spacing w:line="480" w:lineRule="auto"/>
        <w:ind w:firstLine="0"/>
        <w:jc w:val="left"/>
        <w:rPr>
          <w:color w:val="000000"/>
          <w:lang w:val="en-GB"/>
        </w:rPr>
      </w:pPr>
    </w:p>
    <w:p w14:paraId="183B71A2" w14:textId="5AC6D85B" w:rsidR="002B488D" w:rsidRPr="004F6FDD" w:rsidRDefault="00E07833" w:rsidP="00186207">
      <w:pPr>
        <w:pStyle w:val="PAPER"/>
        <w:spacing w:line="480" w:lineRule="auto"/>
        <w:ind w:firstLine="0"/>
        <w:jc w:val="left"/>
        <w:rPr>
          <w:lang w:val="en-GB"/>
        </w:rPr>
      </w:pPr>
      <w:r>
        <w:rPr>
          <w:lang w:val="en-GB"/>
        </w:rPr>
        <w:t>W</w:t>
      </w:r>
      <w:r w:rsidR="00D3568F" w:rsidRPr="004F6FDD">
        <w:rPr>
          <w:lang w:val="en-GB"/>
        </w:rPr>
        <w:t xml:space="preserve">hen </w:t>
      </w:r>
      <w:r w:rsidR="00AD6D9C">
        <w:rPr>
          <w:lang w:val="en-GB"/>
        </w:rPr>
        <w:t xml:space="preserve">taking </w:t>
      </w:r>
      <w:r w:rsidR="00B631BF">
        <w:rPr>
          <w:lang w:val="en-GB"/>
        </w:rPr>
        <w:t xml:space="preserve">into account </w:t>
      </w:r>
      <w:r w:rsidR="00AD6D9C">
        <w:rPr>
          <w:lang w:val="en-GB"/>
        </w:rPr>
        <w:t xml:space="preserve">such studies </w:t>
      </w:r>
      <w:r w:rsidR="00B631BF">
        <w:rPr>
          <w:lang w:val="en-GB"/>
        </w:rPr>
        <w:t xml:space="preserve">on religiosity and spirituality </w:t>
      </w:r>
      <w:r w:rsidR="009373B7" w:rsidRPr="004F6FDD">
        <w:rPr>
          <w:lang w:val="en-GB"/>
        </w:rPr>
        <w:t>(e.g</w:t>
      </w:r>
      <w:r w:rsidR="009373B7">
        <w:rPr>
          <w:lang w:val="en-GB"/>
        </w:rPr>
        <w:t>.</w:t>
      </w:r>
      <w:r w:rsidR="0032244C">
        <w:rPr>
          <w:lang w:val="en-GB"/>
        </w:rPr>
        <w:t>,</w:t>
      </w:r>
      <w:r w:rsidR="009373B7">
        <w:rPr>
          <w:lang w:val="en-GB"/>
        </w:rPr>
        <w:t xml:space="preserve"> </w:t>
      </w:r>
      <w:r w:rsidR="00F37B0A" w:rsidRPr="004F6FDD">
        <w:rPr>
          <w:noProof/>
          <w:color w:val="000000" w:themeColor="text1"/>
          <w:lang w:val="en-GB"/>
        </w:rPr>
        <w:t>Lindeman</w:t>
      </w:r>
      <w:r w:rsidR="00F37B0A">
        <w:rPr>
          <w:noProof/>
          <w:color w:val="000000" w:themeColor="text1"/>
          <w:lang w:val="en-GB"/>
        </w:rPr>
        <w:t xml:space="preserve"> and Aarnio, </w:t>
      </w:r>
      <w:r w:rsidR="00F37B0A" w:rsidRPr="004F6FDD">
        <w:rPr>
          <w:noProof/>
          <w:color w:val="000000" w:themeColor="text1"/>
          <w:lang w:val="en-GB"/>
        </w:rPr>
        <w:t>2006</w:t>
      </w:r>
      <w:r w:rsidR="00F37B0A">
        <w:rPr>
          <w:noProof/>
          <w:lang w:val="en-GB"/>
        </w:rPr>
        <w:t xml:space="preserve">; </w:t>
      </w:r>
      <w:r w:rsidR="00F37B0A" w:rsidRPr="0063002A">
        <w:rPr>
          <w:color w:val="000000"/>
          <w:lang w:val="en-US"/>
        </w:rPr>
        <w:t>Saucier and Skrzypi</w:t>
      </w:r>
      <w:r w:rsidR="009348BF" w:rsidRPr="006F33E7">
        <w:rPr>
          <w:rFonts w:ascii="Calibri" w:eastAsia="Times New Roman" w:hAnsi="Calibri" w:cs="Arial"/>
          <w:color w:val="222222"/>
          <w:shd w:val="clear" w:color="auto" w:fill="FFFFFF"/>
          <w:lang w:val="en-GB"/>
        </w:rPr>
        <w:t>ń</w:t>
      </w:r>
      <w:r w:rsidR="00F37B0A" w:rsidRPr="0063002A">
        <w:rPr>
          <w:color w:val="000000"/>
          <w:lang w:val="en-US"/>
        </w:rPr>
        <w:t>ska, 2006</w:t>
      </w:r>
      <w:r w:rsidR="00F37B0A">
        <w:rPr>
          <w:lang w:val="en-GB"/>
        </w:rPr>
        <w:t>;</w:t>
      </w:r>
      <w:r w:rsidR="00F37B0A" w:rsidRPr="004F6FDD">
        <w:rPr>
          <w:noProof/>
          <w:lang w:val="en-GB"/>
        </w:rPr>
        <w:t xml:space="preserve"> </w:t>
      </w:r>
      <w:r w:rsidR="00F37B0A" w:rsidRPr="004F6FDD">
        <w:rPr>
          <w:lang w:val="en-GB"/>
        </w:rPr>
        <w:t>Willard and Norenzayan</w:t>
      </w:r>
      <w:r w:rsidR="00F37B0A">
        <w:rPr>
          <w:lang w:val="en-GB"/>
        </w:rPr>
        <w:t xml:space="preserve">; </w:t>
      </w:r>
      <w:r w:rsidR="00F37B0A" w:rsidRPr="000658B6">
        <w:rPr>
          <w:lang w:val="en-GB"/>
        </w:rPr>
        <w:t>2017</w:t>
      </w:r>
      <w:r w:rsidR="009373B7" w:rsidRPr="00F37B0A">
        <w:rPr>
          <w:lang w:val="en-GB"/>
        </w:rPr>
        <w:t>),</w:t>
      </w:r>
      <w:r w:rsidR="009373B7">
        <w:rPr>
          <w:lang w:val="en-GB"/>
        </w:rPr>
        <w:t xml:space="preserve"> </w:t>
      </w:r>
      <w:r w:rsidR="00D3568F" w:rsidRPr="004F6FDD">
        <w:rPr>
          <w:lang w:val="en-GB"/>
        </w:rPr>
        <w:t xml:space="preserve">we </w:t>
      </w:r>
      <w:r>
        <w:rPr>
          <w:lang w:val="en-GB"/>
        </w:rPr>
        <w:t xml:space="preserve">accordingly </w:t>
      </w:r>
      <w:r w:rsidR="00257BFE" w:rsidRPr="004F6FDD">
        <w:rPr>
          <w:lang w:val="en-GB"/>
        </w:rPr>
        <w:t xml:space="preserve">have to distinguish between </w:t>
      </w:r>
      <w:r w:rsidR="009911C9" w:rsidRPr="004F6FDD">
        <w:rPr>
          <w:lang w:val="en-GB"/>
        </w:rPr>
        <w:t xml:space="preserve">at least </w:t>
      </w:r>
      <w:r w:rsidR="000D43A0" w:rsidRPr="004F6FDD">
        <w:rPr>
          <w:lang w:val="en-GB"/>
        </w:rPr>
        <w:t xml:space="preserve">these </w:t>
      </w:r>
      <w:r w:rsidR="00257BFE" w:rsidRPr="004F6FDD">
        <w:rPr>
          <w:lang w:val="en-GB"/>
        </w:rPr>
        <w:t xml:space="preserve">two </w:t>
      </w:r>
      <w:r w:rsidR="001E4B06" w:rsidRPr="004F6FDD">
        <w:rPr>
          <w:lang w:val="en-GB"/>
        </w:rPr>
        <w:t xml:space="preserve">major </w:t>
      </w:r>
      <w:r>
        <w:rPr>
          <w:lang w:val="en-GB"/>
        </w:rPr>
        <w:t>belief systems</w:t>
      </w:r>
      <w:r w:rsidR="00864DE7" w:rsidRPr="004F6FDD">
        <w:rPr>
          <w:lang w:val="en-GB"/>
        </w:rPr>
        <w:t>;</w:t>
      </w:r>
      <w:r w:rsidR="00257BFE" w:rsidRPr="004F6FDD">
        <w:rPr>
          <w:lang w:val="en-GB"/>
        </w:rPr>
        <w:t xml:space="preserve"> a culturally-shaped </w:t>
      </w:r>
      <w:r>
        <w:rPr>
          <w:lang w:val="en-GB"/>
        </w:rPr>
        <w:t>belief system</w:t>
      </w:r>
      <w:r w:rsidR="00DC737D" w:rsidRPr="004F6FDD">
        <w:rPr>
          <w:lang w:val="en-GB"/>
        </w:rPr>
        <w:t xml:space="preserve"> </w:t>
      </w:r>
      <w:r w:rsidR="00ED2C50" w:rsidRPr="004F6FDD">
        <w:rPr>
          <w:lang w:val="en-GB"/>
        </w:rPr>
        <w:t>(</w:t>
      </w:r>
      <w:r w:rsidR="00F4111F" w:rsidRPr="004F6FDD">
        <w:rPr>
          <w:lang w:val="en-GB"/>
        </w:rPr>
        <w:t>religiosity</w:t>
      </w:r>
      <w:r w:rsidR="00ED2C50" w:rsidRPr="004F6FDD">
        <w:rPr>
          <w:lang w:val="en-GB"/>
        </w:rPr>
        <w:t xml:space="preserve">) and </w:t>
      </w:r>
      <w:r w:rsidR="00257BFE" w:rsidRPr="004F6FDD">
        <w:rPr>
          <w:lang w:val="en-GB"/>
        </w:rPr>
        <w:t xml:space="preserve">personally-shaped </w:t>
      </w:r>
      <w:r>
        <w:rPr>
          <w:lang w:val="en-GB"/>
        </w:rPr>
        <w:t>belief system</w:t>
      </w:r>
      <w:r w:rsidR="00DC737D" w:rsidRPr="004F6FDD">
        <w:rPr>
          <w:lang w:val="en-GB"/>
        </w:rPr>
        <w:t xml:space="preserve"> </w:t>
      </w:r>
      <w:r w:rsidR="00257BFE" w:rsidRPr="004F6FDD">
        <w:rPr>
          <w:lang w:val="en-GB"/>
        </w:rPr>
        <w:t>(</w:t>
      </w:r>
      <w:r w:rsidR="00F4111F" w:rsidRPr="004F6FDD">
        <w:rPr>
          <w:lang w:val="en-GB"/>
        </w:rPr>
        <w:t>magical beliefs</w:t>
      </w:r>
      <w:r w:rsidR="00257BFE" w:rsidRPr="004F6FDD">
        <w:rPr>
          <w:lang w:val="en-GB"/>
        </w:rPr>
        <w:t xml:space="preserve">). </w:t>
      </w:r>
      <w:r w:rsidR="00864DE7" w:rsidRPr="004F6FDD">
        <w:rPr>
          <w:lang w:val="en-GB"/>
        </w:rPr>
        <w:t xml:space="preserve">In terms of </w:t>
      </w:r>
      <w:r w:rsidR="00653BC0" w:rsidRPr="004F6FDD">
        <w:rPr>
          <w:lang w:val="en-GB"/>
        </w:rPr>
        <w:t xml:space="preserve">belief </w:t>
      </w:r>
      <w:r w:rsidR="00864DE7" w:rsidRPr="004F6FDD">
        <w:rPr>
          <w:lang w:val="en-GB"/>
        </w:rPr>
        <w:t>origins</w:t>
      </w:r>
      <w:r w:rsidR="00D3568F" w:rsidRPr="004F6FDD">
        <w:rPr>
          <w:lang w:val="en-GB"/>
        </w:rPr>
        <w:t xml:space="preserve">, we </w:t>
      </w:r>
      <w:r>
        <w:rPr>
          <w:lang w:val="en-GB"/>
        </w:rPr>
        <w:t xml:space="preserve">likely need </w:t>
      </w:r>
      <w:r w:rsidR="00D3568F" w:rsidRPr="004F6FDD">
        <w:rPr>
          <w:lang w:val="en-GB"/>
        </w:rPr>
        <w:t xml:space="preserve">to look </w:t>
      </w:r>
      <w:r w:rsidR="009911C9" w:rsidRPr="004F6FDD">
        <w:rPr>
          <w:lang w:val="en-GB"/>
        </w:rPr>
        <w:t xml:space="preserve">at </w:t>
      </w:r>
      <w:r w:rsidR="00864DE7" w:rsidRPr="004F6FDD">
        <w:rPr>
          <w:lang w:val="en-GB"/>
        </w:rPr>
        <w:t xml:space="preserve">different </w:t>
      </w:r>
      <w:r w:rsidR="009911C9" w:rsidRPr="004F6FDD">
        <w:rPr>
          <w:lang w:val="en-GB"/>
        </w:rPr>
        <w:t xml:space="preserve">causal </w:t>
      </w:r>
      <w:r w:rsidR="00DC737D" w:rsidRPr="004F6FDD">
        <w:rPr>
          <w:lang w:val="en-GB"/>
        </w:rPr>
        <w:t>pathways</w:t>
      </w:r>
      <w:r w:rsidR="0062351A" w:rsidRPr="004F6FDD">
        <w:rPr>
          <w:lang w:val="en-GB"/>
        </w:rPr>
        <w:t xml:space="preserve">. </w:t>
      </w:r>
      <w:r w:rsidR="00034FCA" w:rsidRPr="004F6FDD">
        <w:rPr>
          <w:lang w:val="en-GB"/>
        </w:rPr>
        <w:t xml:space="preserve">In </w:t>
      </w:r>
      <w:r w:rsidR="001E4B06" w:rsidRPr="004F6FDD">
        <w:rPr>
          <w:lang w:val="en-GB"/>
        </w:rPr>
        <w:t xml:space="preserve">case of </w:t>
      </w:r>
      <w:r w:rsidR="00F4111F" w:rsidRPr="004F6FDD">
        <w:rPr>
          <w:lang w:val="en-GB"/>
        </w:rPr>
        <w:t>religiosity</w:t>
      </w:r>
      <w:r w:rsidR="00034FCA" w:rsidRPr="004F6FDD">
        <w:rPr>
          <w:lang w:val="en-GB"/>
        </w:rPr>
        <w:t xml:space="preserve">, </w:t>
      </w:r>
      <w:r w:rsidR="001E4B06" w:rsidRPr="004F6FDD">
        <w:rPr>
          <w:lang w:val="en-GB"/>
        </w:rPr>
        <w:t xml:space="preserve">upbringing, cultural heritage, or societal rituals </w:t>
      </w:r>
      <w:r w:rsidR="00DC737D" w:rsidRPr="004F6FDD">
        <w:rPr>
          <w:lang w:val="en-GB"/>
        </w:rPr>
        <w:t xml:space="preserve">are likely </w:t>
      </w:r>
      <w:r w:rsidR="001E4B06" w:rsidRPr="004F6FDD">
        <w:rPr>
          <w:lang w:val="en-GB"/>
        </w:rPr>
        <w:t>contribut</w:t>
      </w:r>
      <w:r w:rsidR="00DC737D" w:rsidRPr="004F6FDD">
        <w:rPr>
          <w:lang w:val="en-GB"/>
        </w:rPr>
        <w:t xml:space="preserve">ors </w:t>
      </w:r>
      <w:r w:rsidR="001E4B06" w:rsidRPr="004F6FDD">
        <w:rPr>
          <w:lang w:val="en-GB"/>
        </w:rPr>
        <w:t xml:space="preserve">to what </w:t>
      </w:r>
      <w:r w:rsidR="0046056B" w:rsidRPr="004F6FDD">
        <w:rPr>
          <w:lang w:val="en-GB"/>
        </w:rPr>
        <w:t xml:space="preserve">we </w:t>
      </w:r>
      <w:r w:rsidR="001E4B06" w:rsidRPr="004F6FDD">
        <w:rPr>
          <w:lang w:val="en-GB"/>
        </w:rPr>
        <w:t>believ</w:t>
      </w:r>
      <w:r w:rsidR="0046056B" w:rsidRPr="004F6FDD">
        <w:rPr>
          <w:lang w:val="en-GB"/>
        </w:rPr>
        <w:t>e</w:t>
      </w:r>
      <w:r w:rsidR="00034FCA" w:rsidRPr="004F6FDD">
        <w:rPr>
          <w:lang w:val="en-GB"/>
        </w:rPr>
        <w:t>, and how</w:t>
      </w:r>
      <w:r w:rsidR="00864DE7" w:rsidRPr="004F6FDD">
        <w:rPr>
          <w:lang w:val="en-GB"/>
        </w:rPr>
        <w:t xml:space="preserve"> </w:t>
      </w:r>
      <w:r w:rsidR="001E4B06" w:rsidRPr="004F6FDD">
        <w:rPr>
          <w:lang w:val="en-GB"/>
        </w:rPr>
        <w:t>belief</w:t>
      </w:r>
      <w:r w:rsidR="00864DE7" w:rsidRPr="004F6FDD">
        <w:rPr>
          <w:lang w:val="en-GB"/>
        </w:rPr>
        <w:t>s</w:t>
      </w:r>
      <w:r w:rsidR="001E4B06" w:rsidRPr="004F6FDD">
        <w:rPr>
          <w:lang w:val="en-GB"/>
        </w:rPr>
        <w:t xml:space="preserve"> </w:t>
      </w:r>
      <w:r w:rsidR="00864DE7" w:rsidRPr="004F6FDD">
        <w:rPr>
          <w:lang w:val="en-GB"/>
        </w:rPr>
        <w:t xml:space="preserve">are </w:t>
      </w:r>
      <w:r w:rsidR="001E4B06" w:rsidRPr="004F6FDD">
        <w:rPr>
          <w:lang w:val="en-GB"/>
        </w:rPr>
        <w:t xml:space="preserve">expressed </w:t>
      </w:r>
      <w:r w:rsidR="00DC737D" w:rsidRPr="004F6FDD">
        <w:rPr>
          <w:lang w:val="en-GB"/>
        </w:rPr>
        <w:t xml:space="preserve">both </w:t>
      </w:r>
      <w:r w:rsidR="001E4B06" w:rsidRPr="004F6FDD">
        <w:rPr>
          <w:lang w:val="en-GB"/>
        </w:rPr>
        <w:t>individually</w:t>
      </w:r>
      <w:r w:rsidR="00034FCA" w:rsidRPr="004F6FDD">
        <w:rPr>
          <w:lang w:val="en-GB"/>
        </w:rPr>
        <w:t xml:space="preserve"> and </w:t>
      </w:r>
      <w:r w:rsidR="001E4B06" w:rsidRPr="004F6FDD">
        <w:rPr>
          <w:lang w:val="en-GB"/>
        </w:rPr>
        <w:t>in groups</w:t>
      </w:r>
      <w:r w:rsidR="00B602B6" w:rsidRPr="004F6FDD">
        <w:rPr>
          <w:lang w:val="en-GB"/>
        </w:rPr>
        <w:t xml:space="preserve">. </w:t>
      </w:r>
      <w:r w:rsidR="001B6F49" w:rsidRPr="004F6FDD">
        <w:rPr>
          <w:lang w:val="en-GB"/>
        </w:rPr>
        <w:t xml:space="preserve">For example, </w:t>
      </w:r>
      <w:r w:rsidR="001E4B06" w:rsidRPr="004F6FDD">
        <w:rPr>
          <w:lang w:val="en-GB"/>
        </w:rPr>
        <w:t>Christian</w:t>
      </w:r>
      <w:r w:rsidR="00864DE7" w:rsidRPr="004F6FDD">
        <w:rPr>
          <w:lang w:val="en-GB"/>
        </w:rPr>
        <w:t>s</w:t>
      </w:r>
      <w:r w:rsidR="001E4B06" w:rsidRPr="004F6FDD">
        <w:rPr>
          <w:lang w:val="en-GB"/>
        </w:rPr>
        <w:t xml:space="preserve"> engage in certain Christian (cultural) habits </w:t>
      </w:r>
      <w:r w:rsidR="00EB17A8" w:rsidRPr="004F6FDD">
        <w:rPr>
          <w:lang w:val="en-GB"/>
        </w:rPr>
        <w:lastRenderedPageBreak/>
        <w:t xml:space="preserve">regardless of </w:t>
      </w:r>
      <w:r w:rsidR="001E4B06" w:rsidRPr="004F6FDD">
        <w:rPr>
          <w:lang w:val="en-GB"/>
        </w:rPr>
        <w:t xml:space="preserve">whether </w:t>
      </w:r>
      <w:r w:rsidR="0093458E" w:rsidRPr="004F6FDD">
        <w:rPr>
          <w:lang w:val="en-GB"/>
        </w:rPr>
        <w:t xml:space="preserve">they </w:t>
      </w:r>
      <w:r w:rsidR="00EB17A8" w:rsidRPr="004F6FDD">
        <w:rPr>
          <w:lang w:val="en-GB"/>
        </w:rPr>
        <w:t>believe in the</w:t>
      </w:r>
      <w:r w:rsidR="001E4B06" w:rsidRPr="004F6FDD">
        <w:rPr>
          <w:lang w:val="en-GB"/>
        </w:rPr>
        <w:t xml:space="preserve"> existence of god </w:t>
      </w:r>
      <w:r w:rsidR="0062351A" w:rsidRPr="004F6FDD">
        <w:rPr>
          <w:lang w:val="en-GB"/>
        </w:rPr>
        <w:t xml:space="preserve">or not </w:t>
      </w:r>
      <w:r w:rsidR="001E4B06" w:rsidRPr="004F6FDD">
        <w:rPr>
          <w:lang w:val="en-GB"/>
        </w:rPr>
        <w:t>(e.g. Christmas tree</w:t>
      </w:r>
      <w:r w:rsidR="001B6F49" w:rsidRPr="004F6FDD">
        <w:rPr>
          <w:lang w:val="en-GB"/>
        </w:rPr>
        <w:t>s</w:t>
      </w:r>
      <w:r w:rsidR="001E4B06" w:rsidRPr="004F6FDD">
        <w:rPr>
          <w:lang w:val="en-GB"/>
        </w:rPr>
        <w:t xml:space="preserve">, singing Christmas carols). Simply exercising </w:t>
      </w:r>
      <w:r w:rsidR="001B6F49" w:rsidRPr="004F6FDD">
        <w:rPr>
          <w:lang w:val="en-GB"/>
        </w:rPr>
        <w:t xml:space="preserve">these </w:t>
      </w:r>
      <w:r w:rsidR="001E4B06" w:rsidRPr="004F6FDD">
        <w:rPr>
          <w:lang w:val="en-GB"/>
        </w:rPr>
        <w:t>habits reinforce</w:t>
      </w:r>
      <w:r w:rsidR="001B6F49" w:rsidRPr="004F6FDD">
        <w:rPr>
          <w:lang w:val="en-GB"/>
        </w:rPr>
        <w:t>s</w:t>
      </w:r>
      <w:r w:rsidR="001E4B06" w:rsidRPr="004F6FDD">
        <w:rPr>
          <w:lang w:val="en-GB"/>
        </w:rPr>
        <w:t xml:space="preserve"> the existence and justification of this cultural heritage (being Christian). </w:t>
      </w:r>
      <w:r w:rsidR="00B602B6" w:rsidRPr="004F6FDD">
        <w:rPr>
          <w:lang w:val="en-GB"/>
        </w:rPr>
        <w:t xml:space="preserve">In case of </w:t>
      </w:r>
      <w:r w:rsidR="00DC737D" w:rsidRPr="004F6FDD">
        <w:rPr>
          <w:lang w:val="en-US"/>
        </w:rPr>
        <w:t>magical</w:t>
      </w:r>
      <w:r w:rsidR="00562D9B" w:rsidRPr="004F6FDD">
        <w:rPr>
          <w:lang w:val="en-US"/>
        </w:rPr>
        <w:t xml:space="preserve"> beliefs</w:t>
      </w:r>
      <w:r w:rsidR="00B602B6" w:rsidRPr="004F6FDD">
        <w:rPr>
          <w:lang w:val="en-GB"/>
        </w:rPr>
        <w:t xml:space="preserve">, </w:t>
      </w:r>
      <w:r w:rsidR="001E4B06" w:rsidRPr="004F6FDD">
        <w:rPr>
          <w:lang w:val="en-GB"/>
        </w:rPr>
        <w:t xml:space="preserve">having deep, affectionate, </w:t>
      </w:r>
      <w:r w:rsidR="00A63A7D" w:rsidRPr="004F6FDD">
        <w:rPr>
          <w:lang w:val="en-GB"/>
        </w:rPr>
        <w:t xml:space="preserve">and possibly </w:t>
      </w:r>
      <w:r w:rsidR="001E4B06" w:rsidRPr="004F6FDD">
        <w:rPr>
          <w:lang w:val="en-GB"/>
        </w:rPr>
        <w:t>passionate</w:t>
      </w:r>
      <w:r w:rsidR="00853407" w:rsidRPr="004F6FDD">
        <w:rPr>
          <w:lang w:val="en-GB"/>
        </w:rPr>
        <w:t>, spiritual</w:t>
      </w:r>
      <w:r w:rsidR="001E4B06" w:rsidRPr="004F6FDD">
        <w:rPr>
          <w:lang w:val="en-GB"/>
        </w:rPr>
        <w:t xml:space="preserve"> feelings of belief and faith </w:t>
      </w:r>
      <w:r w:rsidR="00864DE7" w:rsidRPr="004F6FDD">
        <w:rPr>
          <w:lang w:val="en-GB"/>
        </w:rPr>
        <w:t xml:space="preserve">about </w:t>
      </w:r>
      <w:r w:rsidR="001E4B06" w:rsidRPr="004F6FDD">
        <w:rPr>
          <w:lang w:val="en-GB"/>
        </w:rPr>
        <w:t xml:space="preserve">the existence of a supernatural entity </w:t>
      </w:r>
      <w:r w:rsidR="00DC737D" w:rsidRPr="004F6FDD">
        <w:rPr>
          <w:lang w:val="en-GB"/>
        </w:rPr>
        <w:t xml:space="preserve">or power </w:t>
      </w:r>
      <w:r w:rsidR="0046056B" w:rsidRPr="004F6FDD">
        <w:rPr>
          <w:lang w:val="en-GB"/>
        </w:rPr>
        <w:t>can be independent of</w:t>
      </w:r>
      <w:r w:rsidR="001E4B06" w:rsidRPr="004F6FDD">
        <w:rPr>
          <w:lang w:val="en-GB"/>
        </w:rPr>
        <w:t xml:space="preserve"> a person’s upbringing</w:t>
      </w:r>
      <w:r w:rsidR="00B602B6" w:rsidRPr="004F6FDD">
        <w:rPr>
          <w:lang w:val="en-GB"/>
        </w:rPr>
        <w:t xml:space="preserve">. </w:t>
      </w:r>
      <w:r w:rsidR="00DC737D" w:rsidRPr="004F6FDD">
        <w:rPr>
          <w:lang w:val="en-GB"/>
        </w:rPr>
        <w:t>The person might have had a first-</w:t>
      </w:r>
      <w:r w:rsidR="00EF77FF" w:rsidRPr="004F6FDD">
        <w:rPr>
          <w:lang w:val="en-GB"/>
        </w:rPr>
        <w:t xml:space="preserve">hand </w:t>
      </w:r>
      <w:r w:rsidR="00DC737D" w:rsidRPr="004F6FDD">
        <w:rPr>
          <w:lang w:val="en-GB"/>
        </w:rPr>
        <w:t xml:space="preserve">experience reminiscent of a magical </w:t>
      </w:r>
      <w:r w:rsidR="00053F79" w:rsidRPr="004F6FDD">
        <w:rPr>
          <w:lang w:val="en-GB"/>
        </w:rPr>
        <w:t>phenomenon</w:t>
      </w:r>
      <w:r w:rsidR="00DC737D" w:rsidRPr="004F6FDD">
        <w:rPr>
          <w:lang w:val="en-GB"/>
        </w:rPr>
        <w:t xml:space="preserve">. </w:t>
      </w:r>
      <w:r w:rsidR="00EF77FF" w:rsidRPr="004F6FDD">
        <w:rPr>
          <w:lang w:val="en-GB"/>
        </w:rPr>
        <w:t xml:space="preserve">Else, or in addition, the person might have </w:t>
      </w:r>
      <w:r w:rsidR="00B631BF">
        <w:rPr>
          <w:lang w:val="en-GB"/>
        </w:rPr>
        <w:t xml:space="preserve">had </w:t>
      </w:r>
      <w:r w:rsidR="00EF77FF" w:rsidRPr="004F6FDD">
        <w:rPr>
          <w:lang w:val="en-GB"/>
        </w:rPr>
        <w:t xml:space="preserve">a </w:t>
      </w:r>
      <w:r w:rsidR="00B602B6" w:rsidRPr="004F6FDD">
        <w:rPr>
          <w:lang w:val="en-GB"/>
        </w:rPr>
        <w:t>second</w:t>
      </w:r>
      <w:r w:rsidR="00EF77FF" w:rsidRPr="004F6FDD">
        <w:rPr>
          <w:lang w:val="en-GB"/>
        </w:rPr>
        <w:t xml:space="preserve">-hand experience </w:t>
      </w:r>
      <w:r w:rsidR="00F70260" w:rsidRPr="004F6FDD">
        <w:rPr>
          <w:lang w:val="en-GB"/>
        </w:rPr>
        <w:t>(</w:t>
      </w:r>
      <w:r w:rsidR="00000E1B" w:rsidRPr="004F6FDD">
        <w:rPr>
          <w:lang w:val="en-GB"/>
        </w:rPr>
        <w:t>Ramsey et al., 2011</w:t>
      </w:r>
      <w:r w:rsidR="00F70260" w:rsidRPr="004F6FDD">
        <w:rPr>
          <w:lang w:val="en-GB"/>
        </w:rPr>
        <w:t>)</w:t>
      </w:r>
      <w:r w:rsidR="00EF77FF" w:rsidRPr="004F6FDD">
        <w:rPr>
          <w:lang w:val="en-GB"/>
        </w:rPr>
        <w:t>. Such experiences likely shape how these and future feelings and experiences related to magical beliefs are integrated and interpreted</w:t>
      </w:r>
      <w:r w:rsidR="00AB5645" w:rsidRPr="004F6FDD">
        <w:rPr>
          <w:lang w:val="en-GB"/>
        </w:rPr>
        <w:t xml:space="preserve">. </w:t>
      </w:r>
    </w:p>
    <w:p w14:paraId="2BF3BC3E" w14:textId="77777777" w:rsidR="002B488D" w:rsidRPr="004F6FDD" w:rsidRDefault="002B488D" w:rsidP="00186207">
      <w:pPr>
        <w:pStyle w:val="PAPER"/>
        <w:spacing w:line="480" w:lineRule="auto"/>
        <w:ind w:firstLine="0"/>
        <w:jc w:val="left"/>
        <w:rPr>
          <w:lang w:val="en-GB"/>
        </w:rPr>
      </w:pPr>
    </w:p>
    <w:p w14:paraId="700079DC" w14:textId="32FD5810" w:rsidR="0062351A" w:rsidRPr="004F6FDD" w:rsidRDefault="00AB5645" w:rsidP="00186207">
      <w:pPr>
        <w:pStyle w:val="PAPER"/>
        <w:spacing w:line="480" w:lineRule="auto"/>
        <w:ind w:firstLine="0"/>
        <w:jc w:val="left"/>
        <w:rPr>
          <w:b/>
          <w:lang w:val="en-GB"/>
        </w:rPr>
      </w:pPr>
      <w:r w:rsidRPr="004F6FDD">
        <w:rPr>
          <w:lang w:val="en-GB"/>
        </w:rPr>
        <w:t xml:space="preserve">We </w:t>
      </w:r>
      <w:r w:rsidRPr="004F6FDD">
        <w:rPr>
          <w:color w:val="000000" w:themeColor="text1"/>
          <w:lang w:val="en-GB"/>
        </w:rPr>
        <w:t xml:space="preserve">suggest that for </w:t>
      </w:r>
      <w:r w:rsidR="00E07833">
        <w:rPr>
          <w:color w:val="000000" w:themeColor="text1"/>
          <w:lang w:val="en-GB"/>
        </w:rPr>
        <w:t xml:space="preserve">human </w:t>
      </w:r>
      <w:r w:rsidRPr="004F6FDD">
        <w:rPr>
          <w:color w:val="000000" w:themeColor="text1"/>
          <w:lang w:val="en-GB"/>
        </w:rPr>
        <w:t xml:space="preserve">belief formation, the affective, personal and intimate experiences </w:t>
      </w:r>
      <w:r w:rsidR="00864DE7" w:rsidRPr="004F6FDD">
        <w:rPr>
          <w:color w:val="000000" w:themeColor="text1"/>
          <w:lang w:val="en-GB"/>
        </w:rPr>
        <w:t xml:space="preserve">are </w:t>
      </w:r>
      <w:r w:rsidRPr="004F6FDD">
        <w:rPr>
          <w:color w:val="000000" w:themeColor="text1"/>
          <w:lang w:val="en-GB"/>
        </w:rPr>
        <w:t xml:space="preserve">strongly linked to the establishment of </w:t>
      </w:r>
      <w:r w:rsidR="00562D9B" w:rsidRPr="004F6FDD">
        <w:rPr>
          <w:lang w:val="en-US"/>
        </w:rPr>
        <w:t xml:space="preserve">magical beliefs </w:t>
      </w:r>
      <w:r w:rsidRPr="004F6FDD">
        <w:rPr>
          <w:color w:val="000000" w:themeColor="text1"/>
          <w:lang w:val="en-GB"/>
        </w:rPr>
        <w:t xml:space="preserve">(e.g. Good </w:t>
      </w:r>
      <w:r w:rsidR="00C35A60" w:rsidRPr="004F6FDD">
        <w:rPr>
          <w:color w:val="000000" w:themeColor="text1"/>
          <w:lang w:val="en-GB"/>
        </w:rPr>
        <w:t>and</w:t>
      </w:r>
      <w:r w:rsidRPr="004F6FDD">
        <w:rPr>
          <w:color w:val="000000" w:themeColor="text1"/>
          <w:lang w:val="en-GB"/>
        </w:rPr>
        <w:t xml:space="preserve"> Willoughby, 2008</w:t>
      </w:r>
      <w:r w:rsidR="009373B7">
        <w:rPr>
          <w:color w:val="000000" w:themeColor="text1"/>
          <w:lang w:val="en-GB"/>
        </w:rPr>
        <w:t>;</w:t>
      </w:r>
      <w:r w:rsidRPr="004F6FDD">
        <w:rPr>
          <w:color w:val="000000" w:themeColor="text1"/>
          <w:lang w:val="en-GB"/>
        </w:rPr>
        <w:t xml:space="preserve"> Kennedy </w:t>
      </w:r>
      <w:r w:rsidR="00C35A60" w:rsidRPr="004F6FDD">
        <w:rPr>
          <w:color w:val="000000" w:themeColor="text1"/>
          <w:lang w:val="en-GB"/>
        </w:rPr>
        <w:t>and</w:t>
      </w:r>
      <w:r w:rsidRPr="004F6FDD">
        <w:rPr>
          <w:color w:val="000000" w:themeColor="text1"/>
          <w:lang w:val="en-GB"/>
        </w:rPr>
        <w:t xml:space="preserve"> Kanthamani, 1995)</w:t>
      </w:r>
      <w:r w:rsidR="0093458E" w:rsidRPr="004F6FDD">
        <w:rPr>
          <w:color w:val="000000" w:themeColor="text1"/>
          <w:lang w:val="en-GB"/>
        </w:rPr>
        <w:t>.</w:t>
      </w:r>
      <w:r w:rsidR="002B488D" w:rsidRPr="004F6FDD">
        <w:rPr>
          <w:color w:val="000000" w:themeColor="text1"/>
          <w:lang w:val="en-GB"/>
        </w:rPr>
        <w:t xml:space="preserve"> </w:t>
      </w:r>
      <w:r w:rsidR="00E07833">
        <w:rPr>
          <w:color w:val="000000" w:themeColor="text1"/>
          <w:lang w:val="en-GB"/>
        </w:rPr>
        <w:t xml:space="preserve">Yet, causality is unclear. Possibly, </w:t>
      </w:r>
      <w:r w:rsidRPr="004F6FDD">
        <w:rPr>
          <w:lang w:val="en-GB"/>
        </w:rPr>
        <w:t xml:space="preserve">affective, personal and intimate experiences </w:t>
      </w:r>
      <w:r w:rsidR="002534D0" w:rsidRPr="004F6FDD">
        <w:rPr>
          <w:lang w:val="en-GB"/>
        </w:rPr>
        <w:t>shap</w:t>
      </w:r>
      <w:r w:rsidRPr="004F6FDD">
        <w:rPr>
          <w:lang w:val="en-GB"/>
        </w:rPr>
        <w:t xml:space="preserve">e </w:t>
      </w:r>
      <w:r w:rsidR="002534D0" w:rsidRPr="004F6FDD">
        <w:rPr>
          <w:lang w:val="en-GB"/>
        </w:rPr>
        <w:t xml:space="preserve">and maintain </w:t>
      </w:r>
      <w:r w:rsidR="00562D9B" w:rsidRPr="004F6FDD">
        <w:rPr>
          <w:lang w:val="en-US"/>
        </w:rPr>
        <w:t>magical beliefs</w:t>
      </w:r>
      <w:r w:rsidR="00E07833">
        <w:rPr>
          <w:lang w:val="en-US"/>
        </w:rPr>
        <w:t xml:space="preserve">. Alternatively, </w:t>
      </w:r>
      <w:r w:rsidR="00E07833" w:rsidRPr="004F6FDD">
        <w:rPr>
          <w:lang w:val="en-GB"/>
        </w:rPr>
        <w:t>affective, personal and intimate experiences</w:t>
      </w:r>
      <w:r w:rsidR="00562D9B" w:rsidRPr="004F6FDD">
        <w:rPr>
          <w:lang w:val="en-US"/>
        </w:rPr>
        <w:t xml:space="preserve"> </w:t>
      </w:r>
      <w:r w:rsidRPr="004F6FDD">
        <w:rPr>
          <w:lang w:val="en-GB"/>
        </w:rPr>
        <w:t xml:space="preserve">result from </w:t>
      </w:r>
      <w:r w:rsidR="002534D0" w:rsidRPr="004F6FDD">
        <w:rPr>
          <w:lang w:val="en-GB"/>
        </w:rPr>
        <w:t xml:space="preserve">pre-existing </w:t>
      </w:r>
      <w:r w:rsidR="00853407" w:rsidRPr="004F6FDD">
        <w:rPr>
          <w:lang w:val="en-GB"/>
        </w:rPr>
        <w:t xml:space="preserve">beliefs and </w:t>
      </w:r>
      <w:r w:rsidR="002534D0" w:rsidRPr="004F6FDD">
        <w:rPr>
          <w:lang w:val="en-GB"/>
        </w:rPr>
        <w:t>cognitive biases</w:t>
      </w:r>
      <w:r w:rsidRPr="004F6FDD">
        <w:rPr>
          <w:lang w:val="en-GB"/>
        </w:rPr>
        <w:t xml:space="preserve">. Given the widespread nature of </w:t>
      </w:r>
      <w:r w:rsidR="00562D9B" w:rsidRPr="004F6FDD">
        <w:rPr>
          <w:lang w:val="en-US"/>
        </w:rPr>
        <w:t>magical beliefs</w:t>
      </w:r>
      <w:r w:rsidRPr="004F6FDD">
        <w:rPr>
          <w:lang w:val="en-GB"/>
        </w:rPr>
        <w:t xml:space="preserve">, </w:t>
      </w:r>
      <w:r w:rsidR="00853407" w:rsidRPr="004F6FDD">
        <w:rPr>
          <w:lang w:val="en-GB"/>
        </w:rPr>
        <w:t xml:space="preserve">the lack of causal </w:t>
      </w:r>
      <w:r w:rsidR="0077009F" w:rsidRPr="004F6FDD">
        <w:rPr>
          <w:lang w:val="en-GB"/>
        </w:rPr>
        <w:t>explanations in belief formation (</w:t>
      </w:r>
      <w:r w:rsidRPr="004F6FDD">
        <w:rPr>
          <w:lang w:val="en-GB"/>
        </w:rPr>
        <w:t xml:space="preserve">see also </w:t>
      </w:r>
      <w:r w:rsidR="006A2C23" w:rsidRPr="004F6FDD">
        <w:rPr>
          <w:lang w:val="en-GB"/>
        </w:rPr>
        <w:t xml:space="preserve">Connors </w:t>
      </w:r>
      <w:r w:rsidR="00C35A60" w:rsidRPr="004F6FDD">
        <w:rPr>
          <w:lang w:val="en-GB"/>
        </w:rPr>
        <w:t>and</w:t>
      </w:r>
      <w:r w:rsidR="006A2C23" w:rsidRPr="004F6FDD">
        <w:rPr>
          <w:lang w:val="en-GB"/>
        </w:rPr>
        <w:t xml:space="preserve"> Halligan, 2017; </w:t>
      </w:r>
      <w:r w:rsidR="0077009F" w:rsidRPr="004F6FDD">
        <w:rPr>
          <w:lang w:val="en-GB"/>
        </w:rPr>
        <w:t>Hui et al., 2017)</w:t>
      </w:r>
      <w:r w:rsidRPr="004F6FDD">
        <w:rPr>
          <w:lang w:val="en-GB"/>
        </w:rPr>
        <w:t xml:space="preserve"> is worth recognizing. </w:t>
      </w:r>
    </w:p>
    <w:p w14:paraId="0725718B" w14:textId="0FCEF496" w:rsidR="004B213C" w:rsidRPr="004F6FDD" w:rsidRDefault="004B213C" w:rsidP="00186207">
      <w:pPr>
        <w:spacing w:line="480" w:lineRule="auto"/>
        <w:rPr>
          <w:rFonts w:asciiTheme="minorHAnsi" w:hAnsiTheme="minorHAnsi"/>
          <w:b/>
          <w:color w:val="000000" w:themeColor="text1"/>
          <w:lang w:val="en-GB" w:eastAsia="en-US"/>
        </w:rPr>
      </w:pPr>
    </w:p>
    <w:p w14:paraId="5CC99B87" w14:textId="0F80E3A9" w:rsidR="005776E7" w:rsidRPr="004F6FDD" w:rsidRDefault="00832CD2" w:rsidP="00186207">
      <w:pPr>
        <w:pStyle w:val="PAPER"/>
        <w:numPr>
          <w:ilvl w:val="1"/>
          <w:numId w:val="8"/>
        </w:numPr>
        <w:spacing w:line="480" w:lineRule="auto"/>
        <w:jc w:val="left"/>
        <w:rPr>
          <w:b/>
          <w:color w:val="000000" w:themeColor="text1"/>
          <w:lang w:val="en-GB"/>
        </w:rPr>
      </w:pPr>
      <w:r w:rsidRPr="004F6FDD">
        <w:rPr>
          <w:b/>
          <w:color w:val="000000" w:themeColor="text1"/>
          <w:lang w:val="en-GB"/>
        </w:rPr>
        <w:t xml:space="preserve">On the search for a causal </w:t>
      </w:r>
      <w:r w:rsidR="002B488D" w:rsidRPr="004F6FDD">
        <w:rPr>
          <w:b/>
          <w:color w:val="000000" w:themeColor="text1"/>
          <w:lang w:val="en-GB"/>
        </w:rPr>
        <w:t xml:space="preserve">paradigm to test magical </w:t>
      </w:r>
      <w:r w:rsidRPr="004F6FDD">
        <w:rPr>
          <w:b/>
          <w:color w:val="000000" w:themeColor="text1"/>
          <w:lang w:val="en-GB"/>
        </w:rPr>
        <w:t>belief formation</w:t>
      </w:r>
    </w:p>
    <w:p w14:paraId="619FE08D" w14:textId="37EEF1AE" w:rsidR="005776E7" w:rsidRPr="004F6FDD" w:rsidRDefault="005776E7" w:rsidP="00186207">
      <w:pPr>
        <w:pStyle w:val="PAPER"/>
        <w:spacing w:line="480" w:lineRule="auto"/>
        <w:ind w:firstLine="0"/>
        <w:jc w:val="left"/>
        <w:outlineLvl w:val="0"/>
        <w:rPr>
          <w:b/>
          <w:color w:val="000000" w:themeColor="text1"/>
          <w:lang w:val="en-GB"/>
        </w:rPr>
      </w:pPr>
      <w:r w:rsidRPr="004F6FDD">
        <w:rPr>
          <w:b/>
          <w:color w:val="000000" w:themeColor="text1"/>
          <w:lang w:val="en-GB"/>
        </w:rPr>
        <w:t xml:space="preserve">1.2.1 Magical beliefs in childhood </w:t>
      </w:r>
    </w:p>
    <w:p w14:paraId="02F8F6F9" w14:textId="76BFE9D3" w:rsidR="00A571A1" w:rsidRPr="004F6FDD" w:rsidRDefault="001B6F49" w:rsidP="00186207">
      <w:pPr>
        <w:spacing w:line="480" w:lineRule="auto"/>
        <w:rPr>
          <w:rFonts w:asciiTheme="minorHAnsi" w:hAnsiTheme="minorHAnsi"/>
          <w:lang w:val="en-GB"/>
        </w:rPr>
      </w:pPr>
      <w:r w:rsidRPr="004F6FDD">
        <w:rPr>
          <w:rFonts w:asciiTheme="minorHAnsi" w:hAnsiTheme="minorHAnsi"/>
          <w:color w:val="000000" w:themeColor="text1"/>
          <w:lang w:val="en-GB"/>
        </w:rPr>
        <w:t>R</w:t>
      </w:r>
      <w:r w:rsidR="00832CD2" w:rsidRPr="004F6FDD">
        <w:rPr>
          <w:rFonts w:asciiTheme="minorHAnsi" w:hAnsiTheme="minorHAnsi"/>
          <w:color w:val="000000" w:themeColor="text1"/>
          <w:lang w:val="en-GB"/>
        </w:rPr>
        <w:t xml:space="preserve">esearchers </w:t>
      </w:r>
      <w:r w:rsidRPr="004F6FDD">
        <w:rPr>
          <w:rFonts w:asciiTheme="minorHAnsi" w:hAnsiTheme="minorHAnsi"/>
          <w:color w:val="000000" w:themeColor="text1"/>
          <w:lang w:val="en-GB"/>
        </w:rPr>
        <w:t xml:space="preserve">typically </w:t>
      </w:r>
      <w:r w:rsidR="00832CD2" w:rsidRPr="004F6FDD">
        <w:rPr>
          <w:rFonts w:asciiTheme="minorHAnsi" w:hAnsiTheme="minorHAnsi"/>
          <w:color w:val="000000" w:themeColor="text1"/>
          <w:lang w:val="en-GB"/>
        </w:rPr>
        <w:t xml:space="preserve">assume that </w:t>
      </w:r>
      <w:r w:rsidR="00397BD1" w:rsidRPr="004F6FDD">
        <w:rPr>
          <w:rFonts w:asciiTheme="minorHAnsi" w:hAnsiTheme="minorHAnsi"/>
          <w:color w:val="000000" w:themeColor="text1"/>
          <w:lang w:val="en-GB"/>
        </w:rPr>
        <w:t xml:space="preserve">magical </w:t>
      </w:r>
      <w:r w:rsidR="00891CB5" w:rsidRPr="004F6FDD">
        <w:rPr>
          <w:rFonts w:asciiTheme="minorHAnsi" w:hAnsiTheme="minorHAnsi"/>
          <w:lang w:val="en-GB"/>
        </w:rPr>
        <w:t xml:space="preserve">beliefs </w:t>
      </w:r>
      <w:r w:rsidR="00832CD2" w:rsidRPr="004F6FDD">
        <w:rPr>
          <w:rFonts w:asciiTheme="minorHAnsi" w:hAnsiTheme="minorHAnsi"/>
          <w:lang w:val="en-GB"/>
        </w:rPr>
        <w:t>are acquired in ear</w:t>
      </w:r>
      <w:r w:rsidR="00891CB5" w:rsidRPr="004F6FDD">
        <w:rPr>
          <w:rFonts w:asciiTheme="minorHAnsi" w:hAnsiTheme="minorHAnsi"/>
          <w:lang w:val="en-GB"/>
        </w:rPr>
        <w:t>ly childhood (Subbotsky, 2004)</w:t>
      </w:r>
      <w:r w:rsidR="009E1C43" w:rsidRPr="004F6FDD">
        <w:rPr>
          <w:rFonts w:asciiTheme="minorHAnsi" w:hAnsiTheme="minorHAnsi"/>
          <w:lang w:val="en-GB"/>
        </w:rPr>
        <w:t xml:space="preserve">. </w:t>
      </w:r>
      <w:r w:rsidR="00E8263A" w:rsidRPr="004F6FDD">
        <w:rPr>
          <w:rFonts w:asciiTheme="minorHAnsi" w:hAnsiTheme="minorHAnsi"/>
          <w:lang w:val="en-GB"/>
        </w:rPr>
        <w:t xml:space="preserve">For example, </w:t>
      </w:r>
      <w:r w:rsidR="00320506" w:rsidRPr="004F6FDD">
        <w:rPr>
          <w:rFonts w:asciiTheme="minorHAnsi" w:hAnsiTheme="minorHAnsi"/>
          <w:lang w:val="en-GB"/>
        </w:rPr>
        <w:t xml:space="preserve">Piaget’s seminal contributions </w:t>
      </w:r>
      <w:r w:rsidR="004522C2" w:rsidRPr="004F6FDD">
        <w:rPr>
          <w:rFonts w:asciiTheme="minorHAnsi" w:hAnsiTheme="minorHAnsi"/>
          <w:lang w:val="en-GB"/>
        </w:rPr>
        <w:t xml:space="preserve">(e.g. 1930) </w:t>
      </w:r>
      <w:r w:rsidR="00320506" w:rsidRPr="004F6FDD">
        <w:rPr>
          <w:rFonts w:asciiTheme="minorHAnsi" w:hAnsiTheme="minorHAnsi"/>
          <w:lang w:val="en-GB"/>
        </w:rPr>
        <w:t>suggested that young children are particularly pro</w:t>
      </w:r>
      <w:r w:rsidR="004522C2" w:rsidRPr="004F6FDD">
        <w:rPr>
          <w:rFonts w:asciiTheme="minorHAnsi" w:hAnsiTheme="minorHAnsi"/>
          <w:lang w:val="en-GB"/>
        </w:rPr>
        <w:t>ne to think magically</w:t>
      </w:r>
      <w:r w:rsidR="00E8263A" w:rsidRPr="004F6FDD">
        <w:rPr>
          <w:rFonts w:asciiTheme="minorHAnsi" w:hAnsiTheme="minorHAnsi"/>
          <w:lang w:val="en-GB"/>
        </w:rPr>
        <w:t xml:space="preserve">; they </w:t>
      </w:r>
      <w:r w:rsidR="00320506" w:rsidRPr="004F6FDD">
        <w:rPr>
          <w:rFonts w:asciiTheme="minorHAnsi" w:hAnsiTheme="minorHAnsi"/>
          <w:lang w:val="en-GB"/>
        </w:rPr>
        <w:t xml:space="preserve">assume that humans have </w:t>
      </w:r>
      <w:r w:rsidR="00E8263A" w:rsidRPr="004F6FDD">
        <w:rPr>
          <w:rFonts w:asciiTheme="minorHAnsi" w:hAnsiTheme="minorHAnsi"/>
          <w:lang w:val="en-GB"/>
        </w:rPr>
        <w:t>a ‘magical</w:t>
      </w:r>
      <w:r w:rsidR="00AB5645" w:rsidRPr="004F6FDD">
        <w:rPr>
          <w:rFonts w:asciiTheme="minorHAnsi" w:hAnsiTheme="minorHAnsi"/>
          <w:lang w:val="en-GB"/>
        </w:rPr>
        <w:t>’ influence</w:t>
      </w:r>
      <w:r w:rsidR="00320506" w:rsidRPr="004F6FDD">
        <w:rPr>
          <w:rFonts w:asciiTheme="minorHAnsi" w:hAnsiTheme="minorHAnsi"/>
          <w:lang w:val="en-GB"/>
        </w:rPr>
        <w:t xml:space="preserve"> over objects and events (by wishing, looking</w:t>
      </w:r>
      <w:r w:rsidR="00664D63" w:rsidRPr="004F6FDD">
        <w:rPr>
          <w:rFonts w:asciiTheme="minorHAnsi" w:hAnsiTheme="minorHAnsi"/>
          <w:lang w:val="en-GB"/>
        </w:rPr>
        <w:t>,</w:t>
      </w:r>
      <w:r w:rsidR="00320506" w:rsidRPr="004F6FDD">
        <w:rPr>
          <w:rFonts w:asciiTheme="minorHAnsi" w:hAnsiTheme="minorHAnsi"/>
          <w:lang w:val="en-GB"/>
        </w:rPr>
        <w:t xml:space="preserve"> or gesturing). </w:t>
      </w:r>
      <w:r w:rsidR="004522C2" w:rsidRPr="004F6FDD">
        <w:rPr>
          <w:rFonts w:asciiTheme="minorHAnsi" w:hAnsiTheme="minorHAnsi"/>
          <w:lang w:val="en-GB"/>
        </w:rPr>
        <w:t>C</w:t>
      </w:r>
      <w:r w:rsidR="00320506" w:rsidRPr="004F6FDD">
        <w:rPr>
          <w:rFonts w:asciiTheme="minorHAnsi" w:hAnsiTheme="minorHAnsi"/>
          <w:lang w:val="en-GB"/>
        </w:rPr>
        <w:t xml:space="preserve">hildren </w:t>
      </w:r>
      <w:r w:rsidR="0062351A" w:rsidRPr="004F6FDD">
        <w:rPr>
          <w:rFonts w:asciiTheme="minorHAnsi" w:hAnsiTheme="minorHAnsi"/>
          <w:lang w:val="en-GB"/>
        </w:rPr>
        <w:t xml:space="preserve">until 6 to 9 years old </w:t>
      </w:r>
      <w:r w:rsidR="00320506" w:rsidRPr="004F6FDD">
        <w:rPr>
          <w:rFonts w:asciiTheme="minorHAnsi" w:hAnsiTheme="minorHAnsi"/>
          <w:lang w:val="en-GB"/>
        </w:rPr>
        <w:t>possess a naïve way to understand and reason about natural phenomena in their environment</w:t>
      </w:r>
      <w:r w:rsidR="001748B6" w:rsidRPr="004F6FDD">
        <w:rPr>
          <w:rFonts w:asciiTheme="minorHAnsi" w:hAnsiTheme="minorHAnsi"/>
          <w:lang w:val="en-GB"/>
        </w:rPr>
        <w:t xml:space="preserve">; </w:t>
      </w:r>
      <w:r w:rsidR="00C24F87" w:rsidRPr="004F6FDD">
        <w:rPr>
          <w:rFonts w:asciiTheme="minorHAnsi" w:hAnsiTheme="minorHAnsi"/>
          <w:lang w:val="en-GB"/>
        </w:rPr>
        <w:t xml:space="preserve">they use </w:t>
      </w:r>
      <w:r w:rsidR="00320506" w:rsidRPr="004F6FDD">
        <w:rPr>
          <w:rFonts w:asciiTheme="minorHAnsi" w:hAnsiTheme="minorHAnsi"/>
          <w:lang w:val="en-GB"/>
        </w:rPr>
        <w:t xml:space="preserve">magical </w:t>
      </w:r>
      <w:r w:rsidR="00E8263A" w:rsidRPr="004F6FDD">
        <w:rPr>
          <w:rFonts w:asciiTheme="minorHAnsi" w:hAnsiTheme="minorHAnsi"/>
          <w:lang w:val="en-GB"/>
        </w:rPr>
        <w:lastRenderedPageBreak/>
        <w:t>reasoning</w:t>
      </w:r>
      <w:r w:rsidR="00320506" w:rsidRPr="004F6FDD">
        <w:rPr>
          <w:rFonts w:asciiTheme="minorHAnsi" w:hAnsiTheme="minorHAnsi"/>
          <w:lang w:val="en-GB"/>
        </w:rPr>
        <w:t xml:space="preserve">. </w:t>
      </w:r>
      <w:r w:rsidR="00EE6720" w:rsidRPr="004F6FDD">
        <w:rPr>
          <w:rFonts w:asciiTheme="minorHAnsi" w:hAnsiTheme="minorHAnsi"/>
          <w:lang w:val="en-GB"/>
        </w:rPr>
        <w:t>T</w:t>
      </w:r>
      <w:r w:rsidR="00E8263A" w:rsidRPr="004F6FDD">
        <w:rPr>
          <w:rFonts w:asciiTheme="minorHAnsi" w:hAnsiTheme="minorHAnsi"/>
          <w:lang w:val="en-GB"/>
        </w:rPr>
        <w:t xml:space="preserve">raditional </w:t>
      </w:r>
      <w:r w:rsidR="00FD2346" w:rsidRPr="004F6FDD">
        <w:rPr>
          <w:rFonts w:asciiTheme="minorHAnsi" w:hAnsiTheme="minorHAnsi"/>
          <w:lang w:val="en-GB"/>
        </w:rPr>
        <w:t xml:space="preserve">developmental </w:t>
      </w:r>
      <w:r w:rsidR="00E8263A" w:rsidRPr="004F6FDD">
        <w:rPr>
          <w:rFonts w:asciiTheme="minorHAnsi" w:hAnsiTheme="minorHAnsi"/>
          <w:lang w:val="en-GB"/>
        </w:rPr>
        <w:t>perspective</w:t>
      </w:r>
      <w:r w:rsidR="00131850" w:rsidRPr="004F6FDD">
        <w:rPr>
          <w:rFonts w:asciiTheme="minorHAnsi" w:hAnsiTheme="minorHAnsi"/>
          <w:lang w:val="en-GB"/>
        </w:rPr>
        <w:t>s</w:t>
      </w:r>
      <w:r w:rsidR="00E8263A" w:rsidRPr="004F6FDD">
        <w:rPr>
          <w:rFonts w:asciiTheme="minorHAnsi" w:hAnsiTheme="minorHAnsi"/>
          <w:lang w:val="en-GB"/>
        </w:rPr>
        <w:t xml:space="preserve"> </w:t>
      </w:r>
      <w:r w:rsidR="00131850" w:rsidRPr="004F6FDD">
        <w:rPr>
          <w:rFonts w:asciiTheme="minorHAnsi" w:hAnsiTheme="minorHAnsi"/>
          <w:lang w:val="en-GB"/>
        </w:rPr>
        <w:t>suggest</w:t>
      </w:r>
      <w:r w:rsidR="00E8263A" w:rsidRPr="004F6FDD">
        <w:rPr>
          <w:rFonts w:asciiTheme="minorHAnsi" w:hAnsiTheme="minorHAnsi"/>
          <w:lang w:val="en-GB"/>
        </w:rPr>
        <w:t xml:space="preserve"> </w:t>
      </w:r>
      <w:r w:rsidR="00FD2346" w:rsidRPr="004F6FDD">
        <w:rPr>
          <w:rFonts w:asciiTheme="minorHAnsi" w:hAnsiTheme="minorHAnsi"/>
          <w:lang w:val="en-GB"/>
        </w:rPr>
        <w:t>that</w:t>
      </w:r>
      <w:r w:rsidR="00664D63" w:rsidRPr="004F6FDD">
        <w:rPr>
          <w:rFonts w:asciiTheme="minorHAnsi" w:hAnsiTheme="minorHAnsi"/>
          <w:lang w:val="en-GB"/>
        </w:rPr>
        <w:t>,</w:t>
      </w:r>
      <w:r w:rsidR="00FD2346" w:rsidRPr="004F6FDD">
        <w:rPr>
          <w:rFonts w:asciiTheme="minorHAnsi" w:hAnsiTheme="minorHAnsi"/>
          <w:lang w:val="en-GB"/>
        </w:rPr>
        <w:t xml:space="preserve"> w</w:t>
      </w:r>
      <w:r w:rsidR="00320506" w:rsidRPr="004F6FDD">
        <w:rPr>
          <w:rFonts w:asciiTheme="minorHAnsi" w:hAnsiTheme="minorHAnsi"/>
          <w:lang w:val="en-GB"/>
        </w:rPr>
        <w:t>ith scientific knowledge</w:t>
      </w:r>
      <w:r w:rsidR="00EE6720" w:rsidRPr="004F6FDD">
        <w:rPr>
          <w:rFonts w:asciiTheme="minorHAnsi" w:hAnsiTheme="minorHAnsi"/>
          <w:lang w:val="en-GB"/>
        </w:rPr>
        <w:t xml:space="preserve"> acquisition</w:t>
      </w:r>
      <w:r w:rsidR="006A4089" w:rsidRPr="004F6FDD">
        <w:rPr>
          <w:rFonts w:asciiTheme="minorHAnsi" w:hAnsiTheme="minorHAnsi"/>
          <w:lang w:val="en-GB"/>
        </w:rPr>
        <w:t xml:space="preserve"> and </w:t>
      </w:r>
      <w:r w:rsidR="00E8263A" w:rsidRPr="004F6FDD">
        <w:rPr>
          <w:rFonts w:asciiTheme="minorHAnsi" w:hAnsiTheme="minorHAnsi"/>
          <w:lang w:val="en-GB"/>
        </w:rPr>
        <w:t>development of</w:t>
      </w:r>
      <w:r w:rsidR="00C166CA" w:rsidRPr="004F6FDD">
        <w:rPr>
          <w:rFonts w:asciiTheme="minorHAnsi" w:hAnsiTheme="minorHAnsi"/>
          <w:lang w:val="en-GB"/>
        </w:rPr>
        <w:t xml:space="preserve"> abstract </w:t>
      </w:r>
      <w:r w:rsidR="00E8263A" w:rsidRPr="004F6FDD">
        <w:rPr>
          <w:rFonts w:asciiTheme="minorHAnsi" w:hAnsiTheme="minorHAnsi"/>
          <w:lang w:val="en-GB"/>
        </w:rPr>
        <w:t>reasoning</w:t>
      </w:r>
      <w:r w:rsidR="00C166CA" w:rsidRPr="004F6FDD">
        <w:rPr>
          <w:rFonts w:asciiTheme="minorHAnsi" w:hAnsiTheme="minorHAnsi"/>
          <w:lang w:val="en-GB"/>
        </w:rPr>
        <w:t xml:space="preserve">, </w:t>
      </w:r>
      <w:r w:rsidR="006A4089" w:rsidRPr="004F6FDD">
        <w:rPr>
          <w:rFonts w:asciiTheme="minorHAnsi" w:hAnsiTheme="minorHAnsi"/>
          <w:lang w:val="en-GB"/>
        </w:rPr>
        <w:t xml:space="preserve">children </w:t>
      </w:r>
      <w:r w:rsidR="00427ADC" w:rsidRPr="004F6FDD">
        <w:rPr>
          <w:rFonts w:asciiTheme="minorHAnsi" w:hAnsiTheme="minorHAnsi"/>
          <w:lang w:val="en-GB"/>
        </w:rPr>
        <w:t xml:space="preserve">stop </w:t>
      </w:r>
      <w:r w:rsidR="006A4089" w:rsidRPr="004F6FDD">
        <w:rPr>
          <w:rFonts w:asciiTheme="minorHAnsi" w:hAnsiTheme="minorHAnsi"/>
          <w:lang w:val="en-GB"/>
        </w:rPr>
        <w:t>rely</w:t>
      </w:r>
      <w:r w:rsidR="00427ADC" w:rsidRPr="004F6FDD">
        <w:rPr>
          <w:rFonts w:asciiTheme="minorHAnsi" w:hAnsiTheme="minorHAnsi"/>
          <w:lang w:val="en-GB"/>
        </w:rPr>
        <w:t xml:space="preserve">ing </w:t>
      </w:r>
      <w:r w:rsidR="006A4089" w:rsidRPr="004F6FDD">
        <w:rPr>
          <w:rFonts w:asciiTheme="minorHAnsi" w:hAnsiTheme="minorHAnsi"/>
          <w:lang w:val="en-GB"/>
        </w:rPr>
        <w:t xml:space="preserve">on </w:t>
      </w:r>
      <w:r w:rsidR="00C166CA" w:rsidRPr="004F6FDD">
        <w:rPr>
          <w:rFonts w:asciiTheme="minorHAnsi" w:hAnsiTheme="minorHAnsi"/>
          <w:lang w:val="en-GB"/>
        </w:rPr>
        <w:t xml:space="preserve">magical thinking to </w:t>
      </w:r>
      <w:proofErr w:type="gramStart"/>
      <w:r w:rsidR="00C166CA" w:rsidRPr="004F6FDD">
        <w:rPr>
          <w:rFonts w:asciiTheme="minorHAnsi" w:hAnsiTheme="minorHAnsi"/>
          <w:lang w:val="en-GB"/>
        </w:rPr>
        <w:t>explain</w:t>
      </w:r>
      <w:proofErr w:type="gramEnd"/>
      <w:r w:rsidR="00C166CA" w:rsidRPr="004F6FDD">
        <w:rPr>
          <w:rFonts w:asciiTheme="minorHAnsi" w:hAnsiTheme="minorHAnsi"/>
          <w:lang w:val="en-GB"/>
        </w:rPr>
        <w:t xml:space="preserve"> </w:t>
      </w:r>
      <w:r w:rsidR="006A4089" w:rsidRPr="004F6FDD">
        <w:rPr>
          <w:rFonts w:asciiTheme="minorHAnsi" w:hAnsiTheme="minorHAnsi"/>
          <w:lang w:val="en-GB"/>
        </w:rPr>
        <w:t xml:space="preserve">their </w:t>
      </w:r>
      <w:r w:rsidR="00FD2346" w:rsidRPr="004F6FDD">
        <w:rPr>
          <w:rFonts w:asciiTheme="minorHAnsi" w:hAnsiTheme="minorHAnsi"/>
          <w:lang w:val="en-GB"/>
        </w:rPr>
        <w:t>world</w:t>
      </w:r>
      <w:r w:rsidR="006A4089" w:rsidRPr="004F6FDD">
        <w:rPr>
          <w:rFonts w:asciiTheme="minorHAnsi" w:hAnsiTheme="minorHAnsi"/>
          <w:lang w:val="en-GB"/>
        </w:rPr>
        <w:t xml:space="preserve"> </w:t>
      </w:r>
      <w:r w:rsidR="00DF2E26" w:rsidRPr="004F6FDD">
        <w:rPr>
          <w:rFonts w:asciiTheme="minorHAnsi" w:hAnsiTheme="minorHAnsi"/>
          <w:lang w:val="en-GB"/>
        </w:rPr>
        <w:t>–</w:t>
      </w:r>
      <w:r w:rsidR="00FD2346" w:rsidRPr="004F6FDD">
        <w:rPr>
          <w:rFonts w:asciiTheme="minorHAnsi" w:hAnsiTheme="minorHAnsi"/>
          <w:lang w:val="en-GB"/>
        </w:rPr>
        <w:t xml:space="preserve"> </w:t>
      </w:r>
      <w:r w:rsidR="00DF2E26" w:rsidRPr="004F6FDD">
        <w:rPr>
          <w:rFonts w:asciiTheme="minorHAnsi" w:hAnsiTheme="minorHAnsi"/>
          <w:lang w:val="en-GB"/>
        </w:rPr>
        <w:t xml:space="preserve">this </w:t>
      </w:r>
      <w:r w:rsidR="00397BD1" w:rsidRPr="004F6FDD">
        <w:rPr>
          <w:rFonts w:asciiTheme="minorHAnsi" w:hAnsiTheme="minorHAnsi"/>
          <w:lang w:val="en-GB"/>
        </w:rPr>
        <w:t xml:space="preserve">magical </w:t>
      </w:r>
      <w:r w:rsidR="00DF2E26" w:rsidRPr="004F6FDD">
        <w:rPr>
          <w:rFonts w:asciiTheme="minorHAnsi" w:hAnsiTheme="minorHAnsi"/>
          <w:lang w:val="en-GB"/>
        </w:rPr>
        <w:t xml:space="preserve">thinking </w:t>
      </w:r>
      <w:r w:rsidR="008A6DE8" w:rsidRPr="004F6FDD">
        <w:rPr>
          <w:rFonts w:asciiTheme="minorHAnsi" w:hAnsiTheme="minorHAnsi"/>
          <w:lang w:val="en-GB"/>
        </w:rPr>
        <w:t xml:space="preserve">should </w:t>
      </w:r>
      <w:r w:rsidR="00DF2E26" w:rsidRPr="004F6FDD">
        <w:rPr>
          <w:rFonts w:asciiTheme="minorHAnsi" w:hAnsiTheme="minorHAnsi"/>
          <w:lang w:val="en-GB"/>
        </w:rPr>
        <w:t xml:space="preserve">supposedly </w:t>
      </w:r>
      <w:r w:rsidR="00FD2346" w:rsidRPr="004F6FDD">
        <w:rPr>
          <w:rFonts w:asciiTheme="minorHAnsi" w:hAnsiTheme="minorHAnsi"/>
          <w:lang w:val="en-GB"/>
        </w:rPr>
        <w:t xml:space="preserve">dissipate. </w:t>
      </w:r>
      <w:r w:rsidR="00465F07" w:rsidRPr="004F6FDD">
        <w:rPr>
          <w:rFonts w:asciiTheme="minorHAnsi" w:eastAsia="Times New Roman" w:hAnsiTheme="minorHAnsi"/>
          <w:lang w:val="en-GB"/>
        </w:rPr>
        <w:t>Phelps and Wooley</w:t>
      </w:r>
      <w:r w:rsidR="00465F07">
        <w:rPr>
          <w:rFonts w:asciiTheme="minorHAnsi" w:eastAsia="Times New Roman" w:hAnsiTheme="minorHAnsi"/>
          <w:lang w:val="en-GB"/>
        </w:rPr>
        <w:t xml:space="preserve"> (</w:t>
      </w:r>
      <w:r w:rsidR="00465F07" w:rsidRPr="004F6FDD">
        <w:rPr>
          <w:rFonts w:asciiTheme="minorHAnsi" w:eastAsia="Times New Roman" w:hAnsiTheme="minorHAnsi"/>
          <w:lang w:val="en-GB"/>
        </w:rPr>
        <w:t>1994)</w:t>
      </w:r>
      <w:r w:rsidR="00465F07">
        <w:rPr>
          <w:rFonts w:asciiTheme="minorHAnsi" w:eastAsia="Times New Roman" w:hAnsiTheme="minorHAnsi"/>
          <w:lang w:val="en-GB"/>
        </w:rPr>
        <w:t xml:space="preserve"> reported that c</w:t>
      </w:r>
      <w:r w:rsidR="00A571A1" w:rsidRPr="004F6FDD">
        <w:rPr>
          <w:rFonts w:asciiTheme="minorHAnsi" w:eastAsia="Times New Roman" w:hAnsiTheme="minorHAnsi"/>
          <w:lang w:val="en-GB"/>
        </w:rPr>
        <w:t xml:space="preserve">hildren seem able to dissociate </w:t>
      </w:r>
      <w:r w:rsidR="009E5C18" w:rsidRPr="004F6FDD">
        <w:rPr>
          <w:rFonts w:asciiTheme="minorHAnsi" w:eastAsia="Times New Roman" w:hAnsiTheme="minorHAnsi"/>
          <w:lang w:val="en-GB"/>
        </w:rPr>
        <w:t>“</w:t>
      </w:r>
      <w:r w:rsidR="00A571A1" w:rsidRPr="004F6FDD">
        <w:rPr>
          <w:rFonts w:asciiTheme="minorHAnsi" w:eastAsia="Times New Roman" w:hAnsiTheme="minorHAnsi"/>
          <w:lang w:val="en-GB"/>
        </w:rPr>
        <w:t>real</w:t>
      </w:r>
      <w:r w:rsidR="009E5C18" w:rsidRPr="004F6FDD">
        <w:rPr>
          <w:rFonts w:asciiTheme="minorHAnsi" w:eastAsia="Times New Roman" w:hAnsiTheme="minorHAnsi"/>
          <w:lang w:val="en-GB"/>
        </w:rPr>
        <w:t>”</w:t>
      </w:r>
      <w:r w:rsidR="00A571A1" w:rsidRPr="004F6FDD">
        <w:rPr>
          <w:rFonts w:asciiTheme="minorHAnsi" w:eastAsia="Times New Roman" w:hAnsiTheme="minorHAnsi"/>
          <w:lang w:val="en-GB"/>
        </w:rPr>
        <w:t xml:space="preserve"> from “conjuring” magic, but distinguish them most strongly once they start applying physical explanations to events</w:t>
      </w:r>
      <w:r w:rsidR="009373B7">
        <w:rPr>
          <w:rFonts w:asciiTheme="minorHAnsi" w:eastAsia="Times New Roman" w:hAnsiTheme="minorHAnsi"/>
          <w:lang w:val="en-GB"/>
        </w:rPr>
        <w:t xml:space="preserve"> (</w:t>
      </w:r>
      <w:r w:rsidR="000658B6">
        <w:rPr>
          <w:rFonts w:asciiTheme="minorHAnsi" w:eastAsia="Times New Roman" w:hAnsiTheme="minorHAnsi"/>
          <w:lang w:val="en-GB"/>
        </w:rPr>
        <w:t xml:space="preserve">by about </w:t>
      </w:r>
      <w:r w:rsidR="009373B7">
        <w:rPr>
          <w:rFonts w:asciiTheme="minorHAnsi" w:eastAsia="Times New Roman" w:hAnsiTheme="minorHAnsi"/>
          <w:lang w:val="en-GB"/>
        </w:rPr>
        <w:t>6 to 9 years of age)</w:t>
      </w:r>
      <w:r w:rsidR="00F80441">
        <w:rPr>
          <w:rFonts w:asciiTheme="minorHAnsi" w:eastAsia="Times New Roman" w:hAnsiTheme="minorHAnsi"/>
          <w:lang w:val="en-GB"/>
        </w:rPr>
        <w:t>. The</w:t>
      </w:r>
      <w:r w:rsidR="000658B6">
        <w:rPr>
          <w:rFonts w:asciiTheme="minorHAnsi" w:eastAsia="Times New Roman" w:hAnsiTheme="minorHAnsi"/>
          <w:lang w:val="en-GB"/>
        </w:rPr>
        <w:t>se latter</w:t>
      </w:r>
      <w:r w:rsidR="00F80441">
        <w:rPr>
          <w:rFonts w:asciiTheme="minorHAnsi" w:eastAsia="Times New Roman" w:hAnsiTheme="minorHAnsi"/>
          <w:lang w:val="en-GB"/>
        </w:rPr>
        <w:t xml:space="preserve"> </w:t>
      </w:r>
      <w:r w:rsidR="00A571A1" w:rsidRPr="004F6FDD">
        <w:rPr>
          <w:rFonts w:asciiTheme="minorHAnsi" w:eastAsia="Times New Roman" w:hAnsiTheme="minorHAnsi"/>
          <w:lang w:val="en-GB"/>
        </w:rPr>
        <w:t xml:space="preserve">authors concluded that </w:t>
      </w:r>
      <w:r w:rsidR="002B488D" w:rsidRPr="004F6FDD">
        <w:rPr>
          <w:rFonts w:asciiTheme="minorHAnsi" w:eastAsia="Times New Roman" w:hAnsiTheme="minorHAnsi"/>
          <w:lang w:val="en-GB"/>
        </w:rPr>
        <w:t>“</w:t>
      </w:r>
      <w:r w:rsidR="00A571A1" w:rsidRPr="004F6FDD">
        <w:rPr>
          <w:rFonts w:asciiTheme="minorHAnsi" w:eastAsia="Times New Roman" w:hAnsiTheme="minorHAnsi"/>
          <w:lang w:val="en-GB"/>
        </w:rPr>
        <w:t>as children's knowledge of the causal mechanisms underlying specific events increases, their use of magic explanations for those events decreases</w:t>
      </w:r>
      <w:r w:rsidR="002B488D" w:rsidRPr="004F6FDD">
        <w:rPr>
          <w:rFonts w:asciiTheme="minorHAnsi" w:eastAsia="Times New Roman" w:hAnsiTheme="minorHAnsi"/>
          <w:lang w:val="en-GB"/>
        </w:rPr>
        <w:t>”</w:t>
      </w:r>
      <w:r w:rsidR="00A571A1" w:rsidRPr="004F6FDD">
        <w:rPr>
          <w:rFonts w:asciiTheme="minorHAnsi" w:eastAsia="Times New Roman" w:hAnsiTheme="minorHAnsi"/>
          <w:lang w:val="en-GB"/>
        </w:rPr>
        <w:t xml:space="preserve"> (p. 391). </w:t>
      </w:r>
    </w:p>
    <w:p w14:paraId="1463B0D5" w14:textId="77777777" w:rsidR="00A571A1" w:rsidRPr="004F6FDD" w:rsidRDefault="00A571A1" w:rsidP="00186207">
      <w:pPr>
        <w:spacing w:line="480" w:lineRule="auto"/>
        <w:rPr>
          <w:rFonts w:asciiTheme="minorHAnsi" w:hAnsiTheme="minorHAnsi"/>
          <w:lang w:val="en-GB"/>
        </w:rPr>
      </w:pPr>
    </w:p>
    <w:p w14:paraId="69CCB366" w14:textId="492CE0DC" w:rsidR="006917C1" w:rsidRPr="004F6FDD" w:rsidRDefault="00F80441" w:rsidP="00186207">
      <w:pPr>
        <w:spacing w:line="480" w:lineRule="auto"/>
        <w:rPr>
          <w:rFonts w:asciiTheme="minorHAnsi" w:eastAsia="Arial Unicode MS" w:hAnsiTheme="minorHAnsi" w:cs="Arial Unicode MS"/>
          <w:lang w:val="en-GB"/>
        </w:rPr>
      </w:pPr>
      <w:r>
        <w:rPr>
          <w:rFonts w:asciiTheme="minorHAnsi" w:hAnsiTheme="minorHAnsi"/>
          <w:lang w:val="en-GB"/>
        </w:rPr>
        <w:t>Further studies seem supportive of this conclusion</w:t>
      </w:r>
      <w:r w:rsidR="000658B6">
        <w:rPr>
          <w:rFonts w:asciiTheme="minorHAnsi" w:hAnsiTheme="minorHAnsi"/>
          <w:lang w:val="en-GB"/>
        </w:rPr>
        <w:t xml:space="preserve"> by </w:t>
      </w:r>
      <w:r w:rsidR="000658B6" w:rsidRPr="004F6FDD">
        <w:rPr>
          <w:rFonts w:asciiTheme="minorHAnsi" w:eastAsia="Times New Roman" w:hAnsiTheme="minorHAnsi"/>
          <w:lang w:val="en-GB"/>
        </w:rPr>
        <w:t>Phelps and Wooley</w:t>
      </w:r>
      <w:r w:rsidR="000658B6">
        <w:rPr>
          <w:rFonts w:asciiTheme="minorHAnsi" w:eastAsia="Times New Roman" w:hAnsiTheme="minorHAnsi"/>
          <w:lang w:val="en-GB"/>
        </w:rPr>
        <w:t xml:space="preserve"> (</w:t>
      </w:r>
      <w:r w:rsidR="000658B6" w:rsidRPr="004F6FDD">
        <w:rPr>
          <w:rFonts w:asciiTheme="minorHAnsi" w:eastAsia="Times New Roman" w:hAnsiTheme="minorHAnsi"/>
          <w:lang w:val="en-GB"/>
        </w:rPr>
        <w:t>1994)</w:t>
      </w:r>
      <w:r>
        <w:rPr>
          <w:rFonts w:asciiTheme="minorHAnsi" w:hAnsiTheme="minorHAnsi"/>
          <w:lang w:val="en-GB"/>
        </w:rPr>
        <w:t xml:space="preserve">. </w:t>
      </w:r>
      <w:r w:rsidR="00C45EFB">
        <w:rPr>
          <w:rFonts w:asciiTheme="minorHAnsi" w:hAnsiTheme="minorHAnsi"/>
          <w:lang w:val="en-GB"/>
        </w:rPr>
        <w:t>At the</w:t>
      </w:r>
      <w:r>
        <w:rPr>
          <w:rFonts w:asciiTheme="minorHAnsi" w:hAnsiTheme="minorHAnsi"/>
          <w:lang w:val="en-GB"/>
        </w:rPr>
        <w:t xml:space="preserve"> ages of </w:t>
      </w:r>
      <w:r w:rsidR="00FD2346" w:rsidRPr="004F6FDD">
        <w:rPr>
          <w:rFonts w:asciiTheme="minorHAnsi" w:hAnsiTheme="minorHAnsi"/>
          <w:lang w:val="en-GB"/>
        </w:rPr>
        <w:t>3</w:t>
      </w:r>
      <w:r>
        <w:rPr>
          <w:rFonts w:asciiTheme="minorHAnsi" w:hAnsiTheme="minorHAnsi"/>
          <w:lang w:val="en-GB"/>
        </w:rPr>
        <w:t xml:space="preserve"> to </w:t>
      </w:r>
      <w:r w:rsidR="00FD2346" w:rsidRPr="004F6FDD">
        <w:rPr>
          <w:rFonts w:asciiTheme="minorHAnsi" w:hAnsiTheme="minorHAnsi"/>
          <w:lang w:val="en-GB"/>
        </w:rPr>
        <w:t>5 year</w:t>
      </w:r>
      <w:r w:rsidR="001748B6" w:rsidRPr="004F6FDD">
        <w:rPr>
          <w:rFonts w:asciiTheme="minorHAnsi" w:hAnsiTheme="minorHAnsi"/>
          <w:lang w:val="en-GB"/>
        </w:rPr>
        <w:t>s</w:t>
      </w:r>
      <w:r>
        <w:rPr>
          <w:rFonts w:asciiTheme="minorHAnsi" w:hAnsiTheme="minorHAnsi"/>
          <w:lang w:val="en-GB"/>
        </w:rPr>
        <w:t xml:space="preserve">, children </w:t>
      </w:r>
      <w:r w:rsidR="006917C1" w:rsidRPr="004F6FDD">
        <w:rPr>
          <w:rFonts w:asciiTheme="minorHAnsi" w:hAnsiTheme="minorHAnsi"/>
          <w:lang w:val="en-GB"/>
        </w:rPr>
        <w:t>explicitly</w:t>
      </w:r>
      <w:r w:rsidR="008506C5" w:rsidRPr="004F6FDD">
        <w:rPr>
          <w:rFonts w:asciiTheme="minorHAnsi" w:hAnsiTheme="minorHAnsi"/>
          <w:lang w:val="en-GB"/>
        </w:rPr>
        <w:t xml:space="preserve"> </w:t>
      </w:r>
      <w:r w:rsidR="00FD2346" w:rsidRPr="004F6FDD">
        <w:rPr>
          <w:rFonts w:asciiTheme="minorHAnsi" w:hAnsiTheme="minorHAnsi"/>
          <w:lang w:val="en-GB"/>
        </w:rPr>
        <w:t xml:space="preserve">deny </w:t>
      </w:r>
      <w:r w:rsidR="00131850" w:rsidRPr="004F6FDD">
        <w:rPr>
          <w:rFonts w:asciiTheme="minorHAnsi" w:hAnsiTheme="minorHAnsi"/>
          <w:lang w:val="en-GB"/>
        </w:rPr>
        <w:t xml:space="preserve">the </w:t>
      </w:r>
      <w:r w:rsidR="00FD2346" w:rsidRPr="004F6FDD">
        <w:rPr>
          <w:rFonts w:asciiTheme="minorHAnsi" w:hAnsiTheme="minorHAnsi"/>
          <w:lang w:val="en-GB"/>
        </w:rPr>
        <w:t xml:space="preserve">existence of </w:t>
      </w:r>
      <w:r w:rsidR="008506C5" w:rsidRPr="004F6FDD">
        <w:rPr>
          <w:rFonts w:asciiTheme="minorHAnsi" w:hAnsiTheme="minorHAnsi"/>
          <w:lang w:val="en-GB"/>
        </w:rPr>
        <w:t xml:space="preserve">magic </w:t>
      </w:r>
      <w:r w:rsidR="00FD2346" w:rsidRPr="004F6FDD">
        <w:rPr>
          <w:rFonts w:asciiTheme="minorHAnsi" w:hAnsiTheme="minorHAnsi"/>
          <w:lang w:val="en-GB"/>
        </w:rPr>
        <w:t xml:space="preserve">(e.g. object transformations), </w:t>
      </w:r>
      <w:r w:rsidR="00FD2346" w:rsidRPr="004F6FDD">
        <w:rPr>
          <w:rFonts w:asciiTheme="minorHAnsi" w:eastAsia="Times New Roman" w:hAnsiTheme="minorHAnsi"/>
          <w:lang w:val="en-GB"/>
        </w:rPr>
        <w:t xml:space="preserve">but </w:t>
      </w:r>
      <w:r w:rsidR="0077009F" w:rsidRPr="004F6FDD">
        <w:rPr>
          <w:rFonts w:asciiTheme="minorHAnsi" w:eastAsia="Times New Roman" w:hAnsiTheme="minorHAnsi"/>
          <w:lang w:val="en-GB"/>
        </w:rPr>
        <w:t>implicitly</w:t>
      </w:r>
      <w:r w:rsidR="00E8263A" w:rsidRPr="004F6FDD">
        <w:rPr>
          <w:rFonts w:asciiTheme="minorHAnsi" w:eastAsia="Times New Roman" w:hAnsiTheme="minorHAnsi"/>
          <w:lang w:val="en-GB"/>
        </w:rPr>
        <w:t xml:space="preserve"> demonstrate</w:t>
      </w:r>
      <w:r w:rsidR="00FD2346" w:rsidRPr="004F6FDD">
        <w:rPr>
          <w:rFonts w:asciiTheme="minorHAnsi" w:eastAsia="Times New Roman" w:hAnsiTheme="minorHAnsi"/>
          <w:lang w:val="en-GB"/>
        </w:rPr>
        <w:t xml:space="preserve"> </w:t>
      </w:r>
      <w:r w:rsidR="008506C5" w:rsidRPr="004F6FDD">
        <w:rPr>
          <w:rFonts w:asciiTheme="minorHAnsi" w:eastAsia="Times New Roman" w:hAnsiTheme="minorHAnsi"/>
          <w:lang w:val="en-GB"/>
        </w:rPr>
        <w:t xml:space="preserve">that </w:t>
      </w:r>
      <w:r w:rsidR="00FD2346" w:rsidRPr="004F6FDD">
        <w:rPr>
          <w:rFonts w:asciiTheme="minorHAnsi" w:eastAsia="Times New Roman" w:hAnsiTheme="minorHAnsi"/>
          <w:lang w:val="en-GB"/>
        </w:rPr>
        <w:t>they consider magic process</w:t>
      </w:r>
      <w:r w:rsidR="006A4089" w:rsidRPr="004F6FDD">
        <w:rPr>
          <w:rFonts w:asciiTheme="minorHAnsi" w:eastAsia="Times New Roman" w:hAnsiTheme="minorHAnsi"/>
          <w:lang w:val="en-GB"/>
        </w:rPr>
        <w:t xml:space="preserve">es to be </w:t>
      </w:r>
      <w:r w:rsidR="00FD2346" w:rsidRPr="004F6FDD">
        <w:rPr>
          <w:rFonts w:asciiTheme="minorHAnsi" w:eastAsia="Times New Roman" w:hAnsiTheme="minorHAnsi"/>
          <w:lang w:val="en-GB"/>
        </w:rPr>
        <w:t xml:space="preserve">possible </w:t>
      </w:r>
      <w:r w:rsidR="00FD2346" w:rsidRPr="004F6FDD">
        <w:rPr>
          <w:rFonts w:asciiTheme="minorHAnsi" w:hAnsiTheme="minorHAnsi"/>
          <w:lang w:val="en-GB"/>
        </w:rPr>
        <w:t>(e.g.</w:t>
      </w:r>
      <w:r w:rsidR="00FD2346" w:rsidRPr="004F6FDD">
        <w:rPr>
          <w:rFonts w:asciiTheme="minorHAnsi" w:eastAsia="Times New Roman" w:hAnsiTheme="minorHAnsi"/>
          <w:lang w:val="en-GB"/>
        </w:rPr>
        <w:t xml:space="preserve"> Harris</w:t>
      </w:r>
      <w:r w:rsidR="00C35A60" w:rsidRPr="004F6FDD">
        <w:rPr>
          <w:rFonts w:asciiTheme="minorHAnsi" w:eastAsia="Times New Roman" w:hAnsiTheme="minorHAnsi"/>
          <w:lang w:val="en-GB"/>
        </w:rPr>
        <w:t xml:space="preserve"> et al.</w:t>
      </w:r>
      <w:r w:rsidR="00FD2346" w:rsidRPr="004F6FDD">
        <w:rPr>
          <w:rFonts w:asciiTheme="minorHAnsi" w:eastAsia="Times New Roman" w:hAnsiTheme="minorHAnsi"/>
          <w:lang w:val="en-GB"/>
        </w:rPr>
        <w:t>, 1991</w:t>
      </w:r>
      <w:r w:rsidR="00FC0A72" w:rsidRPr="004F6FDD">
        <w:rPr>
          <w:rFonts w:asciiTheme="minorHAnsi" w:eastAsia="Times New Roman" w:hAnsiTheme="minorHAnsi"/>
          <w:lang w:val="en-GB"/>
        </w:rPr>
        <w:t xml:space="preserve">; </w:t>
      </w:r>
      <w:r w:rsidR="00A056B0" w:rsidRPr="004F6FDD">
        <w:rPr>
          <w:rFonts w:asciiTheme="minorHAnsi" w:eastAsia="Times New Roman" w:hAnsiTheme="minorHAnsi"/>
          <w:lang w:val="en-GB"/>
        </w:rPr>
        <w:t>Subbotsk</w:t>
      </w:r>
      <w:r w:rsidR="00EB77CF">
        <w:rPr>
          <w:rFonts w:asciiTheme="minorHAnsi" w:eastAsia="Times New Roman" w:hAnsiTheme="minorHAnsi"/>
          <w:lang w:val="en-GB"/>
        </w:rPr>
        <w:t>y</w:t>
      </w:r>
      <w:r w:rsidR="00FC0A72" w:rsidRPr="004F6FDD">
        <w:rPr>
          <w:rFonts w:asciiTheme="minorHAnsi" w:eastAsia="Times New Roman" w:hAnsiTheme="minorHAnsi"/>
          <w:lang w:val="en-GB"/>
        </w:rPr>
        <w:t>, 1985</w:t>
      </w:r>
      <w:r w:rsidR="006917C1" w:rsidRPr="004F6FDD">
        <w:rPr>
          <w:rFonts w:asciiTheme="minorHAnsi" w:eastAsia="Times New Roman" w:hAnsiTheme="minorHAnsi"/>
          <w:lang w:val="en-GB"/>
        </w:rPr>
        <w:t>).</w:t>
      </w:r>
      <w:r w:rsidR="00A571A1" w:rsidRPr="004F6FDD">
        <w:rPr>
          <w:rFonts w:asciiTheme="minorHAnsi" w:eastAsia="Times New Roman" w:hAnsiTheme="minorHAnsi"/>
          <w:lang w:val="en-GB"/>
        </w:rPr>
        <w:t xml:space="preserve"> </w:t>
      </w:r>
      <w:r w:rsidR="00FE4616" w:rsidRPr="004F6FDD">
        <w:rPr>
          <w:rFonts w:asciiTheme="minorHAnsi" w:eastAsia="Times New Roman" w:hAnsiTheme="minorHAnsi"/>
          <w:lang w:val="en-GB"/>
        </w:rPr>
        <w:t>Thus, w</w:t>
      </w:r>
      <w:r w:rsidR="00131850" w:rsidRPr="004F6FDD">
        <w:rPr>
          <w:rFonts w:asciiTheme="minorHAnsi" w:hAnsiTheme="minorHAnsi" w:cstheme="minorHAnsi"/>
          <w:lang w:val="en-GB"/>
        </w:rPr>
        <w:t xml:space="preserve">ith increasing age, </w:t>
      </w:r>
      <w:r w:rsidR="00131850" w:rsidRPr="004F6FDD">
        <w:rPr>
          <w:rFonts w:asciiTheme="minorHAnsi" w:eastAsia="Arial Unicode MS" w:hAnsiTheme="minorHAnsi" w:cs="Arial Unicode MS"/>
          <w:lang w:val="en-GB"/>
        </w:rPr>
        <w:t xml:space="preserve">children </w:t>
      </w:r>
      <w:r w:rsidR="00FE4616" w:rsidRPr="004F6FDD">
        <w:rPr>
          <w:rFonts w:asciiTheme="minorHAnsi" w:eastAsia="Arial Unicode MS" w:hAnsiTheme="minorHAnsi" w:cs="Arial Unicode MS"/>
          <w:lang w:val="en-GB"/>
        </w:rPr>
        <w:t xml:space="preserve">might </w:t>
      </w:r>
      <w:r w:rsidR="00131850" w:rsidRPr="004F6FDD">
        <w:rPr>
          <w:rFonts w:asciiTheme="minorHAnsi" w:eastAsia="Arial Unicode MS" w:hAnsiTheme="minorHAnsi" w:cs="Arial Unicode MS"/>
          <w:lang w:val="en-GB"/>
        </w:rPr>
        <w:t xml:space="preserve">give the impression that they no longer believe in magic, </w:t>
      </w:r>
      <w:r w:rsidR="00FE4616" w:rsidRPr="004F6FDD">
        <w:rPr>
          <w:rFonts w:asciiTheme="minorHAnsi" w:eastAsia="Arial Unicode MS" w:hAnsiTheme="minorHAnsi" w:cs="Arial Unicode MS"/>
          <w:lang w:val="en-GB"/>
        </w:rPr>
        <w:t xml:space="preserve">but </w:t>
      </w:r>
      <w:r w:rsidR="00131850" w:rsidRPr="004F6FDD">
        <w:rPr>
          <w:rFonts w:asciiTheme="minorHAnsi" w:eastAsia="Arial Unicode MS" w:hAnsiTheme="minorHAnsi" w:cs="Arial Unicode MS"/>
          <w:lang w:val="en-GB"/>
        </w:rPr>
        <w:t xml:space="preserve">it does not take much to change their beliefs. </w:t>
      </w:r>
      <w:r w:rsidR="00A571A1" w:rsidRPr="004F6FDD">
        <w:rPr>
          <w:rFonts w:asciiTheme="minorHAnsi" w:eastAsia="Times New Roman" w:hAnsiTheme="minorHAnsi"/>
          <w:lang w:val="en-GB"/>
        </w:rPr>
        <w:t>I</w:t>
      </w:r>
      <w:r w:rsidR="0062351A" w:rsidRPr="004F6FDD">
        <w:rPr>
          <w:rFonts w:asciiTheme="minorHAnsi" w:eastAsia="Times New Roman" w:hAnsiTheme="minorHAnsi"/>
          <w:lang w:val="en-GB"/>
        </w:rPr>
        <w:t xml:space="preserve">n 1985, </w:t>
      </w:r>
      <w:r w:rsidR="00BF09EB" w:rsidRPr="004F6FDD">
        <w:rPr>
          <w:rFonts w:asciiTheme="minorHAnsi" w:eastAsia="Times New Roman" w:hAnsiTheme="minorHAnsi" w:cstheme="minorHAnsi"/>
          <w:lang w:val="en-GB"/>
        </w:rPr>
        <w:t>Subbo</w:t>
      </w:r>
      <w:r w:rsidR="0062351A" w:rsidRPr="004F6FDD">
        <w:rPr>
          <w:rFonts w:asciiTheme="minorHAnsi" w:eastAsia="Times New Roman" w:hAnsiTheme="minorHAnsi" w:cstheme="minorHAnsi"/>
          <w:lang w:val="en-GB"/>
        </w:rPr>
        <w:t>tsk</w:t>
      </w:r>
      <w:r w:rsidR="00EB77CF">
        <w:rPr>
          <w:rFonts w:asciiTheme="minorHAnsi" w:eastAsia="Times New Roman" w:hAnsiTheme="minorHAnsi" w:cstheme="minorHAnsi"/>
          <w:lang w:val="en-GB"/>
        </w:rPr>
        <w:t>y</w:t>
      </w:r>
      <w:r w:rsidR="0062351A" w:rsidRPr="004F6FDD">
        <w:rPr>
          <w:rFonts w:asciiTheme="minorHAnsi" w:eastAsia="Times New Roman" w:hAnsiTheme="minorHAnsi" w:cstheme="minorHAnsi"/>
          <w:lang w:val="en-GB"/>
        </w:rPr>
        <w:t xml:space="preserve"> tested 4</w:t>
      </w:r>
      <w:r w:rsidR="00664D63" w:rsidRPr="004F6FDD">
        <w:rPr>
          <w:rFonts w:asciiTheme="minorHAnsi" w:eastAsia="Times New Roman" w:hAnsiTheme="minorHAnsi" w:cstheme="minorHAnsi"/>
          <w:lang w:val="en-GB"/>
        </w:rPr>
        <w:t>-</w:t>
      </w:r>
      <w:r w:rsidR="0062351A" w:rsidRPr="004F6FDD">
        <w:rPr>
          <w:rFonts w:asciiTheme="minorHAnsi" w:eastAsia="Times New Roman" w:hAnsiTheme="minorHAnsi" w:cstheme="minorHAnsi"/>
          <w:lang w:val="en-GB"/>
        </w:rPr>
        <w:t>year</w:t>
      </w:r>
      <w:r w:rsidR="00664D63" w:rsidRPr="004F6FDD">
        <w:rPr>
          <w:rFonts w:asciiTheme="minorHAnsi" w:eastAsia="Times New Roman" w:hAnsiTheme="minorHAnsi" w:cstheme="minorHAnsi"/>
          <w:lang w:val="en-GB"/>
        </w:rPr>
        <w:t>-</w:t>
      </w:r>
      <w:r w:rsidR="0062351A" w:rsidRPr="004F6FDD">
        <w:rPr>
          <w:rFonts w:asciiTheme="minorHAnsi" w:eastAsia="Times New Roman" w:hAnsiTheme="minorHAnsi" w:cstheme="minorHAnsi"/>
          <w:lang w:val="en-GB"/>
        </w:rPr>
        <w:t xml:space="preserve">old children. They </w:t>
      </w:r>
      <w:r w:rsidR="00131850" w:rsidRPr="004F6FDD">
        <w:rPr>
          <w:rFonts w:asciiTheme="minorHAnsi" w:eastAsia="Times New Roman" w:hAnsiTheme="minorHAnsi" w:cstheme="minorHAnsi"/>
          <w:lang w:val="en-GB"/>
        </w:rPr>
        <w:t xml:space="preserve">learned </w:t>
      </w:r>
      <w:r w:rsidR="00803430" w:rsidRPr="004F6FDD">
        <w:rPr>
          <w:rFonts w:asciiTheme="minorHAnsi" w:eastAsia="Times New Roman" w:hAnsiTheme="minorHAnsi" w:cstheme="minorHAnsi"/>
          <w:lang w:val="en-GB"/>
        </w:rPr>
        <w:t>about a girl who possess</w:t>
      </w:r>
      <w:r w:rsidR="00BF09EB" w:rsidRPr="004F6FDD">
        <w:rPr>
          <w:rFonts w:asciiTheme="minorHAnsi" w:eastAsia="Times New Roman" w:hAnsiTheme="minorHAnsi" w:cstheme="minorHAnsi"/>
          <w:lang w:val="en-GB"/>
        </w:rPr>
        <w:t>es</w:t>
      </w:r>
      <w:r w:rsidR="0062351A" w:rsidRPr="004F6FDD">
        <w:rPr>
          <w:rFonts w:asciiTheme="minorHAnsi" w:eastAsia="Times New Roman" w:hAnsiTheme="minorHAnsi" w:cstheme="minorHAnsi"/>
          <w:lang w:val="en-GB"/>
        </w:rPr>
        <w:t xml:space="preserve"> a magic table that</w:t>
      </w:r>
      <w:r w:rsidR="00803430" w:rsidRPr="004F6FDD">
        <w:rPr>
          <w:rFonts w:asciiTheme="minorHAnsi" w:eastAsia="Times New Roman" w:hAnsiTheme="minorHAnsi" w:cstheme="minorHAnsi"/>
          <w:lang w:val="en-GB"/>
        </w:rPr>
        <w:t xml:space="preserve"> turn</w:t>
      </w:r>
      <w:r w:rsidR="00FE4616" w:rsidRPr="004F6FDD">
        <w:rPr>
          <w:rFonts w:asciiTheme="minorHAnsi" w:eastAsia="Times New Roman" w:hAnsiTheme="minorHAnsi" w:cstheme="minorHAnsi"/>
          <w:lang w:val="en-GB"/>
        </w:rPr>
        <w:t>s</w:t>
      </w:r>
      <w:r w:rsidR="00803430" w:rsidRPr="004F6FDD">
        <w:rPr>
          <w:rFonts w:asciiTheme="minorHAnsi" w:eastAsia="Times New Roman" w:hAnsiTheme="minorHAnsi" w:cstheme="minorHAnsi"/>
          <w:lang w:val="en-GB"/>
        </w:rPr>
        <w:t xml:space="preserve"> animal toys into real </w:t>
      </w:r>
      <w:r w:rsidR="0062351A" w:rsidRPr="004F6FDD">
        <w:rPr>
          <w:rFonts w:asciiTheme="minorHAnsi" w:eastAsia="Times New Roman" w:hAnsiTheme="minorHAnsi" w:cstheme="minorHAnsi"/>
          <w:lang w:val="en-GB"/>
        </w:rPr>
        <w:t>animals</w:t>
      </w:r>
      <w:r w:rsidR="00803430" w:rsidRPr="004F6FDD">
        <w:rPr>
          <w:rFonts w:asciiTheme="minorHAnsi" w:eastAsia="Times New Roman" w:hAnsiTheme="minorHAnsi" w:cstheme="minorHAnsi"/>
          <w:lang w:val="en-GB"/>
        </w:rPr>
        <w:t xml:space="preserve">. When </w:t>
      </w:r>
      <w:r w:rsidR="00891D85" w:rsidRPr="004F6FDD">
        <w:rPr>
          <w:rFonts w:asciiTheme="minorHAnsi" w:eastAsia="Times New Roman" w:hAnsiTheme="minorHAnsi" w:cstheme="minorHAnsi"/>
          <w:lang w:val="en-GB"/>
        </w:rPr>
        <w:t>a</w:t>
      </w:r>
      <w:r w:rsidR="00803430" w:rsidRPr="004F6FDD">
        <w:rPr>
          <w:rFonts w:asciiTheme="minorHAnsi" w:eastAsia="Times New Roman" w:hAnsiTheme="minorHAnsi" w:cstheme="minorHAnsi"/>
          <w:lang w:val="en-GB"/>
        </w:rPr>
        <w:t xml:space="preserve">sked if this could happen in </w:t>
      </w:r>
      <w:r w:rsidR="007443C2" w:rsidRPr="004F6FDD">
        <w:rPr>
          <w:rFonts w:asciiTheme="minorHAnsi" w:eastAsia="Times New Roman" w:hAnsiTheme="minorHAnsi" w:cstheme="minorHAnsi"/>
          <w:lang w:val="en-GB"/>
        </w:rPr>
        <w:t>real life, only a few agreed</w:t>
      </w:r>
      <w:r w:rsidR="00803430" w:rsidRPr="004F6FDD">
        <w:rPr>
          <w:rFonts w:asciiTheme="minorHAnsi" w:eastAsia="Times New Roman" w:hAnsiTheme="minorHAnsi" w:cstheme="minorHAnsi"/>
          <w:lang w:val="en-GB"/>
        </w:rPr>
        <w:t xml:space="preserve">. </w:t>
      </w:r>
      <w:r w:rsidR="00131850" w:rsidRPr="004F6FDD">
        <w:rPr>
          <w:rFonts w:asciiTheme="minorHAnsi" w:eastAsia="Times New Roman" w:hAnsiTheme="minorHAnsi" w:cstheme="minorHAnsi"/>
          <w:lang w:val="en-GB"/>
        </w:rPr>
        <w:t>W</w:t>
      </w:r>
      <w:r w:rsidR="00803430" w:rsidRPr="004F6FDD">
        <w:rPr>
          <w:rFonts w:asciiTheme="minorHAnsi" w:eastAsia="Times New Roman" w:hAnsiTheme="minorHAnsi" w:cstheme="minorHAnsi"/>
          <w:lang w:val="en-GB"/>
        </w:rPr>
        <w:t xml:space="preserve">hen confronted </w:t>
      </w:r>
      <w:r w:rsidR="00397BD1" w:rsidRPr="004F6FDD">
        <w:rPr>
          <w:rFonts w:asciiTheme="minorHAnsi" w:eastAsia="Times New Roman" w:hAnsiTheme="minorHAnsi" w:cstheme="minorHAnsi"/>
          <w:lang w:val="en-GB"/>
        </w:rPr>
        <w:t xml:space="preserve">with </w:t>
      </w:r>
      <w:r w:rsidR="00803430" w:rsidRPr="004F6FDD">
        <w:rPr>
          <w:rFonts w:asciiTheme="minorHAnsi" w:eastAsia="Times New Roman" w:hAnsiTheme="minorHAnsi" w:cstheme="minorHAnsi"/>
          <w:lang w:val="en-GB"/>
        </w:rPr>
        <w:t xml:space="preserve">a lion </w:t>
      </w:r>
      <w:r w:rsidR="00765916" w:rsidRPr="004F6FDD">
        <w:rPr>
          <w:rFonts w:asciiTheme="minorHAnsi" w:eastAsia="Times New Roman" w:hAnsiTheme="minorHAnsi" w:cstheme="minorHAnsi"/>
          <w:lang w:val="en-GB"/>
        </w:rPr>
        <w:t xml:space="preserve">figure that started to suddenly move after the instructor had left the room, </w:t>
      </w:r>
      <w:r w:rsidR="00131850" w:rsidRPr="004F6FDD">
        <w:rPr>
          <w:rFonts w:asciiTheme="minorHAnsi" w:eastAsia="Times New Roman" w:hAnsiTheme="minorHAnsi" w:cstheme="minorHAnsi"/>
          <w:lang w:val="en-GB"/>
        </w:rPr>
        <w:t xml:space="preserve">most </w:t>
      </w:r>
      <w:r w:rsidR="00803430" w:rsidRPr="004F6FDD">
        <w:rPr>
          <w:rFonts w:asciiTheme="minorHAnsi" w:eastAsia="Times New Roman" w:hAnsiTheme="minorHAnsi" w:cstheme="minorHAnsi"/>
          <w:lang w:val="en-GB"/>
        </w:rPr>
        <w:t xml:space="preserve">reacted in an </w:t>
      </w:r>
      <w:r w:rsidR="00CA28DF" w:rsidRPr="004F6FDD">
        <w:rPr>
          <w:rFonts w:asciiTheme="minorHAnsi" w:eastAsia="Times New Roman" w:hAnsiTheme="minorHAnsi" w:cstheme="minorHAnsi"/>
          <w:lang w:val="en-GB"/>
        </w:rPr>
        <w:t>“irrational” way</w:t>
      </w:r>
      <w:r w:rsidR="00131850" w:rsidRPr="004F6FDD">
        <w:rPr>
          <w:rFonts w:asciiTheme="minorHAnsi" w:eastAsia="Times New Roman" w:hAnsiTheme="minorHAnsi" w:cstheme="minorHAnsi"/>
          <w:lang w:val="en-GB"/>
        </w:rPr>
        <w:t xml:space="preserve"> (</w:t>
      </w:r>
      <w:r w:rsidR="00803430" w:rsidRPr="004F6FDD">
        <w:rPr>
          <w:rFonts w:asciiTheme="minorHAnsi" w:eastAsia="Times New Roman" w:hAnsiTheme="minorHAnsi" w:cstheme="minorHAnsi"/>
          <w:lang w:val="en-GB"/>
        </w:rPr>
        <w:t>r</w:t>
      </w:r>
      <w:r w:rsidR="00131850" w:rsidRPr="004F6FDD">
        <w:rPr>
          <w:rFonts w:asciiTheme="minorHAnsi" w:eastAsia="Times New Roman" w:hAnsiTheme="minorHAnsi" w:cstheme="minorHAnsi"/>
          <w:lang w:val="en-GB"/>
        </w:rPr>
        <w:t xml:space="preserve">unning </w:t>
      </w:r>
      <w:r w:rsidR="00803430" w:rsidRPr="004F6FDD">
        <w:rPr>
          <w:rFonts w:asciiTheme="minorHAnsi" w:eastAsia="Times New Roman" w:hAnsiTheme="minorHAnsi" w:cstheme="minorHAnsi"/>
          <w:lang w:val="en-GB"/>
        </w:rPr>
        <w:t>away</w:t>
      </w:r>
      <w:r w:rsidR="00372D65" w:rsidRPr="004F6FDD">
        <w:rPr>
          <w:rFonts w:asciiTheme="minorHAnsi" w:eastAsia="Times New Roman" w:hAnsiTheme="minorHAnsi" w:cstheme="minorHAnsi"/>
          <w:lang w:val="en-GB"/>
        </w:rPr>
        <w:t>,</w:t>
      </w:r>
      <w:r w:rsidR="00803430" w:rsidRPr="004F6FDD">
        <w:rPr>
          <w:rFonts w:asciiTheme="minorHAnsi" w:eastAsia="Times New Roman" w:hAnsiTheme="minorHAnsi" w:cstheme="minorHAnsi"/>
          <w:lang w:val="en-GB"/>
        </w:rPr>
        <w:t xml:space="preserve"> </w:t>
      </w:r>
      <w:r w:rsidR="00131850" w:rsidRPr="004F6FDD">
        <w:rPr>
          <w:rFonts w:asciiTheme="minorHAnsi" w:eastAsia="Times New Roman" w:hAnsiTheme="minorHAnsi" w:cstheme="minorHAnsi"/>
          <w:lang w:val="en-GB"/>
        </w:rPr>
        <w:t>using a magic wand)</w:t>
      </w:r>
      <w:r w:rsidR="00CA28DF" w:rsidRPr="004F6FDD">
        <w:rPr>
          <w:rFonts w:asciiTheme="minorHAnsi" w:hAnsiTheme="minorHAnsi" w:cstheme="minorHAnsi"/>
          <w:lang w:val="en-GB"/>
        </w:rPr>
        <w:t xml:space="preserve">. </w:t>
      </w:r>
      <w:r w:rsidR="00131850" w:rsidRPr="004F6FDD">
        <w:rPr>
          <w:rFonts w:asciiTheme="minorHAnsi" w:eastAsia="Arial Unicode MS" w:hAnsiTheme="minorHAnsi" w:cs="Arial Unicode MS"/>
          <w:lang w:val="en-GB"/>
        </w:rPr>
        <w:t>I</w:t>
      </w:r>
      <w:r w:rsidR="00A571A1" w:rsidRPr="004F6FDD">
        <w:rPr>
          <w:rFonts w:asciiTheme="minorHAnsi" w:eastAsia="Arial Unicode MS" w:hAnsiTheme="minorHAnsi" w:cs="Arial Unicode MS"/>
          <w:lang w:val="en-GB"/>
        </w:rPr>
        <w:t xml:space="preserve">n </w:t>
      </w:r>
      <w:r w:rsidR="00131850" w:rsidRPr="004F6FDD">
        <w:rPr>
          <w:rFonts w:asciiTheme="minorHAnsi" w:eastAsia="Arial Unicode MS" w:hAnsiTheme="minorHAnsi" w:cs="Arial Unicode MS"/>
          <w:lang w:val="en-GB"/>
        </w:rPr>
        <w:t xml:space="preserve">another </w:t>
      </w:r>
      <w:r w:rsidR="00A571A1" w:rsidRPr="004F6FDD">
        <w:rPr>
          <w:rFonts w:asciiTheme="minorHAnsi" w:eastAsia="Arial Unicode MS" w:hAnsiTheme="minorHAnsi" w:cs="Arial Unicode MS"/>
          <w:lang w:val="en-GB"/>
        </w:rPr>
        <w:t>series of experiments</w:t>
      </w:r>
      <w:r w:rsidR="00C45EFB">
        <w:rPr>
          <w:rFonts w:asciiTheme="minorHAnsi" w:eastAsia="Arial Unicode MS" w:hAnsiTheme="minorHAnsi" w:cs="Arial Unicode MS"/>
          <w:lang w:val="en-GB"/>
        </w:rPr>
        <w:t xml:space="preserve">, </w:t>
      </w:r>
      <w:r w:rsidR="00131850" w:rsidRPr="004F6FDD">
        <w:rPr>
          <w:rFonts w:asciiTheme="minorHAnsi" w:eastAsia="Arial Unicode MS" w:hAnsiTheme="minorHAnsi" w:cs="Arial Unicode MS"/>
          <w:lang w:val="en-GB"/>
        </w:rPr>
        <w:t>Subbotsky us</w:t>
      </w:r>
      <w:r w:rsidR="00C45EFB">
        <w:rPr>
          <w:rFonts w:asciiTheme="minorHAnsi" w:eastAsia="Arial Unicode MS" w:hAnsiTheme="minorHAnsi" w:cs="Arial Unicode MS"/>
          <w:lang w:val="en-GB"/>
        </w:rPr>
        <w:t>ed</w:t>
      </w:r>
      <w:r w:rsidR="00131850" w:rsidRPr="004F6FDD">
        <w:rPr>
          <w:rFonts w:asciiTheme="minorHAnsi" w:eastAsia="Arial Unicode MS" w:hAnsiTheme="minorHAnsi" w:cs="Arial Unicode MS"/>
          <w:lang w:val="en-GB"/>
        </w:rPr>
        <w:t xml:space="preserve"> </w:t>
      </w:r>
      <w:r w:rsidR="00A571A1" w:rsidRPr="004F6FDD">
        <w:rPr>
          <w:rFonts w:asciiTheme="minorHAnsi" w:eastAsia="Arial Unicode MS" w:hAnsiTheme="minorHAnsi" w:cs="Arial Unicode MS"/>
          <w:lang w:val="en-GB"/>
        </w:rPr>
        <w:t>a magic box</w:t>
      </w:r>
      <w:r w:rsidR="00D031FD" w:rsidRPr="004F6FDD">
        <w:rPr>
          <w:rFonts w:asciiTheme="minorHAnsi" w:eastAsia="Arial Unicode MS" w:hAnsiTheme="minorHAnsi" w:cs="Arial Unicode MS"/>
          <w:lang w:val="en-GB"/>
        </w:rPr>
        <w:t xml:space="preserve"> (2004; </w:t>
      </w:r>
      <w:r w:rsidR="00131850" w:rsidRPr="004F6FDD">
        <w:rPr>
          <w:rFonts w:asciiTheme="minorHAnsi" w:eastAsia="Arial Unicode MS" w:hAnsiTheme="minorHAnsi" w:cs="Arial Unicode MS"/>
          <w:lang w:val="en-GB"/>
        </w:rPr>
        <w:t xml:space="preserve">see also </w:t>
      </w:r>
      <w:r w:rsidR="00A571A1" w:rsidRPr="004F6FDD">
        <w:rPr>
          <w:rFonts w:asciiTheme="minorHAnsi" w:eastAsia="Arial Unicode MS" w:hAnsiTheme="minorHAnsi" w:cs="Arial Unicode MS"/>
          <w:lang w:val="en-GB"/>
        </w:rPr>
        <w:t>2014)</w:t>
      </w:r>
      <w:r w:rsidR="00C45EFB">
        <w:rPr>
          <w:rFonts w:asciiTheme="minorHAnsi" w:eastAsia="Arial Unicode MS" w:hAnsiTheme="minorHAnsi" w:cs="Arial Unicode MS"/>
          <w:lang w:val="en-GB"/>
        </w:rPr>
        <w:t>. Here</w:t>
      </w:r>
      <w:r w:rsidR="00131850" w:rsidRPr="004F6FDD">
        <w:rPr>
          <w:rFonts w:asciiTheme="minorHAnsi" w:eastAsia="Arial Unicode MS" w:hAnsiTheme="minorHAnsi" w:cs="Arial Unicode MS"/>
          <w:lang w:val="en-GB"/>
        </w:rPr>
        <w:t xml:space="preserve">, </w:t>
      </w:r>
      <w:r w:rsidR="00311ECB" w:rsidRPr="004F6FDD">
        <w:rPr>
          <w:rFonts w:asciiTheme="minorHAnsi" w:eastAsia="Arial Unicode MS" w:hAnsiTheme="minorHAnsi" w:cs="Arial Unicode MS"/>
          <w:lang w:val="en-GB"/>
        </w:rPr>
        <w:t xml:space="preserve">the experimenter (i.e. “magician”) </w:t>
      </w:r>
      <w:r w:rsidR="00A571A1" w:rsidRPr="004F6FDD">
        <w:rPr>
          <w:rFonts w:asciiTheme="minorHAnsi" w:eastAsia="Arial Unicode MS" w:hAnsiTheme="minorHAnsi" w:cs="Arial Unicode MS"/>
          <w:lang w:val="en-GB"/>
        </w:rPr>
        <w:t>place</w:t>
      </w:r>
      <w:r w:rsidR="00C45EFB">
        <w:rPr>
          <w:rFonts w:asciiTheme="minorHAnsi" w:eastAsia="Arial Unicode MS" w:hAnsiTheme="minorHAnsi" w:cs="Arial Unicode MS"/>
          <w:lang w:val="en-GB"/>
        </w:rPr>
        <w:t>d</w:t>
      </w:r>
      <w:r w:rsidR="00311ECB" w:rsidRPr="004F6FDD">
        <w:rPr>
          <w:rFonts w:asciiTheme="minorHAnsi" w:eastAsia="Arial Unicode MS" w:hAnsiTheme="minorHAnsi" w:cs="Arial Unicode MS"/>
          <w:lang w:val="en-GB"/>
        </w:rPr>
        <w:t xml:space="preserve"> </w:t>
      </w:r>
      <w:r w:rsidR="00A571A1" w:rsidRPr="004F6FDD">
        <w:rPr>
          <w:rFonts w:asciiTheme="minorHAnsi" w:eastAsia="Arial Unicode MS" w:hAnsiTheme="minorHAnsi" w:cs="Arial Unicode MS"/>
          <w:lang w:val="en-GB"/>
        </w:rPr>
        <w:t>a stamp inside th</w:t>
      </w:r>
      <w:r w:rsidR="00C45EFB">
        <w:rPr>
          <w:rFonts w:asciiTheme="minorHAnsi" w:eastAsia="Arial Unicode MS" w:hAnsiTheme="minorHAnsi" w:cs="Arial Unicode MS"/>
          <w:lang w:val="en-GB"/>
        </w:rPr>
        <w:t>e magic</w:t>
      </w:r>
      <w:r w:rsidR="00A571A1" w:rsidRPr="004F6FDD">
        <w:rPr>
          <w:rFonts w:asciiTheme="minorHAnsi" w:eastAsia="Arial Unicode MS" w:hAnsiTheme="minorHAnsi" w:cs="Arial Unicode MS"/>
          <w:lang w:val="en-GB"/>
        </w:rPr>
        <w:t xml:space="preserve"> box</w:t>
      </w:r>
      <w:r w:rsidR="00311ECB" w:rsidRPr="004F6FDD">
        <w:rPr>
          <w:rFonts w:asciiTheme="minorHAnsi" w:eastAsia="Arial Unicode MS" w:hAnsiTheme="minorHAnsi" w:cs="Arial Unicode MS"/>
          <w:lang w:val="en-GB"/>
        </w:rPr>
        <w:t xml:space="preserve">. Afterwards, the experimenter </w:t>
      </w:r>
      <w:r w:rsidR="00A571A1" w:rsidRPr="004F6FDD">
        <w:rPr>
          <w:rFonts w:asciiTheme="minorHAnsi" w:eastAsia="Arial Unicode MS" w:hAnsiTheme="minorHAnsi" w:cs="Arial Unicode MS"/>
          <w:lang w:val="en-GB"/>
        </w:rPr>
        <w:t>cast</w:t>
      </w:r>
      <w:r w:rsidR="00C45EFB">
        <w:rPr>
          <w:rFonts w:asciiTheme="minorHAnsi" w:eastAsia="Arial Unicode MS" w:hAnsiTheme="minorHAnsi" w:cs="Arial Unicode MS"/>
          <w:lang w:val="en-GB"/>
        </w:rPr>
        <w:t>ed</w:t>
      </w:r>
      <w:r w:rsidR="00A571A1" w:rsidRPr="004F6FDD">
        <w:rPr>
          <w:rFonts w:asciiTheme="minorHAnsi" w:eastAsia="Arial Unicode MS" w:hAnsiTheme="minorHAnsi" w:cs="Arial Unicode MS"/>
          <w:lang w:val="en-GB"/>
        </w:rPr>
        <w:t xml:space="preserve"> </w:t>
      </w:r>
      <w:proofErr w:type="gramStart"/>
      <w:r w:rsidR="00A571A1" w:rsidRPr="004F6FDD">
        <w:rPr>
          <w:rFonts w:asciiTheme="minorHAnsi" w:eastAsia="Arial Unicode MS" w:hAnsiTheme="minorHAnsi" w:cs="Arial Unicode MS"/>
          <w:lang w:val="en-GB"/>
        </w:rPr>
        <w:t xml:space="preserve">a </w:t>
      </w:r>
      <w:r w:rsidR="00311ECB" w:rsidRPr="004F6FDD">
        <w:rPr>
          <w:rFonts w:asciiTheme="minorHAnsi" w:eastAsia="Arial Unicode MS" w:hAnsiTheme="minorHAnsi" w:cs="Arial Unicode MS"/>
          <w:lang w:val="en-GB"/>
        </w:rPr>
        <w:t>magic</w:t>
      </w:r>
      <w:proofErr w:type="gramEnd"/>
      <w:r w:rsidR="00311ECB" w:rsidRPr="004F6FDD">
        <w:rPr>
          <w:rFonts w:asciiTheme="minorHAnsi" w:eastAsia="Arial Unicode MS" w:hAnsiTheme="minorHAnsi" w:cs="Arial Unicode MS"/>
          <w:lang w:val="en-GB"/>
        </w:rPr>
        <w:t xml:space="preserve"> </w:t>
      </w:r>
      <w:r w:rsidR="00A571A1" w:rsidRPr="004F6FDD">
        <w:rPr>
          <w:rFonts w:asciiTheme="minorHAnsi" w:eastAsia="Arial Unicode MS" w:hAnsiTheme="minorHAnsi" w:cs="Arial Unicode MS"/>
          <w:lang w:val="en-GB"/>
        </w:rPr>
        <w:t xml:space="preserve">spell ordering the stamp to be burned. When the box </w:t>
      </w:r>
      <w:r w:rsidR="00C45EFB">
        <w:rPr>
          <w:rFonts w:asciiTheme="minorHAnsi" w:eastAsia="Arial Unicode MS" w:hAnsiTheme="minorHAnsi" w:cs="Arial Unicode MS"/>
          <w:lang w:val="en-GB"/>
        </w:rPr>
        <w:t xml:space="preserve">was </w:t>
      </w:r>
      <w:r w:rsidR="00A571A1" w:rsidRPr="004F6FDD">
        <w:rPr>
          <w:rFonts w:asciiTheme="minorHAnsi" w:eastAsia="Arial Unicode MS" w:hAnsiTheme="minorHAnsi" w:cs="Arial Unicode MS"/>
          <w:lang w:val="en-GB"/>
        </w:rPr>
        <w:t xml:space="preserve">opened, </w:t>
      </w:r>
      <w:r w:rsidR="00311ECB" w:rsidRPr="004F6FDD">
        <w:rPr>
          <w:rFonts w:asciiTheme="minorHAnsi" w:eastAsia="Arial Unicode MS" w:hAnsiTheme="minorHAnsi" w:cs="Arial Unicode MS"/>
          <w:lang w:val="en-GB"/>
        </w:rPr>
        <w:t>participants f</w:t>
      </w:r>
      <w:r w:rsidR="00C45EFB">
        <w:rPr>
          <w:rFonts w:asciiTheme="minorHAnsi" w:eastAsia="Arial Unicode MS" w:hAnsiTheme="minorHAnsi" w:cs="Arial Unicode MS"/>
          <w:lang w:val="en-GB"/>
        </w:rPr>
        <w:t>ound</w:t>
      </w:r>
      <w:r w:rsidR="00311ECB" w:rsidRPr="004F6FDD">
        <w:rPr>
          <w:rFonts w:asciiTheme="minorHAnsi" w:eastAsia="Arial Unicode MS" w:hAnsiTheme="minorHAnsi" w:cs="Arial Unicode MS"/>
          <w:lang w:val="en-GB"/>
        </w:rPr>
        <w:t xml:space="preserve"> </w:t>
      </w:r>
      <w:r w:rsidR="00A571A1" w:rsidRPr="004F6FDD">
        <w:rPr>
          <w:rFonts w:asciiTheme="minorHAnsi" w:eastAsia="Arial Unicode MS" w:hAnsiTheme="minorHAnsi" w:cs="Arial Unicode MS"/>
          <w:lang w:val="en-GB"/>
        </w:rPr>
        <w:t xml:space="preserve">a half-burned stamp. Before seeing this trick, most children claimed that this type of magic could not happen in real </w:t>
      </w:r>
      <w:r w:rsidR="00131850" w:rsidRPr="004F6FDD">
        <w:rPr>
          <w:rFonts w:asciiTheme="minorHAnsi" w:eastAsia="Arial Unicode MS" w:hAnsiTheme="minorHAnsi" w:cs="Arial Unicode MS"/>
          <w:lang w:val="en-GB"/>
        </w:rPr>
        <w:t>life. A</w:t>
      </w:r>
      <w:r w:rsidR="00A571A1" w:rsidRPr="004F6FDD">
        <w:rPr>
          <w:rFonts w:asciiTheme="minorHAnsi" w:eastAsia="Arial Unicode MS" w:hAnsiTheme="minorHAnsi" w:cs="Arial Unicode MS"/>
          <w:lang w:val="en-GB"/>
        </w:rPr>
        <w:t>fter seeing the trick, most of the 5 to 6</w:t>
      </w:r>
      <w:r w:rsidR="000658B6">
        <w:rPr>
          <w:rFonts w:asciiTheme="minorHAnsi" w:eastAsia="Arial Unicode MS" w:hAnsiTheme="minorHAnsi" w:cs="Arial Unicode MS"/>
          <w:lang w:val="en-GB"/>
        </w:rPr>
        <w:t>-</w:t>
      </w:r>
      <w:r w:rsidR="00A571A1" w:rsidRPr="004F6FDD">
        <w:rPr>
          <w:rFonts w:asciiTheme="minorHAnsi" w:eastAsia="Arial Unicode MS" w:hAnsiTheme="minorHAnsi" w:cs="Arial Unicode MS"/>
          <w:lang w:val="en-GB"/>
        </w:rPr>
        <w:t>year</w:t>
      </w:r>
      <w:r w:rsidR="000658B6">
        <w:rPr>
          <w:rFonts w:asciiTheme="minorHAnsi" w:eastAsia="Arial Unicode MS" w:hAnsiTheme="minorHAnsi" w:cs="Arial Unicode MS"/>
          <w:lang w:val="en-GB"/>
        </w:rPr>
        <w:t>-</w:t>
      </w:r>
      <w:r w:rsidR="00A571A1" w:rsidRPr="004F6FDD">
        <w:rPr>
          <w:rFonts w:asciiTheme="minorHAnsi" w:eastAsia="Arial Unicode MS" w:hAnsiTheme="minorHAnsi" w:cs="Arial Unicode MS"/>
          <w:lang w:val="en-GB"/>
        </w:rPr>
        <w:t xml:space="preserve">old abandoned their </w:t>
      </w:r>
      <w:r w:rsidR="00C35A60" w:rsidRPr="004F6FDD">
        <w:rPr>
          <w:rFonts w:asciiTheme="minorHAnsi" w:eastAsia="Arial Unicode MS" w:hAnsiTheme="minorHAnsi" w:cs="Arial Unicode MS"/>
          <w:lang w:val="en-GB"/>
        </w:rPr>
        <w:t>sceptical</w:t>
      </w:r>
      <w:r w:rsidR="00A571A1" w:rsidRPr="004F6FDD">
        <w:rPr>
          <w:rFonts w:asciiTheme="minorHAnsi" w:eastAsia="Arial Unicode MS" w:hAnsiTheme="minorHAnsi" w:cs="Arial Unicode MS"/>
          <w:lang w:val="en-GB"/>
        </w:rPr>
        <w:t xml:space="preserve"> view and acknowledged that this was proper magic. The 9</w:t>
      </w:r>
      <w:r w:rsidR="000658B6">
        <w:rPr>
          <w:rFonts w:asciiTheme="minorHAnsi" w:eastAsia="Arial Unicode MS" w:hAnsiTheme="minorHAnsi" w:cs="Arial Unicode MS"/>
          <w:lang w:val="en-GB"/>
        </w:rPr>
        <w:t>-</w:t>
      </w:r>
      <w:r w:rsidR="00A571A1" w:rsidRPr="004F6FDD">
        <w:rPr>
          <w:rFonts w:asciiTheme="minorHAnsi" w:eastAsia="Arial Unicode MS" w:hAnsiTheme="minorHAnsi" w:cs="Arial Unicode MS"/>
          <w:lang w:val="en-GB"/>
        </w:rPr>
        <w:t>year</w:t>
      </w:r>
      <w:r w:rsidR="000658B6">
        <w:rPr>
          <w:rFonts w:asciiTheme="minorHAnsi" w:eastAsia="Arial Unicode MS" w:hAnsiTheme="minorHAnsi" w:cs="Arial Unicode MS"/>
          <w:lang w:val="en-GB"/>
        </w:rPr>
        <w:t>-</w:t>
      </w:r>
      <w:r w:rsidR="00A571A1" w:rsidRPr="004F6FDD">
        <w:rPr>
          <w:rFonts w:asciiTheme="minorHAnsi" w:eastAsia="Arial Unicode MS" w:hAnsiTheme="minorHAnsi" w:cs="Arial Unicode MS"/>
          <w:lang w:val="en-GB"/>
        </w:rPr>
        <w:t xml:space="preserve">olds were more </w:t>
      </w:r>
      <w:r w:rsidR="00C35A60" w:rsidRPr="004F6FDD">
        <w:rPr>
          <w:rFonts w:asciiTheme="minorHAnsi" w:eastAsia="Arial Unicode MS" w:hAnsiTheme="minorHAnsi" w:cs="Arial Unicode MS"/>
          <w:lang w:val="en-GB"/>
        </w:rPr>
        <w:t>sceptical</w:t>
      </w:r>
      <w:r w:rsidR="00A571A1" w:rsidRPr="004F6FDD">
        <w:rPr>
          <w:rFonts w:asciiTheme="minorHAnsi" w:eastAsia="Arial Unicode MS" w:hAnsiTheme="minorHAnsi" w:cs="Arial Unicode MS"/>
          <w:lang w:val="en-GB"/>
        </w:rPr>
        <w:t xml:space="preserve">, and only half of them acknowledged that the </w:t>
      </w:r>
      <w:r w:rsidR="00A571A1" w:rsidRPr="004F6FDD">
        <w:rPr>
          <w:rFonts w:asciiTheme="minorHAnsi" w:eastAsia="Arial Unicode MS" w:hAnsiTheme="minorHAnsi" w:cs="Arial Unicode MS"/>
          <w:lang w:val="en-GB"/>
        </w:rPr>
        <w:lastRenderedPageBreak/>
        <w:t>trick had been created through “real” magic. After the trick was exposed, the 9</w:t>
      </w:r>
      <w:r w:rsidR="000658B6">
        <w:rPr>
          <w:rFonts w:asciiTheme="minorHAnsi" w:eastAsia="Arial Unicode MS" w:hAnsiTheme="minorHAnsi" w:cs="Arial Unicode MS"/>
          <w:lang w:val="en-GB"/>
        </w:rPr>
        <w:t>-</w:t>
      </w:r>
      <w:r w:rsidR="00A571A1" w:rsidRPr="004F6FDD">
        <w:rPr>
          <w:rFonts w:asciiTheme="minorHAnsi" w:eastAsia="Arial Unicode MS" w:hAnsiTheme="minorHAnsi" w:cs="Arial Unicode MS"/>
          <w:lang w:val="en-GB"/>
        </w:rPr>
        <w:t>year</w:t>
      </w:r>
      <w:r w:rsidR="000658B6">
        <w:rPr>
          <w:rFonts w:asciiTheme="minorHAnsi" w:eastAsia="Arial Unicode MS" w:hAnsiTheme="minorHAnsi" w:cs="Arial Unicode MS"/>
          <w:lang w:val="en-GB"/>
        </w:rPr>
        <w:t>-</w:t>
      </w:r>
      <w:r w:rsidR="00A571A1" w:rsidRPr="004F6FDD">
        <w:rPr>
          <w:rFonts w:asciiTheme="minorHAnsi" w:eastAsia="Arial Unicode MS" w:hAnsiTheme="minorHAnsi" w:cs="Arial Unicode MS"/>
          <w:lang w:val="en-GB"/>
        </w:rPr>
        <w:t xml:space="preserve">olds quickly recovered their initial </w:t>
      </w:r>
      <w:r w:rsidR="00C35A60" w:rsidRPr="004F6FDD">
        <w:rPr>
          <w:rFonts w:asciiTheme="minorHAnsi" w:eastAsia="Arial Unicode MS" w:hAnsiTheme="minorHAnsi" w:cs="Arial Unicode MS"/>
          <w:lang w:val="en-GB"/>
        </w:rPr>
        <w:t>scepticism</w:t>
      </w:r>
      <w:r w:rsidR="00A571A1" w:rsidRPr="004F6FDD">
        <w:rPr>
          <w:rFonts w:asciiTheme="minorHAnsi" w:eastAsia="Arial Unicode MS" w:hAnsiTheme="minorHAnsi" w:cs="Arial Unicode MS"/>
          <w:lang w:val="en-GB"/>
        </w:rPr>
        <w:t xml:space="preserve">. </w:t>
      </w:r>
      <w:r w:rsidR="00311ECB" w:rsidRPr="004F6FDD">
        <w:rPr>
          <w:rFonts w:asciiTheme="minorHAnsi" w:eastAsia="Arial Unicode MS" w:hAnsiTheme="minorHAnsi" w:cs="Arial Unicode MS"/>
          <w:lang w:val="en-GB"/>
        </w:rPr>
        <w:t>At the same time, o</w:t>
      </w:r>
      <w:r w:rsidR="00A571A1" w:rsidRPr="004F6FDD">
        <w:rPr>
          <w:rFonts w:asciiTheme="minorHAnsi" w:eastAsia="Arial Unicode MS" w:hAnsiTheme="minorHAnsi" w:cs="Arial Unicode MS"/>
          <w:lang w:val="en-GB"/>
        </w:rPr>
        <w:t>nly half of the 5</w:t>
      </w:r>
      <w:r w:rsidR="000658B6">
        <w:rPr>
          <w:rFonts w:asciiTheme="minorHAnsi" w:eastAsia="Arial Unicode MS" w:hAnsiTheme="minorHAnsi" w:cs="Arial Unicode MS"/>
          <w:lang w:val="en-GB"/>
        </w:rPr>
        <w:t>-</w:t>
      </w:r>
      <w:r w:rsidR="00A571A1" w:rsidRPr="004F6FDD">
        <w:rPr>
          <w:rFonts w:asciiTheme="minorHAnsi" w:eastAsia="Arial Unicode MS" w:hAnsiTheme="minorHAnsi" w:cs="Arial Unicode MS"/>
          <w:lang w:val="en-GB"/>
        </w:rPr>
        <w:t>year</w:t>
      </w:r>
      <w:r w:rsidR="000658B6">
        <w:rPr>
          <w:rFonts w:asciiTheme="minorHAnsi" w:eastAsia="Arial Unicode MS" w:hAnsiTheme="minorHAnsi" w:cs="Arial Unicode MS"/>
          <w:lang w:val="en-GB"/>
        </w:rPr>
        <w:t>-</w:t>
      </w:r>
      <w:r w:rsidR="00A571A1" w:rsidRPr="004F6FDD">
        <w:rPr>
          <w:rFonts w:asciiTheme="minorHAnsi" w:eastAsia="Arial Unicode MS" w:hAnsiTheme="minorHAnsi" w:cs="Arial Unicode MS"/>
          <w:lang w:val="en-GB"/>
        </w:rPr>
        <w:t xml:space="preserve">olds accepted the non-magical </w:t>
      </w:r>
      <w:r w:rsidR="000427DD">
        <w:rPr>
          <w:rFonts w:asciiTheme="minorHAnsi" w:eastAsia="Arial Unicode MS" w:hAnsiTheme="minorHAnsi" w:cs="Arial Unicode MS"/>
          <w:lang w:val="en-GB"/>
        </w:rPr>
        <w:t xml:space="preserve">conjuring </w:t>
      </w:r>
      <w:r w:rsidR="00A571A1" w:rsidRPr="004F6FDD">
        <w:rPr>
          <w:rFonts w:asciiTheme="minorHAnsi" w:eastAsia="Arial Unicode MS" w:hAnsiTheme="minorHAnsi" w:cs="Arial Unicode MS"/>
          <w:lang w:val="en-GB"/>
        </w:rPr>
        <w:t xml:space="preserve">explanation and continued to believe </w:t>
      </w:r>
      <w:r w:rsidR="000427DD">
        <w:rPr>
          <w:rFonts w:asciiTheme="minorHAnsi" w:eastAsia="Arial Unicode MS" w:hAnsiTheme="minorHAnsi" w:cs="Arial Unicode MS"/>
          <w:lang w:val="en-GB"/>
        </w:rPr>
        <w:t xml:space="preserve">that this has been a true </w:t>
      </w:r>
      <w:r w:rsidR="00A571A1" w:rsidRPr="004F6FDD">
        <w:rPr>
          <w:rFonts w:asciiTheme="minorHAnsi" w:eastAsia="Arial Unicode MS" w:hAnsiTheme="minorHAnsi" w:cs="Arial Unicode MS"/>
          <w:lang w:val="en-GB"/>
        </w:rPr>
        <w:t>magic</w:t>
      </w:r>
      <w:r w:rsidR="000427DD">
        <w:rPr>
          <w:rFonts w:asciiTheme="minorHAnsi" w:eastAsia="Arial Unicode MS" w:hAnsiTheme="minorHAnsi" w:cs="Arial Unicode MS"/>
          <w:lang w:val="en-GB"/>
        </w:rPr>
        <w:t xml:space="preserve"> event</w:t>
      </w:r>
      <w:r w:rsidR="00A571A1" w:rsidRPr="004F6FDD">
        <w:rPr>
          <w:rFonts w:asciiTheme="minorHAnsi" w:eastAsia="Arial Unicode MS" w:hAnsiTheme="minorHAnsi" w:cs="Arial Unicode MS"/>
          <w:lang w:val="en-GB"/>
        </w:rPr>
        <w:t xml:space="preserve">. Subbotsky suggested that when questioned, children show rational and logical thinking because this is what is expected of them. However, this disbelief in magic seems superficial. His experiments demonstrate </w:t>
      </w:r>
      <w:r w:rsidR="00C45EFB">
        <w:rPr>
          <w:rFonts w:asciiTheme="minorHAnsi" w:eastAsia="Arial Unicode MS" w:hAnsiTheme="minorHAnsi" w:cs="Arial Unicode MS"/>
          <w:lang w:val="en-GB"/>
        </w:rPr>
        <w:t xml:space="preserve">that an important percentage of </w:t>
      </w:r>
      <w:r w:rsidR="00664D63" w:rsidRPr="004F6FDD">
        <w:rPr>
          <w:rFonts w:asciiTheme="minorHAnsi" w:eastAsia="Arial Unicode MS" w:hAnsiTheme="minorHAnsi" w:cs="Arial Unicode MS"/>
          <w:lang w:val="en-GB"/>
        </w:rPr>
        <w:t xml:space="preserve">children </w:t>
      </w:r>
      <w:r w:rsidR="00C45EFB">
        <w:rPr>
          <w:rFonts w:asciiTheme="minorHAnsi" w:eastAsia="Arial Unicode MS" w:hAnsiTheme="minorHAnsi" w:cs="Arial Unicode MS"/>
          <w:lang w:val="en-GB"/>
        </w:rPr>
        <w:t xml:space="preserve">can be </w:t>
      </w:r>
      <w:r w:rsidR="00A571A1" w:rsidRPr="004F6FDD">
        <w:rPr>
          <w:rFonts w:asciiTheme="minorHAnsi" w:eastAsia="Arial Unicode MS" w:hAnsiTheme="minorHAnsi" w:cs="Arial Unicode MS"/>
          <w:lang w:val="en-GB"/>
        </w:rPr>
        <w:t xml:space="preserve">persuaded that magic is real. </w:t>
      </w:r>
    </w:p>
    <w:p w14:paraId="6D0B4AEF" w14:textId="77777777" w:rsidR="005725EE" w:rsidRPr="004F6FDD" w:rsidRDefault="005725EE" w:rsidP="00186207">
      <w:pPr>
        <w:spacing w:line="480" w:lineRule="auto"/>
        <w:rPr>
          <w:rFonts w:asciiTheme="minorHAnsi" w:eastAsia="Times New Roman" w:hAnsiTheme="minorHAnsi"/>
          <w:lang w:val="en-GB"/>
        </w:rPr>
      </w:pPr>
    </w:p>
    <w:p w14:paraId="6C86F856" w14:textId="20FF1BA7" w:rsidR="005776E7" w:rsidRPr="004F6FDD" w:rsidRDefault="005776E7" w:rsidP="00186207">
      <w:pPr>
        <w:pStyle w:val="PAPER"/>
        <w:spacing w:line="480" w:lineRule="auto"/>
        <w:ind w:firstLine="0"/>
        <w:jc w:val="left"/>
        <w:outlineLvl w:val="0"/>
        <w:rPr>
          <w:b/>
          <w:color w:val="000000" w:themeColor="text1"/>
          <w:lang w:val="en-GB"/>
        </w:rPr>
      </w:pPr>
      <w:r w:rsidRPr="004F6FDD">
        <w:rPr>
          <w:b/>
          <w:color w:val="000000" w:themeColor="text1"/>
          <w:lang w:val="en-GB"/>
        </w:rPr>
        <w:t xml:space="preserve">1.2.2 Magical beliefs beyond childhood </w:t>
      </w:r>
    </w:p>
    <w:p w14:paraId="7AEE52FC" w14:textId="18730F79" w:rsidR="00311ECB" w:rsidRPr="004F6FDD" w:rsidRDefault="00C45EFB" w:rsidP="00186207">
      <w:pPr>
        <w:spacing w:line="480" w:lineRule="auto"/>
        <w:rPr>
          <w:rFonts w:asciiTheme="minorHAnsi" w:eastAsia="Arial Unicode MS" w:hAnsiTheme="minorHAnsi" w:cs="Arial Unicode MS"/>
          <w:bCs/>
          <w:lang w:val="en-GB"/>
        </w:rPr>
      </w:pPr>
      <w:r>
        <w:rPr>
          <w:rFonts w:asciiTheme="minorHAnsi" w:eastAsia="Times New Roman" w:hAnsiTheme="minorHAnsi"/>
          <w:lang w:val="en-GB"/>
        </w:rPr>
        <w:t>Beyond early childhood, e</w:t>
      </w:r>
      <w:r w:rsidR="00A50CE3" w:rsidRPr="004F6FDD">
        <w:rPr>
          <w:rFonts w:asciiTheme="minorHAnsi" w:eastAsia="Times New Roman" w:hAnsiTheme="minorHAnsi"/>
          <w:lang w:val="en-GB"/>
        </w:rPr>
        <w:t>mpirical research</w:t>
      </w:r>
      <w:r>
        <w:rPr>
          <w:rFonts w:asciiTheme="minorHAnsi" w:eastAsia="Times New Roman" w:hAnsiTheme="minorHAnsi"/>
          <w:lang w:val="en-GB"/>
        </w:rPr>
        <w:t xml:space="preserve"> also </w:t>
      </w:r>
      <w:r w:rsidR="001748B6" w:rsidRPr="004F6FDD">
        <w:rPr>
          <w:rFonts w:asciiTheme="minorHAnsi" w:eastAsia="Times New Roman" w:hAnsiTheme="minorHAnsi"/>
          <w:lang w:val="en-GB"/>
        </w:rPr>
        <w:t xml:space="preserve">contradicts the notion that magical </w:t>
      </w:r>
      <w:r w:rsidR="000427DD">
        <w:rPr>
          <w:rFonts w:asciiTheme="minorHAnsi" w:eastAsia="Times New Roman" w:hAnsiTheme="minorHAnsi"/>
          <w:lang w:val="en-GB"/>
        </w:rPr>
        <w:t>beliefs</w:t>
      </w:r>
      <w:r w:rsidR="000427DD" w:rsidRPr="004F6FDD">
        <w:rPr>
          <w:rFonts w:asciiTheme="minorHAnsi" w:eastAsia="Times New Roman" w:hAnsiTheme="minorHAnsi"/>
          <w:lang w:val="en-GB"/>
        </w:rPr>
        <w:t xml:space="preserve"> </w:t>
      </w:r>
      <w:r w:rsidR="001748B6" w:rsidRPr="004F6FDD">
        <w:rPr>
          <w:rFonts w:asciiTheme="minorHAnsi" w:eastAsia="Times New Roman" w:hAnsiTheme="minorHAnsi"/>
          <w:lang w:val="en-GB"/>
        </w:rPr>
        <w:t>d</w:t>
      </w:r>
      <w:r w:rsidR="008A6DE8" w:rsidRPr="004F6FDD">
        <w:rPr>
          <w:rFonts w:asciiTheme="minorHAnsi" w:eastAsia="Times New Roman" w:hAnsiTheme="minorHAnsi"/>
          <w:lang w:val="en-GB"/>
        </w:rPr>
        <w:t>ecrease or d</w:t>
      </w:r>
      <w:r w:rsidR="001748B6" w:rsidRPr="004F6FDD">
        <w:rPr>
          <w:rFonts w:asciiTheme="minorHAnsi" w:eastAsia="Times New Roman" w:hAnsiTheme="minorHAnsi"/>
          <w:lang w:val="en-GB"/>
        </w:rPr>
        <w:t xml:space="preserve">issipate. </w:t>
      </w:r>
      <w:r w:rsidR="00F410C2" w:rsidRPr="004F6FDD">
        <w:rPr>
          <w:rFonts w:asciiTheme="minorHAnsi" w:eastAsia="Arial Unicode MS" w:hAnsiTheme="minorHAnsi" w:cs="Arial Unicode MS"/>
          <w:bCs/>
          <w:lang w:val="en-GB"/>
        </w:rPr>
        <w:t>Everyday observations and surveys illustrate that magic beliefs are very common in Western adults</w:t>
      </w:r>
      <w:r w:rsidR="001748B6" w:rsidRPr="004F6FDD">
        <w:rPr>
          <w:rFonts w:asciiTheme="minorHAnsi" w:eastAsia="Arial Unicode MS" w:hAnsiTheme="minorHAnsi" w:cs="Arial Unicode MS"/>
          <w:bCs/>
          <w:lang w:val="en-GB"/>
        </w:rPr>
        <w:t xml:space="preserve"> (Subbotsky, 2014)</w:t>
      </w:r>
      <w:r w:rsidR="00F410C2" w:rsidRPr="004F6FDD">
        <w:rPr>
          <w:rFonts w:asciiTheme="minorHAnsi" w:eastAsia="Arial Unicode MS" w:hAnsiTheme="minorHAnsi" w:cs="Arial Unicode MS"/>
          <w:bCs/>
          <w:lang w:val="en-GB"/>
        </w:rPr>
        <w:t xml:space="preserve">. </w:t>
      </w:r>
      <w:r w:rsidR="00F410C2" w:rsidRPr="004F6FDD">
        <w:rPr>
          <w:rFonts w:asciiTheme="minorHAnsi" w:eastAsia="Arial Unicode MS" w:hAnsiTheme="minorHAnsi" w:cs="Arial Unicode MS"/>
          <w:lang w:val="en-GB"/>
        </w:rPr>
        <w:t xml:space="preserve">Only around </w:t>
      </w:r>
      <w:r w:rsidR="00F410C2" w:rsidRPr="004F6FDD">
        <w:rPr>
          <w:rFonts w:asciiTheme="minorHAnsi" w:eastAsia="Arial Unicode MS" w:hAnsiTheme="minorHAnsi" w:cs="Arial Unicode MS"/>
          <w:bCs/>
          <w:lang w:val="en-GB"/>
        </w:rPr>
        <w:t xml:space="preserve">10% of the US population are sceptical when it comes to the paranormal </w:t>
      </w:r>
      <w:r w:rsidR="00F410C2" w:rsidRPr="004F6FDD">
        <w:rPr>
          <w:rFonts w:asciiTheme="minorHAnsi" w:eastAsia="Arial Unicode MS" w:hAnsiTheme="minorHAnsi" w:cs="Arial Unicode MS"/>
          <w:bCs/>
          <w:lang w:val="en-GB"/>
        </w:rPr>
        <w:fldChar w:fldCharType="begin" w:fldLock="1"/>
      </w:r>
      <w:r w:rsidR="00AC61A9">
        <w:rPr>
          <w:rFonts w:asciiTheme="minorHAnsi" w:eastAsia="Arial Unicode MS" w:hAnsiTheme="minorHAnsi" w:cs="Arial Unicode MS"/>
          <w:bCs/>
          <w:lang w:val="en-GB"/>
        </w:rPr>
        <w:instrText>ADDIN</w:instrText>
      </w:r>
      <w:r w:rsidR="00F410C2" w:rsidRPr="004F6FDD">
        <w:rPr>
          <w:rFonts w:asciiTheme="minorHAnsi" w:eastAsia="Arial Unicode MS" w:hAnsiTheme="minorHAnsi" w:cs="Arial Unicode MS"/>
          <w:bCs/>
          <w:lang w:val="en-GB"/>
        </w:rPr>
        <w:instrText xml:space="preserve"> CSL_CITATION { "citationItems" : [ { "id" : "ITEM-1", "itemData" : { "DOI" : "10.1111/1468-5906.00163", "ISSN" : "0021-8294", "author" : [ { "dropping-particle" : "", "family" : "Rice", "given" : "Tom W.", "non-dropping-particle" : "", "parse-names" : false, "suffix" : "" } ], "container-title" : "Journal for the Scientific Study of Religion", "id" : "ITEM-1", "issue" : "1", "issued" : { "date-parts" : [ [ "2003", "3" ] ] }, "page" : "95-106", "title" : "Believe It Or Not: Religious and Other Paranormal Beliefs in the United States", "type" : "article-journal", "volume" : "42" }, "uris" : [ "http://www.mendeley.com/documents/?uuid=3c639673-c3e6-4f7e-9cf2-7b5c77a01b8a" ] } ], "mendeley" : { "formattedCitation" : "(Rice, 2003)", "plainTextFormattedCitation" : "(Rice, 2003)", "previouslyFormattedCitation" : "(Rice, 2003)" }, "properties" : { "noteIndex" : 0 }, "schema" : "https://github.com/citation-style-language/schema/raw/master/csl-citation.json" }</w:instrText>
      </w:r>
      <w:r w:rsidR="00F410C2" w:rsidRPr="004F6FDD">
        <w:rPr>
          <w:rFonts w:asciiTheme="minorHAnsi" w:eastAsia="Arial Unicode MS" w:hAnsiTheme="minorHAnsi" w:cs="Arial Unicode MS"/>
          <w:bCs/>
          <w:lang w:val="en-GB"/>
        </w:rPr>
        <w:fldChar w:fldCharType="separate"/>
      </w:r>
      <w:r w:rsidR="00F410C2" w:rsidRPr="004F6FDD">
        <w:rPr>
          <w:rFonts w:asciiTheme="minorHAnsi" w:eastAsia="Arial Unicode MS" w:hAnsiTheme="minorHAnsi" w:cs="Arial Unicode MS"/>
          <w:bCs/>
          <w:noProof/>
          <w:lang w:val="en-GB"/>
        </w:rPr>
        <w:t>(Rice, 2003)</w:t>
      </w:r>
      <w:r w:rsidR="00F410C2" w:rsidRPr="004F6FDD">
        <w:rPr>
          <w:rFonts w:asciiTheme="minorHAnsi" w:eastAsia="Arial Unicode MS" w:hAnsiTheme="minorHAnsi" w:cs="Arial Unicode MS"/>
          <w:bCs/>
          <w:lang w:val="en-GB"/>
        </w:rPr>
        <w:fldChar w:fldCharType="end"/>
      </w:r>
      <w:r w:rsidR="00F410C2" w:rsidRPr="004F6FDD">
        <w:rPr>
          <w:rFonts w:asciiTheme="minorHAnsi" w:eastAsia="Arial Unicode MS" w:hAnsiTheme="minorHAnsi" w:cs="Arial Unicode MS"/>
          <w:bCs/>
          <w:lang w:val="en-GB"/>
        </w:rPr>
        <w:t xml:space="preserve">. </w:t>
      </w:r>
      <w:r w:rsidR="001748B6" w:rsidRPr="004F6FDD">
        <w:rPr>
          <w:rFonts w:asciiTheme="minorHAnsi" w:hAnsiTheme="minorHAnsi"/>
          <w:lang w:val="en-GB"/>
        </w:rPr>
        <w:t>Three-quarters of the American population endorse at least one paranormal belief</w:t>
      </w:r>
      <w:r w:rsidR="00B31DC9" w:rsidRPr="004F6FDD">
        <w:rPr>
          <w:rFonts w:asciiTheme="minorHAnsi" w:hAnsiTheme="minorHAnsi"/>
          <w:lang w:val="en-GB"/>
        </w:rPr>
        <w:t xml:space="preserve"> (Moore, 2005</w:t>
      </w:r>
      <w:r w:rsidR="00E96F42" w:rsidRPr="004F6FDD">
        <w:rPr>
          <w:rFonts w:asciiTheme="minorHAnsi" w:hAnsiTheme="minorHAnsi"/>
          <w:lang w:val="en-GB"/>
        </w:rPr>
        <w:t>)</w:t>
      </w:r>
      <w:r w:rsidR="001748B6" w:rsidRPr="004F6FDD">
        <w:rPr>
          <w:rFonts w:asciiTheme="minorHAnsi" w:hAnsiTheme="minorHAnsi"/>
          <w:lang w:val="en-GB"/>
        </w:rPr>
        <w:t xml:space="preserve">: 31% of respondents believed in telepathy, 32% in ghosts, and 41% per cent </w:t>
      </w:r>
      <w:r w:rsidR="00E96F42" w:rsidRPr="004F6FDD">
        <w:rPr>
          <w:rFonts w:asciiTheme="minorHAnsi" w:hAnsiTheme="minorHAnsi"/>
          <w:lang w:val="en-GB"/>
        </w:rPr>
        <w:t>in extrasensory perception</w:t>
      </w:r>
      <w:r w:rsidR="001748B6" w:rsidRPr="004F6FDD">
        <w:rPr>
          <w:rFonts w:asciiTheme="minorHAnsi" w:eastAsia="Arial Unicode MS" w:hAnsiTheme="minorHAnsi" w:cs="Arial Unicode MS"/>
          <w:bCs/>
          <w:lang w:val="en-GB"/>
        </w:rPr>
        <w:t xml:space="preserve">. </w:t>
      </w:r>
      <w:r w:rsidR="00A50CE3" w:rsidRPr="004F6FDD">
        <w:rPr>
          <w:rFonts w:asciiTheme="minorHAnsi" w:eastAsia="Arial Unicode MS" w:hAnsiTheme="minorHAnsi" w:cs="Arial Unicode MS"/>
          <w:bCs/>
          <w:lang w:val="en-GB"/>
        </w:rPr>
        <w:t>I</w:t>
      </w:r>
      <w:r w:rsidR="00F410C2" w:rsidRPr="004F6FDD">
        <w:rPr>
          <w:rFonts w:asciiTheme="minorHAnsi" w:eastAsia="Arial Unicode MS" w:hAnsiTheme="minorHAnsi" w:cs="Arial Unicode MS"/>
          <w:bCs/>
          <w:lang w:val="en-GB"/>
        </w:rPr>
        <w:t xml:space="preserve">n Switzerland, 90% of </w:t>
      </w:r>
      <w:r w:rsidR="00F410C2" w:rsidRPr="004F6FDD">
        <w:rPr>
          <w:rFonts w:asciiTheme="minorHAnsi" w:hAnsiTheme="minorHAnsi"/>
          <w:lang w:val="en-GB"/>
        </w:rPr>
        <w:t>1580</w:t>
      </w:r>
      <w:r w:rsidR="00F410C2" w:rsidRPr="004F6FDD">
        <w:rPr>
          <w:rFonts w:asciiTheme="minorHAnsi" w:eastAsia="Arial Unicode MS" w:hAnsiTheme="minorHAnsi" w:cs="Arial Unicode MS"/>
          <w:bCs/>
          <w:lang w:val="en-GB"/>
        </w:rPr>
        <w:t xml:space="preserve"> individuals reported exceptional experiences such as </w:t>
      </w:r>
      <w:r w:rsidR="00F410C2" w:rsidRPr="004F6FDD">
        <w:rPr>
          <w:rFonts w:asciiTheme="minorHAnsi" w:hAnsiTheme="minorHAnsi"/>
          <w:lang w:val="en-GB"/>
        </w:rPr>
        <w:t>supernatural appearances and déjà vue</w:t>
      </w:r>
      <w:r w:rsidR="001748B6" w:rsidRPr="004F6FDD">
        <w:rPr>
          <w:rFonts w:asciiTheme="minorHAnsi" w:hAnsiTheme="minorHAnsi"/>
          <w:lang w:val="en-GB"/>
        </w:rPr>
        <w:t xml:space="preserve"> experiences </w:t>
      </w:r>
      <w:r w:rsidR="00F410C2" w:rsidRPr="004F6FDD">
        <w:rPr>
          <w:rFonts w:asciiTheme="minorHAnsi" w:eastAsia="Arial Unicode MS" w:hAnsiTheme="minorHAnsi" w:cs="Arial Unicode MS"/>
          <w:lang w:val="en-GB"/>
        </w:rPr>
        <w:fldChar w:fldCharType="begin" w:fldLock="1"/>
      </w:r>
      <w:r w:rsidR="00AC61A9">
        <w:rPr>
          <w:rFonts w:asciiTheme="minorHAnsi" w:eastAsia="Arial Unicode MS" w:hAnsiTheme="minorHAnsi" w:cs="Arial Unicode MS"/>
          <w:lang w:val="en-GB"/>
        </w:rPr>
        <w:instrText>ADDIN</w:instrText>
      </w:r>
      <w:r w:rsidR="00F410C2" w:rsidRPr="004F6FDD">
        <w:rPr>
          <w:rFonts w:asciiTheme="minorHAnsi" w:eastAsia="Arial Unicode MS" w:hAnsiTheme="minorHAnsi" w:cs="Arial Unicode MS"/>
          <w:lang w:val="en-GB"/>
        </w:rPr>
        <w:instrText xml:space="preserve"> CSL_CITATION { "citationItems" : [ { "id" : "ITEM-1", "itemData" : { "DOI" : "10.3389/fpubh.2014.00051", "ISSN" : "2296-2565", "PMID" : "24904915", "abstract" : "Background: Exceptional experiences (EE) are experiences that deviate from ordinary experiences, for example precognition, supernatural appearances, or d\u00e9j\u00e0 vues. In spite of the high frequency of EE in the general population, little is known about their effect on mental health and about the way people cope with EE. This study aimed to assess the quality and quantity of EE in persons from the Swiss general population, to identify the predictors of their help-seeking, and to determine how many of them approach the mental health system. Methods: An on-line survey was used to evaluate a quota sample of 1580 persons representing the Swiss general population with respect to gender, age, and level of education. Multinomial logistic regression was applied to integrate help-seeking, self-reported mental disorder, and other variables in a statistical model designed to identify predictors of help-seeking in persons with EE. Results: Almost all participants (91%) experienced at least one EE. Generally, help-seeking was more frequent when the EE were of negative valence. Help-seeking because of EE was less frequent in persons without a self-reported mental disorder (8.6%) than in persons with a disorder (35.1%) (OR = 5.7). Even when frequency and attributes of EE were controlled for, people without a disorder sought four times less often help because of EE than expected. Persons with a self-reported diagnosis of mental disorder preferred seeing a mental health professional. Multinomial regression revealed a preference for healers in women with less education, who described themselves as believing and also having had more impressive EE. Conclusion: Persons with EE who do not indicate a mental disorder less often sought help because of EE than persons who indicated a mental disorder. We attribute this imbalance to a high inhibition threshold to seek professional help. Moreover, especially less educated women did not approach the mental health care system as often as other persons with EE, but preferred seeing a healer.", "author" : [ { "dropping-particle" : "", "family" : "Landolt", "given" : "K", "non-dropping-particle" : "", "parse-names" : false, "suffix" : "" }, { "dropping-particle" : "", "family" : "Wittwer", "given" : "A", "non-dropping-particle" : "", "parse-names" : false, "suffix" : "" }, { "dropping-particle" : "", "family" : "Wyss", "given" : "T", "non-dropping-particle" : "", "parse-names" : false, "suffix" : "" }, { "dropping-particle" : "", "family" : "Unterassner", "given" : "L", "non-dropping-particle" : "", "parse-names" : false, "suffix" : "" }, { "dropping-particle" : "", "family" : "Fach", "given" : "W", "non-dropping-particle" : "", "parse-names" : false, "suffix" : "" }, { "dropping-particle" : "", "family" : "Krummenacher", "given" : "P", "non-dropping-particle" : "", "parse-names" : false, "suffix" : "" }, { "dropping-particle" : "", "family" : "Brugger", "given" : "P", "non-dropping-particle" : "", "parse-names" : false, "suffix" : "" }, { "dropping-particle" : "", "family" : "Haker", "given" : "H", "non-dropping-particle" : "", "parse-names" : false, "suffix" : "" }, { "dropping-particle" : "", "family" : "Kawohl", "given" : "W", "non-dropping-particle" : "", "parse-names" : false, "suffix" : "" }, { "dropping-particle" : "", "family" : "Schubiger", "given" : "P A", "non-dropping-particle" : "", "parse-names" : false, "suffix" : "" }, { "dropping-particle" : "", "family" : "Folkers", "given" : "G", "non-dropping-particle" : "", "parse-names" : false, "suffix" : "" }, { "dropping-particle" : "", "family" : "R\u00f6ssler", "given" : "W", "non-dropping-particle" : "", "parse-names" : false, "suffix" : "" } ], "container-title" : "Frontiers in public health", "id" : "ITEM-1", "issued" : { "date-parts" : [ [ "2014", "1" ] ] }, "page" : "51", "title" : "Help-seeking in people with exceptional experiences: results from a general population sample.", "type" : "article-journal", "volume" : "2" }, "uris" : [ "http://www.mendeley.com/documents/?uuid=6dfd1358-7b1c-476e-9999-f792d821eff2" ] } ], "mendeley" : { "formattedCitation" : "(Landolt et al., 2014)", "plainTextFormattedCitation" : "(Landolt et al., 2014)", "previouslyFormattedCitation" : "(Landolt et al., 2014)" }, "properties" : { "noteIndex" : 0 }, "schema" : "https://github.com/citation-style-language/schema/raw/master/csl-citation.json" }</w:instrText>
      </w:r>
      <w:r w:rsidR="00F410C2" w:rsidRPr="004F6FDD">
        <w:rPr>
          <w:rFonts w:asciiTheme="minorHAnsi" w:eastAsia="Arial Unicode MS" w:hAnsiTheme="minorHAnsi" w:cs="Arial Unicode MS"/>
          <w:lang w:val="en-GB"/>
        </w:rPr>
        <w:fldChar w:fldCharType="separate"/>
      </w:r>
      <w:r w:rsidR="00F410C2" w:rsidRPr="004F6FDD">
        <w:rPr>
          <w:rFonts w:asciiTheme="minorHAnsi" w:eastAsia="Arial Unicode MS" w:hAnsiTheme="minorHAnsi" w:cs="Arial Unicode MS"/>
          <w:noProof/>
          <w:lang w:val="en-GB"/>
        </w:rPr>
        <w:t>(Landolt et al., 2014)</w:t>
      </w:r>
      <w:r w:rsidR="00F410C2" w:rsidRPr="004F6FDD">
        <w:rPr>
          <w:rFonts w:asciiTheme="minorHAnsi" w:eastAsia="Arial Unicode MS" w:hAnsiTheme="minorHAnsi" w:cs="Arial Unicode MS"/>
          <w:lang w:val="en-GB"/>
        </w:rPr>
        <w:fldChar w:fldCharType="end"/>
      </w:r>
      <w:r w:rsidR="00F410C2" w:rsidRPr="004F6FDD">
        <w:rPr>
          <w:rFonts w:asciiTheme="minorHAnsi" w:eastAsia="Arial Unicode MS" w:hAnsiTheme="minorHAnsi" w:cs="Arial Unicode MS"/>
          <w:lang w:val="en-GB"/>
        </w:rPr>
        <w:t xml:space="preserve">. The German </w:t>
      </w:r>
      <w:r w:rsidR="00F410C2" w:rsidRPr="004F6FDD">
        <w:rPr>
          <w:rFonts w:asciiTheme="minorHAnsi" w:eastAsia="Arial Unicode MS" w:hAnsiTheme="minorHAnsi" w:cs="Arial Unicode MS"/>
          <w:bCs/>
          <w:lang w:val="en-GB"/>
        </w:rPr>
        <w:t xml:space="preserve">population </w:t>
      </w:r>
      <w:r w:rsidR="00A50CE3" w:rsidRPr="004F6FDD">
        <w:rPr>
          <w:rFonts w:asciiTheme="minorHAnsi" w:eastAsia="Arial Unicode MS" w:hAnsiTheme="minorHAnsi" w:cs="Arial Unicode MS"/>
          <w:bCs/>
          <w:lang w:val="en-GB"/>
        </w:rPr>
        <w:t xml:space="preserve">is </w:t>
      </w:r>
      <w:r w:rsidR="00F410C2" w:rsidRPr="004F6FDD">
        <w:rPr>
          <w:rFonts w:asciiTheme="minorHAnsi" w:eastAsia="Arial Unicode MS" w:hAnsiTheme="minorHAnsi" w:cs="Arial Unicode MS"/>
          <w:bCs/>
          <w:lang w:val="en-GB"/>
        </w:rPr>
        <w:t>similarly open towards exceptional phenomena</w:t>
      </w:r>
      <w:r w:rsidR="00664D63" w:rsidRPr="004F6FDD">
        <w:rPr>
          <w:rFonts w:asciiTheme="minorHAnsi" w:eastAsia="Arial Unicode MS" w:hAnsiTheme="minorHAnsi" w:cs="Arial Unicode MS"/>
          <w:bCs/>
          <w:lang w:val="en-GB"/>
        </w:rPr>
        <w:t>,</w:t>
      </w:r>
      <w:r w:rsidR="00F410C2" w:rsidRPr="004F6FDD">
        <w:rPr>
          <w:rFonts w:asciiTheme="minorHAnsi" w:eastAsia="Arial Unicode MS" w:hAnsiTheme="minorHAnsi" w:cs="Arial Unicode MS"/>
          <w:bCs/>
          <w:lang w:val="en-GB"/>
        </w:rPr>
        <w:t xml:space="preserve"> with over 50% reporting such experiences</w:t>
      </w:r>
      <w:r w:rsidR="00F410C2" w:rsidRPr="004F6FDD" w:rsidDel="009F182B">
        <w:rPr>
          <w:rFonts w:asciiTheme="minorHAnsi" w:eastAsia="Arial Unicode MS" w:hAnsiTheme="minorHAnsi" w:cs="Arial Unicode MS"/>
          <w:bCs/>
          <w:lang w:val="en-GB"/>
        </w:rPr>
        <w:t xml:space="preserve"> </w:t>
      </w:r>
      <w:r w:rsidR="00F410C2" w:rsidRPr="004F6FDD">
        <w:rPr>
          <w:rFonts w:asciiTheme="minorHAnsi" w:eastAsia="Arial Unicode MS" w:hAnsiTheme="minorHAnsi" w:cs="Arial Unicode MS"/>
          <w:bCs/>
          <w:lang w:val="en-GB"/>
        </w:rPr>
        <w:fldChar w:fldCharType="begin" w:fldLock="1"/>
      </w:r>
      <w:r w:rsidR="00AC61A9">
        <w:rPr>
          <w:rFonts w:asciiTheme="minorHAnsi" w:eastAsia="Arial Unicode MS" w:hAnsiTheme="minorHAnsi" w:cs="Arial Unicode MS"/>
          <w:bCs/>
          <w:lang w:val="en-GB"/>
        </w:rPr>
        <w:instrText>ADDIN</w:instrText>
      </w:r>
      <w:r w:rsidR="00F410C2" w:rsidRPr="004F6FDD">
        <w:rPr>
          <w:rFonts w:asciiTheme="minorHAnsi" w:eastAsia="Arial Unicode MS" w:hAnsiTheme="minorHAnsi" w:cs="Arial Unicode MS"/>
          <w:bCs/>
          <w:lang w:val="en-GB"/>
        </w:rPr>
        <w:instrText xml:space="preserve"> CSL_CITATION { "citationItems" : [ { "id" : "ITEM-1", "itemData" : { "abstract" : "This essay presents the central results of a representative survey carried out by the Institute for Frontier Areas of Psychology and Mental Health at Freiburg/Germany. We report both qualitative results and descriptive statistics based on a sample of over 1500 residents of the Federal Republic of Germany who were questioned about their attitude towards exceptional experiences. Surprisingly, large parts of the German population are quite open-minded about exceptional experiences, and more than half of the respondents even report such experiences personally. It is conspicuous that both the belief in exceptional experiences and personal accounts of such experiences refer over-abundantly to young people. In a follow-up interview more than 200 subjects were questioned, this time in detail, about their personal experiences. There are clear indications that revealing personal experiences is mostly not seen as problematic.", "author" : [ { "dropping-particle" : "", "family" : "Knittel", "given" : "Ina", "non-dropping-particle" : "", "parse-names" : false, "suffix" : "" }, { "dropping-particle" : "", "family" : "Schetsche", "given" : "M.", "non-dropping-particle" : "", "parse-names" : false, "suffix" : "" } ], "container-title" : "Mind and Matter", "id" : "ITEM-1", "issue" : "2", "issued" : { "date-parts" : [ [ "2012" ] ] }, "page" : "169-184", "publisher" : "Imprint Academic", "title" : "Everyday Miracles: Results of a Representative Survey in Germany", "type" : "article-journal", "volume" : "10" }, "uris" : [ "http://www.mendeley.com/documents/?uuid=72a660a1-9617-4068-a8eb-32091cd5d1af" ] } ], "mendeley" : { "formattedCitation" : "(Knittel &amp; Schetsche, 2012)", "plainTextFormattedCitation" : "(Knittel &amp; Schetsche, 2012)", "previouslyFormattedCitation" : "(Knittel &amp; Schetsche, 2012)" }, "properties" : { "noteIndex" : 0 }, "schema" : "https://github.com/citation-style-language/schema/raw/master/csl-citation.json" }</w:instrText>
      </w:r>
      <w:r w:rsidR="00F410C2" w:rsidRPr="004F6FDD">
        <w:rPr>
          <w:rFonts w:asciiTheme="minorHAnsi" w:eastAsia="Arial Unicode MS" w:hAnsiTheme="minorHAnsi" w:cs="Arial Unicode MS"/>
          <w:bCs/>
          <w:lang w:val="en-GB"/>
        </w:rPr>
        <w:fldChar w:fldCharType="separate"/>
      </w:r>
      <w:r w:rsidR="00F410C2" w:rsidRPr="004F6FDD">
        <w:rPr>
          <w:rFonts w:asciiTheme="minorHAnsi" w:eastAsia="Arial Unicode MS" w:hAnsiTheme="minorHAnsi" w:cs="Arial Unicode MS"/>
          <w:bCs/>
          <w:noProof/>
          <w:lang w:val="en-GB"/>
        </w:rPr>
        <w:t xml:space="preserve">(Knittel </w:t>
      </w:r>
      <w:r w:rsidR="00C35A60" w:rsidRPr="004F6FDD">
        <w:rPr>
          <w:rFonts w:asciiTheme="minorHAnsi" w:eastAsia="Arial Unicode MS" w:hAnsiTheme="minorHAnsi" w:cs="Arial Unicode MS"/>
          <w:bCs/>
          <w:noProof/>
          <w:lang w:val="en-GB"/>
        </w:rPr>
        <w:t>and</w:t>
      </w:r>
      <w:r w:rsidR="00F410C2" w:rsidRPr="004F6FDD">
        <w:rPr>
          <w:rFonts w:asciiTheme="minorHAnsi" w:eastAsia="Arial Unicode MS" w:hAnsiTheme="minorHAnsi" w:cs="Arial Unicode MS"/>
          <w:bCs/>
          <w:noProof/>
          <w:lang w:val="en-GB"/>
        </w:rPr>
        <w:t xml:space="preserve"> Schetsche, 2012)</w:t>
      </w:r>
      <w:r w:rsidR="00F410C2" w:rsidRPr="004F6FDD">
        <w:rPr>
          <w:rFonts w:asciiTheme="minorHAnsi" w:eastAsia="Arial Unicode MS" w:hAnsiTheme="minorHAnsi" w:cs="Arial Unicode MS"/>
          <w:bCs/>
          <w:lang w:val="en-GB"/>
        </w:rPr>
        <w:fldChar w:fldCharType="end"/>
      </w:r>
      <w:r w:rsidR="00F410C2" w:rsidRPr="004F6FDD">
        <w:rPr>
          <w:rFonts w:asciiTheme="minorHAnsi" w:eastAsia="Arial Unicode MS" w:hAnsiTheme="minorHAnsi" w:cs="Arial Unicode MS"/>
          <w:bCs/>
          <w:lang w:val="en-GB"/>
        </w:rPr>
        <w:t xml:space="preserve">. </w:t>
      </w:r>
    </w:p>
    <w:p w14:paraId="2ACD5527" w14:textId="77777777" w:rsidR="00311ECB" w:rsidRPr="004F6FDD" w:rsidRDefault="00311ECB" w:rsidP="00186207">
      <w:pPr>
        <w:spacing w:line="480" w:lineRule="auto"/>
        <w:rPr>
          <w:rFonts w:asciiTheme="minorHAnsi" w:eastAsia="Arial Unicode MS" w:hAnsiTheme="minorHAnsi" w:cs="Arial Unicode MS"/>
          <w:bCs/>
          <w:lang w:val="en-GB"/>
        </w:rPr>
      </w:pPr>
    </w:p>
    <w:p w14:paraId="5D917BF3" w14:textId="11255699" w:rsidR="00E54EC8" w:rsidRPr="004F6FDD" w:rsidRDefault="00311ECB" w:rsidP="00186207">
      <w:pPr>
        <w:spacing w:line="480" w:lineRule="auto"/>
        <w:rPr>
          <w:rFonts w:asciiTheme="minorHAnsi" w:eastAsia="Arial Unicode MS" w:hAnsiTheme="minorHAnsi" w:cs="Arial Unicode MS"/>
          <w:bCs/>
          <w:lang w:val="en-GB"/>
        </w:rPr>
      </w:pPr>
      <w:r w:rsidRPr="004F6FDD">
        <w:rPr>
          <w:rFonts w:asciiTheme="minorHAnsi" w:eastAsia="Arial Unicode MS" w:hAnsiTheme="minorHAnsi" w:cs="Arial Unicode MS"/>
          <w:bCs/>
          <w:lang w:val="en-GB"/>
        </w:rPr>
        <w:t>L</w:t>
      </w:r>
      <w:r w:rsidR="00397BD1" w:rsidRPr="004F6FDD">
        <w:rPr>
          <w:rFonts w:asciiTheme="minorHAnsi" w:eastAsia="Arial Unicode MS" w:hAnsiTheme="minorHAnsi" w:cs="Arial Unicode MS"/>
          <w:bCs/>
          <w:lang w:val="en-GB"/>
        </w:rPr>
        <w:t xml:space="preserve">aboratory experiments using adult participants dovetail findings reported </w:t>
      </w:r>
      <w:r w:rsidRPr="004F6FDD">
        <w:rPr>
          <w:rFonts w:asciiTheme="minorHAnsi" w:eastAsia="Arial Unicode MS" w:hAnsiTheme="minorHAnsi" w:cs="Arial Unicode MS"/>
          <w:bCs/>
          <w:lang w:val="en-GB"/>
        </w:rPr>
        <w:t>from above survey</w:t>
      </w:r>
      <w:r w:rsidR="000658B6">
        <w:rPr>
          <w:rFonts w:asciiTheme="minorHAnsi" w:eastAsia="Arial Unicode MS" w:hAnsiTheme="minorHAnsi" w:cs="Arial Unicode MS"/>
          <w:bCs/>
          <w:lang w:val="en-GB"/>
        </w:rPr>
        <w:t>s</w:t>
      </w:r>
      <w:r w:rsidRPr="004F6FDD">
        <w:rPr>
          <w:rFonts w:asciiTheme="minorHAnsi" w:eastAsia="Arial Unicode MS" w:hAnsiTheme="minorHAnsi" w:cs="Arial Unicode MS"/>
          <w:bCs/>
          <w:lang w:val="en-GB"/>
        </w:rPr>
        <w:t xml:space="preserve"> and children population studies. </w:t>
      </w:r>
      <w:r w:rsidR="00A67154" w:rsidRPr="004F6FDD">
        <w:rPr>
          <w:rFonts w:asciiTheme="minorHAnsi" w:eastAsia="Arial Unicode MS" w:hAnsiTheme="minorHAnsi" w:cs="Arial Unicode MS"/>
          <w:bCs/>
          <w:lang w:val="en-GB"/>
        </w:rPr>
        <w:t xml:space="preserve">Most prominent, </w:t>
      </w:r>
      <w:r w:rsidR="00F410C2" w:rsidRPr="004F6FDD">
        <w:rPr>
          <w:rFonts w:asciiTheme="minorHAnsi" w:eastAsia="Arial Unicode MS" w:hAnsiTheme="minorHAnsi" w:cs="Arial Unicode MS"/>
          <w:lang w:val="en-GB"/>
        </w:rPr>
        <w:t xml:space="preserve">Western adults explicitly deny </w:t>
      </w:r>
      <w:r w:rsidR="006050E1" w:rsidRPr="004F6FDD">
        <w:rPr>
          <w:rFonts w:asciiTheme="minorHAnsi" w:eastAsia="Arial Unicode MS" w:hAnsiTheme="minorHAnsi" w:cs="Arial Unicode MS"/>
          <w:lang w:val="en-GB"/>
        </w:rPr>
        <w:t>magic</w:t>
      </w:r>
      <w:r w:rsidR="00891D85" w:rsidRPr="004F6FDD">
        <w:rPr>
          <w:rFonts w:asciiTheme="minorHAnsi" w:eastAsia="Arial Unicode MS" w:hAnsiTheme="minorHAnsi" w:cs="Arial Unicode MS"/>
          <w:lang w:val="en-GB"/>
        </w:rPr>
        <w:t>al</w:t>
      </w:r>
      <w:r w:rsidR="006050E1" w:rsidRPr="004F6FDD">
        <w:rPr>
          <w:rFonts w:asciiTheme="minorHAnsi" w:eastAsia="Arial Unicode MS" w:hAnsiTheme="minorHAnsi" w:cs="Arial Unicode MS"/>
          <w:lang w:val="en-GB"/>
        </w:rPr>
        <w:t xml:space="preserve"> beliefs</w:t>
      </w:r>
      <w:r w:rsidR="00F410C2" w:rsidRPr="004F6FDD">
        <w:rPr>
          <w:rFonts w:asciiTheme="minorHAnsi" w:eastAsia="Arial Unicode MS" w:hAnsiTheme="minorHAnsi" w:cs="Arial Unicode MS"/>
          <w:lang w:val="en-GB"/>
        </w:rPr>
        <w:t xml:space="preserve">, but acknowledge implicitly </w:t>
      </w:r>
      <w:r w:rsidR="00E27840" w:rsidRPr="004F6FDD">
        <w:rPr>
          <w:rFonts w:asciiTheme="minorHAnsi" w:eastAsia="Arial Unicode MS" w:hAnsiTheme="minorHAnsi" w:cs="Arial Unicode MS"/>
          <w:lang w:val="en-GB"/>
        </w:rPr>
        <w:t>through their behaviour</w:t>
      </w:r>
      <w:r w:rsidR="00F410C2" w:rsidRPr="004F6FDD">
        <w:rPr>
          <w:rFonts w:asciiTheme="minorHAnsi" w:eastAsia="Arial Unicode MS" w:hAnsiTheme="minorHAnsi" w:cs="Arial Unicode MS"/>
          <w:lang w:val="en-GB"/>
        </w:rPr>
        <w:t xml:space="preserve"> that an anomalous event has occurred</w:t>
      </w:r>
      <w:r w:rsidR="00F410C2" w:rsidRPr="004F6FDD">
        <w:rPr>
          <w:rFonts w:asciiTheme="minorHAnsi" w:eastAsia="Arial Unicode MS" w:hAnsiTheme="minorHAnsi" w:cs="Arial Unicode MS"/>
          <w:bCs/>
          <w:lang w:val="en-GB"/>
        </w:rPr>
        <w:t xml:space="preserve"> </w:t>
      </w:r>
      <w:r w:rsidR="00F410C2" w:rsidRPr="004F6FDD">
        <w:rPr>
          <w:rFonts w:asciiTheme="minorHAnsi" w:eastAsia="Arial Unicode MS" w:hAnsiTheme="minorHAnsi" w:cs="Arial Unicode MS"/>
          <w:lang w:val="en-GB"/>
        </w:rPr>
        <w:fldChar w:fldCharType="begin" w:fldLock="1"/>
      </w:r>
      <w:r w:rsidR="00AC61A9">
        <w:rPr>
          <w:rFonts w:asciiTheme="minorHAnsi" w:eastAsia="Arial Unicode MS" w:hAnsiTheme="minorHAnsi" w:cs="Arial Unicode MS"/>
          <w:lang w:val="en-GB"/>
        </w:rPr>
        <w:instrText>ADDIN</w:instrText>
      </w:r>
      <w:r w:rsidR="00F410C2" w:rsidRPr="004F6FDD">
        <w:rPr>
          <w:rFonts w:asciiTheme="minorHAnsi" w:eastAsia="Arial Unicode MS" w:hAnsiTheme="minorHAnsi" w:cs="Arial Unicode MS"/>
          <w:lang w:val="en-GB"/>
        </w:rPr>
        <w:instrText xml:space="preserve"> CSL_CITATION { "citationItems" : [ { "id" : "ITEM-1", "itemData" : { "DOI" : "10.1348/000712602761381385", "ISSN" : "00071269", "abstract" : "In two experiments, unusual phenomena (spontaneous destruction of objects in an empty wooden box) were demonstrated to adult participants living in rural communities in Mexico. These were accompanied by actions which had no physical link to the destroyed object but could suggest either scientifically based (the effect of an unknown physical device) or non-scientifically based (the effect of a \u2018magic spell\u2019) causal explanations of the event. The results were compared to the results of the matching two experiments from the earlier study made in Britain. The expectation that scientifically based explanations would prevail in British participants' judgments and behaviours, whereas Mexican participants would be more tolerant toward magical explanations, received only partial support. The prevalence of scientific explanations over magical explanations was evident in British participants' verbal judgments but not in Mexican participants' judgments. In their behavioural responses under the low-risk condition, British participants rejected magical explanations more frequently than did Mexican participants. However, when the risk of disregarding the possible causal effect of magic was increased, participants in both samples showed an equal degree of credulity in the possible effect of magic. The data are interpreted in terms of the relationships between scientific and \u2018folk\u2019 representations of causality and object permanence.", "author" : [ { "dropping-particle" : "", "family" : "Subbotsky", "given" : "E.", "non-dropping-particle" : "", "parse-names" : false, "suffix" : "" }, { "dropping-particle" : "", "family" : "Quinteros", "given" : "G.", "non-dropping-particle" : "", "parse-names" : false, "suffix" : "" } ], "container-title" : "British Journal of Psychology", "id" : "ITEM-1", "issue" : "4", "issued" : { "date-parts" : [ [ "2002", "11", "24" ] ] }, "page" : "519-543", "title" : "Do cultural factors affect causal beliefs? Rational and magical thinking in Britain and Mexico", "type" : "article-journal", "volume" : "93" }, "uris" : [ "http://www.mendeley.com/documents/?uuid=ad44a828-813d-41ec-934c-e429c0780d21" ] }, { "id" : "ITEM-2", "itemData" : { "ISBN" : "0261-510X", "abstract" : "In four experiments, 4-, 5-, 6- and 9-year-old children and adults were tested on the entrenchment of their magical beliefs and their beliefs in the universal power of physical causality. In Experiment 1, even 4-year-olds showed some understanding of the difference between ordinary and anomalous (magical) causal events, but only 6-year-olds and older participants denied that magic could occur in real life. When shown an anomalous causal event (a transformation of a physical object in an apparently empty box after a magic spell was cast on the box), 4- and 6-year-olds accepted magical explanations of the event, whereas 9-year-olds and adults did not. In Experiment 2, the same patterns of behaviour as above were shown by 6- and 9-year-olds who demonstrated an understanding of the difference between genuine magical events and similarly looking tricks. Testing the entrenchment of magical beliefs in this experiment showed that 5-year-olds tended to retain their magical explanations of the anomalous event, even after the mechanism of the trick had been explained to them, whereas 6- and 9-year-olds did not. In Experiment 3, adult participants refused to accept magical explanations of the anomalous event and interpreted it as a trick or an illusion, even after this event was repeated 4 times. Yet, when in Experiment 4 similar anomalous causal events were demonstrated without reference to magic, most adults acknowledged, both in their verbal judgments and in their actions, that the anomalous effects were not a fiction but had really occurred. The data of this study suggest that in the modern industrialized world, magical beliefs persist but are disguised to fit the dominant scientific paradigm.", "author" : [ { "dropping-particle" : "", "family" : "Subbotsky", "given" : "E", "non-dropping-particle" : "", "parse-names" : false, "suffix" : "" } ], "container-title" : "British Journal of Developmental Psychology", "id" : "ITEM-2", "issued" : { "date-parts" : [ [ "2004" ] ] }, "language" : "English", "page" : "123-152", "title" : "Magical thinking in judgments of causation: Can anomalous phenomena affect ontological causal beliefs in children and adults?", "type" : "article-journal", "volume" : "22" }, "uris" : [ "http://www.mendeley.com/documents/?uuid=6d6bb74c-18af-4c04-9d3f-65f951f529ee" ] } ], "mendeley" : { "formattedCitation" : "(Subbotsky &amp; Quinteros, 2002; Subbotsky, 2004)", "plainTextFormattedCitation" : "(Subbotsky &amp; Quinteros, 2002; Subbotsky, 2004)", "previouslyFormattedCitation" : "(Subbotsky &amp; Quinteros, 2002; Subbotsky, 2004)" }, "properties" : { "noteIndex" : 0 }, "schema" : "https://github.com/citation-style-language/schema/raw/master/csl-citation.json" }</w:instrText>
      </w:r>
      <w:r w:rsidR="00F410C2" w:rsidRPr="004F6FDD">
        <w:rPr>
          <w:rFonts w:asciiTheme="minorHAnsi" w:eastAsia="Arial Unicode MS" w:hAnsiTheme="minorHAnsi" w:cs="Arial Unicode MS"/>
          <w:lang w:val="en-GB"/>
        </w:rPr>
        <w:fldChar w:fldCharType="separate"/>
      </w:r>
      <w:r w:rsidR="00F410C2" w:rsidRPr="004F6FDD">
        <w:rPr>
          <w:rFonts w:asciiTheme="minorHAnsi" w:eastAsia="Arial Unicode MS" w:hAnsiTheme="minorHAnsi" w:cs="Arial Unicode MS"/>
          <w:noProof/>
          <w:lang w:val="en-GB"/>
        </w:rPr>
        <w:t xml:space="preserve">(Subbotsky </w:t>
      </w:r>
      <w:r w:rsidR="00C35A60" w:rsidRPr="004F6FDD">
        <w:rPr>
          <w:rFonts w:asciiTheme="minorHAnsi" w:eastAsia="Arial Unicode MS" w:hAnsiTheme="minorHAnsi" w:cs="Arial Unicode MS"/>
          <w:noProof/>
          <w:lang w:val="en-GB"/>
        </w:rPr>
        <w:t>and</w:t>
      </w:r>
      <w:r w:rsidR="00F410C2" w:rsidRPr="004F6FDD">
        <w:rPr>
          <w:rFonts w:asciiTheme="minorHAnsi" w:eastAsia="Arial Unicode MS" w:hAnsiTheme="minorHAnsi" w:cs="Arial Unicode MS"/>
          <w:noProof/>
          <w:lang w:val="en-GB"/>
        </w:rPr>
        <w:t xml:space="preserve"> Quinteros, 2002; Subbotsky, 2004)</w:t>
      </w:r>
      <w:r w:rsidR="00F410C2" w:rsidRPr="004F6FDD">
        <w:rPr>
          <w:rFonts w:asciiTheme="minorHAnsi" w:eastAsia="Arial Unicode MS" w:hAnsiTheme="minorHAnsi" w:cs="Arial Unicode MS"/>
          <w:lang w:val="en-GB"/>
        </w:rPr>
        <w:fldChar w:fldCharType="end"/>
      </w:r>
      <w:r w:rsidR="00F410C2" w:rsidRPr="004F6FDD">
        <w:rPr>
          <w:rFonts w:asciiTheme="minorHAnsi" w:eastAsia="Arial Unicode MS" w:hAnsiTheme="minorHAnsi" w:cs="Arial Unicode MS"/>
          <w:lang w:val="en-GB"/>
        </w:rPr>
        <w:t>.</w:t>
      </w:r>
      <w:r w:rsidR="00E8263A" w:rsidRPr="004F6FDD">
        <w:rPr>
          <w:rFonts w:asciiTheme="minorHAnsi" w:eastAsia="Arial Unicode MS" w:hAnsiTheme="minorHAnsi" w:cs="Arial Unicode MS"/>
          <w:lang w:val="en-GB"/>
        </w:rPr>
        <w:t xml:space="preserve"> </w:t>
      </w:r>
      <w:r w:rsidR="00A67154" w:rsidRPr="004F6FDD">
        <w:rPr>
          <w:rFonts w:asciiTheme="minorHAnsi" w:eastAsia="Arial Unicode MS" w:hAnsiTheme="minorHAnsi" w:cs="Arial Unicode MS"/>
          <w:lang w:val="en-GB"/>
        </w:rPr>
        <w:t xml:space="preserve">In 2001, </w:t>
      </w:r>
      <w:r w:rsidR="00E54EC8" w:rsidRPr="004F6FDD">
        <w:rPr>
          <w:rFonts w:asciiTheme="minorHAnsi" w:eastAsia="Arial Unicode MS" w:hAnsiTheme="minorHAnsi" w:cs="Arial Unicode MS"/>
          <w:lang w:val="en-GB"/>
        </w:rPr>
        <w:t xml:space="preserve">Subbotsky </w:t>
      </w:r>
      <w:r w:rsidR="00A67154" w:rsidRPr="004F6FDD">
        <w:rPr>
          <w:rFonts w:asciiTheme="minorHAnsi" w:eastAsia="Arial Unicode MS" w:hAnsiTheme="minorHAnsi" w:cs="Arial Unicode MS"/>
          <w:lang w:val="en-GB"/>
        </w:rPr>
        <w:t>p</w:t>
      </w:r>
      <w:r w:rsidR="00E7083C" w:rsidRPr="004F6FDD">
        <w:rPr>
          <w:rFonts w:asciiTheme="minorHAnsi" w:eastAsia="Arial Unicode MS" w:hAnsiTheme="minorHAnsi" w:cs="Arial Unicode MS"/>
          <w:lang w:val="en-GB"/>
        </w:rPr>
        <w:t>roposed</w:t>
      </w:r>
      <w:r w:rsidR="00E54EC8" w:rsidRPr="004F6FDD">
        <w:rPr>
          <w:rFonts w:asciiTheme="minorHAnsi" w:eastAsia="Arial Unicode MS" w:hAnsiTheme="minorHAnsi" w:cs="Arial Unicode MS"/>
          <w:lang w:val="en-GB"/>
        </w:rPr>
        <w:t xml:space="preserve"> </w:t>
      </w:r>
      <w:r w:rsidR="00A67154" w:rsidRPr="004F6FDD">
        <w:rPr>
          <w:rFonts w:asciiTheme="minorHAnsi" w:eastAsia="Arial Unicode MS" w:hAnsiTheme="minorHAnsi" w:cs="Arial Unicode MS"/>
          <w:lang w:val="en-GB"/>
        </w:rPr>
        <w:t xml:space="preserve">already </w:t>
      </w:r>
      <w:r w:rsidR="00E54EC8" w:rsidRPr="004F6FDD">
        <w:rPr>
          <w:rFonts w:asciiTheme="minorHAnsi" w:eastAsia="Arial Unicode MS" w:hAnsiTheme="minorHAnsi" w:cs="Arial Unicode MS"/>
          <w:lang w:val="en-GB"/>
        </w:rPr>
        <w:t>that in adults</w:t>
      </w:r>
      <w:r w:rsidR="00F55C18" w:rsidRPr="004F6FDD">
        <w:rPr>
          <w:rFonts w:asciiTheme="minorHAnsi" w:eastAsia="Arial Unicode MS" w:hAnsiTheme="minorHAnsi" w:cs="Arial Unicode MS"/>
          <w:lang w:val="en-GB"/>
        </w:rPr>
        <w:t>,</w:t>
      </w:r>
      <w:r w:rsidR="00E54EC8" w:rsidRPr="004F6FDD">
        <w:rPr>
          <w:rFonts w:asciiTheme="minorHAnsi" w:eastAsia="Arial Unicode MS" w:hAnsiTheme="minorHAnsi" w:cs="Arial Unicode MS"/>
          <w:lang w:val="en-GB"/>
        </w:rPr>
        <w:t xml:space="preserve"> magic</w:t>
      </w:r>
      <w:r w:rsidR="009373B7">
        <w:rPr>
          <w:rFonts w:asciiTheme="minorHAnsi" w:eastAsia="Arial Unicode MS" w:hAnsiTheme="minorHAnsi" w:cs="Arial Unicode MS"/>
          <w:lang w:val="en-GB"/>
        </w:rPr>
        <w:t>al</w:t>
      </w:r>
      <w:r w:rsidR="00E54EC8" w:rsidRPr="004F6FDD">
        <w:rPr>
          <w:rFonts w:asciiTheme="minorHAnsi" w:eastAsia="Arial Unicode MS" w:hAnsiTheme="minorHAnsi" w:cs="Arial Unicode MS"/>
          <w:lang w:val="en-GB"/>
        </w:rPr>
        <w:t xml:space="preserve"> beliefs are </w:t>
      </w:r>
      <w:r w:rsidR="009373B7">
        <w:rPr>
          <w:rFonts w:asciiTheme="minorHAnsi" w:eastAsia="Arial Unicode MS" w:hAnsiTheme="minorHAnsi" w:cs="Arial Unicode MS"/>
          <w:lang w:val="en-GB"/>
        </w:rPr>
        <w:t xml:space="preserve">not </w:t>
      </w:r>
      <w:r w:rsidR="00E54EC8" w:rsidRPr="004F6FDD">
        <w:rPr>
          <w:rFonts w:asciiTheme="minorHAnsi" w:eastAsia="Arial Unicode MS" w:hAnsiTheme="minorHAnsi" w:cs="Arial Unicode MS"/>
          <w:lang w:val="en-GB"/>
        </w:rPr>
        <w:t>simply suppressed</w:t>
      </w:r>
      <w:r w:rsidR="00E7083C" w:rsidRPr="004F6FDD">
        <w:rPr>
          <w:rFonts w:asciiTheme="minorHAnsi" w:eastAsia="Arial Unicode MS" w:hAnsiTheme="minorHAnsi" w:cs="Arial Unicode MS"/>
          <w:lang w:val="en-GB"/>
        </w:rPr>
        <w:t xml:space="preserve">, but </w:t>
      </w:r>
      <w:r w:rsidR="00E54EC8" w:rsidRPr="004F6FDD">
        <w:rPr>
          <w:rFonts w:asciiTheme="minorHAnsi" w:eastAsia="Arial Unicode MS" w:hAnsiTheme="minorHAnsi" w:cs="Arial Unicode MS"/>
          <w:lang w:val="en-GB"/>
        </w:rPr>
        <w:t>can be reactivated given the appropriate experimental conditions</w:t>
      </w:r>
      <w:r w:rsidR="00F55C18" w:rsidRPr="004F6FDD">
        <w:rPr>
          <w:rFonts w:asciiTheme="minorHAnsi" w:eastAsia="Arial Unicode MS" w:hAnsiTheme="minorHAnsi" w:cs="Arial Unicode MS"/>
          <w:lang w:val="en-GB"/>
        </w:rPr>
        <w:t xml:space="preserve"> (see also Subbotsky, 2014)</w:t>
      </w:r>
      <w:r w:rsidR="00E54EC8" w:rsidRPr="004F6FDD">
        <w:rPr>
          <w:rFonts w:asciiTheme="minorHAnsi" w:eastAsia="Arial Unicode MS" w:hAnsiTheme="minorHAnsi" w:cs="Arial Unicode MS"/>
          <w:lang w:val="en-GB"/>
        </w:rPr>
        <w:t xml:space="preserve">. </w:t>
      </w:r>
      <w:r w:rsidR="00E7083C" w:rsidRPr="004F6FDD">
        <w:rPr>
          <w:rFonts w:asciiTheme="minorHAnsi" w:eastAsia="Arial Unicode MS" w:hAnsiTheme="minorHAnsi" w:cs="Arial Unicode MS"/>
          <w:lang w:val="en-GB"/>
        </w:rPr>
        <w:t xml:space="preserve">When performing the magic trick with the </w:t>
      </w:r>
      <w:r w:rsidR="00E54EC8" w:rsidRPr="004F6FDD">
        <w:rPr>
          <w:rFonts w:asciiTheme="minorHAnsi" w:eastAsia="Arial Unicode MS" w:hAnsiTheme="minorHAnsi" w:cs="Arial Unicode MS"/>
          <w:lang w:val="en-GB"/>
        </w:rPr>
        <w:t>magic box</w:t>
      </w:r>
      <w:r w:rsidR="00E7083C" w:rsidRPr="004F6FDD">
        <w:rPr>
          <w:rFonts w:asciiTheme="minorHAnsi" w:eastAsia="Arial Unicode MS" w:hAnsiTheme="minorHAnsi" w:cs="Arial Unicode MS"/>
          <w:lang w:val="en-GB"/>
        </w:rPr>
        <w:t xml:space="preserve"> in </w:t>
      </w:r>
      <w:r w:rsidR="00E7083C" w:rsidRPr="004F6FDD">
        <w:rPr>
          <w:rFonts w:asciiTheme="minorHAnsi" w:eastAsia="Arial Unicode MS" w:hAnsiTheme="minorHAnsi" w:cs="Arial Unicode MS"/>
          <w:lang w:val="en-GB"/>
        </w:rPr>
        <w:lastRenderedPageBreak/>
        <w:t xml:space="preserve">adults, </w:t>
      </w:r>
      <w:r w:rsidR="00E54EC8" w:rsidRPr="004F6FDD">
        <w:rPr>
          <w:rFonts w:asciiTheme="minorHAnsi" w:eastAsia="Arial Unicode MS" w:hAnsiTheme="minorHAnsi" w:cs="Arial Unicode MS"/>
          <w:lang w:val="en-GB"/>
        </w:rPr>
        <w:t>he show</w:t>
      </w:r>
      <w:r w:rsidR="00E7083C" w:rsidRPr="004F6FDD">
        <w:rPr>
          <w:rFonts w:asciiTheme="minorHAnsi" w:eastAsia="Arial Unicode MS" w:hAnsiTheme="minorHAnsi" w:cs="Arial Unicode MS"/>
          <w:lang w:val="en-GB"/>
        </w:rPr>
        <w:t>ed</w:t>
      </w:r>
      <w:r w:rsidR="00E54EC8" w:rsidRPr="004F6FDD">
        <w:rPr>
          <w:rFonts w:asciiTheme="minorHAnsi" w:eastAsia="Arial Unicode MS" w:hAnsiTheme="minorHAnsi" w:cs="Arial Unicode MS"/>
          <w:lang w:val="en-GB"/>
        </w:rPr>
        <w:t xml:space="preserve"> that</w:t>
      </w:r>
      <w:r w:rsidR="00E7083C" w:rsidRPr="004F6FDD">
        <w:rPr>
          <w:rFonts w:asciiTheme="minorHAnsi" w:eastAsia="Arial Unicode MS" w:hAnsiTheme="minorHAnsi" w:cs="Arial Unicode MS"/>
          <w:lang w:val="en-GB"/>
        </w:rPr>
        <w:t xml:space="preserve"> </w:t>
      </w:r>
      <w:r w:rsidR="00B728D7" w:rsidRPr="004F6FDD">
        <w:rPr>
          <w:rFonts w:asciiTheme="minorHAnsi" w:eastAsia="Arial Unicode MS" w:hAnsiTheme="minorHAnsi" w:cs="Arial Unicode MS"/>
          <w:lang w:val="en-GB"/>
        </w:rPr>
        <w:t xml:space="preserve">his adult participants </w:t>
      </w:r>
      <w:r w:rsidR="00664D63" w:rsidRPr="004F6FDD">
        <w:rPr>
          <w:rFonts w:asciiTheme="minorHAnsi" w:eastAsia="Arial Unicode MS" w:hAnsiTheme="minorHAnsi" w:cs="Arial Unicode MS"/>
          <w:lang w:val="en-GB"/>
        </w:rPr>
        <w:t>were</w:t>
      </w:r>
      <w:r w:rsidR="00B728D7" w:rsidRPr="004F6FDD">
        <w:rPr>
          <w:rFonts w:asciiTheme="minorHAnsi" w:eastAsia="Arial Unicode MS" w:hAnsiTheme="minorHAnsi" w:cs="Arial Unicode MS"/>
          <w:lang w:val="en-GB"/>
        </w:rPr>
        <w:t xml:space="preserve"> relatively willing to place </w:t>
      </w:r>
      <w:r w:rsidR="00E54EC8" w:rsidRPr="004F6FDD">
        <w:rPr>
          <w:rFonts w:asciiTheme="minorHAnsi" w:eastAsia="Arial Unicode MS" w:hAnsiTheme="minorHAnsi" w:cs="Arial Unicode MS"/>
          <w:lang w:val="en-GB"/>
        </w:rPr>
        <w:t xml:space="preserve">their driving </w:t>
      </w:r>
      <w:r w:rsidR="00F55C18" w:rsidRPr="004F6FDD">
        <w:rPr>
          <w:rFonts w:asciiTheme="minorHAnsi" w:eastAsia="Arial Unicode MS" w:hAnsiTheme="minorHAnsi" w:cs="Arial Unicode MS"/>
          <w:lang w:val="en-GB"/>
        </w:rPr>
        <w:t>license</w:t>
      </w:r>
      <w:r w:rsidR="00E54EC8" w:rsidRPr="004F6FDD">
        <w:rPr>
          <w:rFonts w:asciiTheme="minorHAnsi" w:eastAsia="Arial Unicode MS" w:hAnsiTheme="minorHAnsi" w:cs="Arial Unicode MS"/>
          <w:lang w:val="en-GB"/>
        </w:rPr>
        <w:t xml:space="preserve"> into the box</w:t>
      </w:r>
      <w:r w:rsidR="00B728D7" w:rsidRPr="004F6FDD">
        <w:rPr>
          <w:rFonts w:asciiTheme="minorHAnsi" w:eastAsia="Arial Unicode MS" w:hAnsiTheme="minorHAnsi" w:cs="Arial Unicode MS"/>
          <w:lang w:val="en-GB"/>
        </w:rPr>
        <w:t xml:space="preserve">. Also, most </w:t>
      </w:r>
      <w:r w:rsidR="00397BD1" w:rsidRPr="004F6FDD">
        <w:rPr>
          <w:rFonts w:asciiTheme="minorHAnsi" w:eastAsia="Arial Unicode MS" w:hAnsiTheme="minorHAnsi" w:cs="Arial Unicode MS"/>
          <w:lang w:val="en-GB"/>
        </w:rPr>
        <w:t xml:space="preserve">were happy for the </w:t>
      </w:r>
      <w:r w:rsidR="00E54EC8" w:rsidRPr="004F6FDD">
        <w:rPr>
          <w:rFonts w:asciiTheme="minorHAnsi" w:eastAsia="Arial Unicode MS" w:hAnsiTheme="minorHAnsi" w:cs="Arial Unicode MS"/>
          <w:lang w:val="en-GB"/>
        </w:rPr>
        <w:t xml:space="preserve">experimenter </w:t>
      </w:r>
      <w:r w:rsidR="00397BD1" w:rsidRPr="004F6FDD">
        <w:rPr>
          <w:rFonts w:asciiTheme="minorHAnsi" w:eastAsia="Arial Unicode MS" w:hAnsiTheme="minorHAnsi" w:cs="Arial Unicode MS"/>
          <w:lang w:val="en-GB"/>
        </w:rPr>
        <w:t xml:space="preserve">to </w:t>
      </w:r>
      <w:r w:rsidR="00E54EC8" w:rsidRPr="004F6FDD">
        <w:rPr>
          <w:rFonts w:asciiTheme="minorHAnsi" w:eastAsia="Arial Unicode MS" w:hAnsiTheme="minorHAnsi" w:cs="Arial Unicode MS"/>
          <w:lang w:val="en-GB"/>
        </w:rPr>
        <w:t>cast</w:t>
      </w:r>
      <w:r w:rsidR="00B728D7" w:rsidRPr="004F6FDD">
        <w:rPr>
          <w:rFonts w:asciiTheme="minorHAnsi" w:eastAsia="Arial Unicode MS" w:hAnsiTheme="minorHAnsi" w:cs="Arial Unicode MS"/>
          <w:lang w:val="en-GB"/>
        </w:rPr>
        <w:t xml:space="preserve"> the magic spell. </w:t>
      </w:r>
      <w:r w:rsidR="00E54EC8" w:rsidRPr="004F6FDD">
        <w:rPr>
          <w:rFonts w:asciiTheme="minorHAnsi" w:eastAsia="Arial Unicode MS" w:hAnsiTheme="minorHAnsi" w:cs="Arial Unicode MS"/>
          <w:lang w:val="en-GB"/>
        </w:rPr>
        <w:t>However, when the</w:t>
      </w:r>
      <w:r w:rsidR="00B728D7" w:rsidRPr="004F6FDD">
        <w:rPr>
          <w:rFonts w:asciiTheme="minorHAnsi" w:eastAsia="Arial Unicode MS" w:hAnsiTheme="minorHAnsi" w:cs="Arial Unicode MS"/>
          <w:lang w:val="en-GB"/>
        </w:rPr>
        <w:t xml:space="preserve"> same participants </w:t>
      </w:r>
      <w:r w:rsidR="00E54EC8" w:rsidRPr="004F6FDD">
        <w:rPr>
          <w:rFonts w:asciiTheme="minorHAnsi" w:eastAsia="Arial Unicode MS" w:hAnsiTheme="minorHAnsi" w:cs="Arial Unicode MS"/>
          <w:lang w:val="en-GB"/>
        </w:rPr>
        <w:t xml:space="preserve">were required to place their hand inside the box, more than half of the participants asked the experimenter to refrain from casting the spell. Subbotsky </w:t>
      </w:r>
      <w:r w:rsidR="00B34521" w:rsidRPr="004F6FDD">
        <w:rPr>
          <w:rFonts w:asciiTheme="minorHAnsi" w:eastAsia="Arial Unicode MS" w:hAnsiTheme="minorHAnsi" w:cs="Arial Unicode MS"/>
          <w:lang w:val="en-GB"/>
        </w:rPr>
        <w:t>(2010)</w:t>
      </w:r>
      <w:r w:rsidR="00E54EC8" w:rsidRPr="004F6FDD">
        <w:rPr>
          <w:rFonts w:asciiTheme="minorHAnsi" w:eastAsia="Arial Unicode MS" w:hAnsiTheme="minorHAnsi" w:cs="Arial Unicode MS"/>
          <w:lang w:val="en-GB"/>
        </w:rPr>
        <w:t xml:space="preserve"> suggest</w:t>
      </w:r>
      <w:r w:rsidR="00F55C18" w:rsidRPr="004F6FDD">
        <w:rPr>
          <w:rFonts w:asciiTheme="minorHAnsi" w:eastAsia="Arial Unicode MS" w:hAnsiTheme="minorHAnsi" w:cs="Arial Unicode MS"/>
          <w:lang w:val="en-GB"/>
        </w:rPr>
        <w:t>ed</w:t>
      </w:r>
      <w:r w:rsidR="00E54EC8" w:rsidRPr="004F6FDD">
        <w:rPr>
          <w:rFonts w:asciiTheme="minorHAnsi" w:eastAsia="Arial Unicode MS" w:hAnsiTheme="minorHAnsi" w:cs="Arial Unicode MS"/>
          <w:lang w:val="en-GB"/>
        </w:rPr>
        <w:t xml:space="preserve"> that when denial of a magical belief is costly, adults are happy to give up their belief in the almighty power of physical causality and view the world in terms of magical explanations. </w:t>
      </w:r>
    </w:p>
    <w:p w14:paraId="314D0B18" w14:textId="77777777" w:rsidR="00E54EC8" w:rsidRPr="004F6FDD" w:rsidRDefault="00E54EC8" w:rsidP="00186207">
      <w:pPr>
        <w:spacing w:line="480" w:lineRule="auto"/>
        <w:rPr>
          <w:rFonts w:asciiTheme="minorHAnsi" w:eastAsia="Arial Unicode MS" w:hAnsiTheme="minorHAnsi" w:cs="Arial Unicode MS"/>
          <w:lang w:val="en-GB"/>
        </w:rPr>
      </w:pPr>
    </w:p>
    <w:p w14:paraId="63318A7F" w14:textId="63411B4E" w:rsidR="0011701A" w:rsidRPr="004F6FDD" w:rsidRDefault="005776E7" w:rsidP="00186207">
      <w:pPr>
        <w:widowControl w:val="0"/>
        <w:autoSpaceDE w:val="0"/>
        <w:autoSpaceDN w:val="0"/>
        <w:adjustRightInd w:val="0"/>
        <w:spacing w:line="480" w:lineRule="auto"/>
        <w:rPr>
          <w:rFonts w:asciiTheme="minorHAnsi" w:hAnsiTheme="minorHAnsi"/>
          <w:lang w:val="en-GB"/>
        </w:rPr>
      </w:pPr>
      <w:r w:rsidRPr="004F6FDD">
        <w:rPr>
          <w:rFonts w:asciiTheme="minorHAnsi" w:eastAsia="Arial Unicode MS" w:hAnsiTheme="minorHAnsi" w:cs="Arial Unicode MS"/>
          <w:bCs/>
          <w:lang w:val="en-GB"/>
        </w:rPr>
        <w:t>In a</w:t>
      </w:r>
      <w:r w:rsidR="00A67154" w:rsidRPr="004F6FDD">
        <w:rPr>
          <w:rFonts w:asciiTheme="minorHAnsi" w:eastAsia="Arial Unicode MS" w:hAnsiTheme="minorHAnsi" w:cs="Arial Unicode MS"/>
          <w:bCs/>
          <w:lang w:val="en-GB"/>
        </w:rPr>
        <w:t>dolescence</w:t>
      </w:r>
      <w:r w:rsidRPr="004F6FDD">
        <w:rPr>
          <w:rFonts w:asciiTheme="minorHAnsi" w:eastAsia="Arial Unicode MS" w:hAnsiTheme="minorHAnsi" w:cs="Arial Unicode MS"/>
          <w:bCs/>
          <w:lang w:val="en-GB"/>
        </w:rPr>
        <w:t xml:space="preserve">, </w:t>
      </w:r>
      <w:r w:rsidR="00A67154" w:rsidRPr="004F6FDD">
        <w:rPr>
          <w:rFonts w:asciiTheme="minorHAnsi" w:eastAsia="Arial Unicode MS" w:hAnsiTheme="minorHAnsi" w:cs="Arial Unicode MS"/>
          <w:bCs/>
          <w:lang w:val="en-GB"/>
        </w:rPr>
        <w:t xml:space="preserve">the denial of magical belief might </w:t>
      </w:r>
      <w:r w:rsidR="00E300B3">
        <w:rPr>
          <w:rFonts w:asciiTheme="minorHAnsi" w:eastAsia="Arial Unicode MS" w:hAnsiTheme="minorHAnsi" w:cs="Arial Unicode MS"/>
          <w:bCs/>
          <w:lang w:val="en-GB"/>
        </w:rPr>
        <w:t xml:space="preserve">also </w:t>
      </w:r>
      <w:r w:rsidR="00A67154" w:rsidRPr="004F6FDD">
        <w:rPr>
          <w:rFonts w:asciiTheme="minorHAnsi" w:eastAsia="Arial Unicode MS" w:hAnsiTheme="minorHAnsi" w:cs="Arial Unicode MS"/>
          <w:bCs/>
          <w:lang w:val="en-GB"/>
        </w:rPr>
        <w:t>be costly. S</w:t>
      </w:r>
      <w:r w:rsidR="00F55C18" w:rsidRPr="004F6FDD">
        <w:rPr>
          <w:rFonts w:asciiTheme="minorHAnsi" w:eastAsia="Arial Unicode MS" w:hAnsiTheme="minorHAnsi" w:cs="Arial Unicode MS"/>
          <w:bCs/>
          <w:lang w:val="en-GB"/>
        </w:rPr>
        <w:t xml:space="preserve">tudies </w:t>
      </w:r>
      <w:r w:rsidR="00594F2D" w:rsidRPr="004F6FDD">
        <w:rPr>
          <w:rFonts w:asciiTheme="minorHAnsi" w:eastAsia="Arial Unicode MS" w:hAnsiTheme="minorHAnsi" w:cs="Arial Unicode MS"/>
          <w:bCs/>
          <w:lang w:val="en-GB"/>
        </w:rPr>
        <w:t xml:space="preserve">argued that in order to understand the </w:t>
      </w:r>
      <w:r w:rsidR="001655F9" w:rsidRPr="004F6FDD">
        <w:rPr>
          <w:rFonts w:asciiTheme="minorHAnsi" w:eastAsia="Arial Unicode MS" w:hAnsiTheme="minorHAnsi" w:cs="Arial Unicode MS"/>
          <w:bCs/>
          <w:lang w:val="en-GB"/>
        </w:rPr>
        <w:t>establishment of beliefs</w:t>
      </w:r>
      <w:r w:rsidR="009550C1" w:rsidRPr="004F6FDD">
        <w:rPr>
          <w:rFonts w:asciiTheme="minorHAnsi" w:eastAsia="Arial Unicode MS" w:hAnsiTheme="minorHAnsi" w:cs="Arial Unicode MS"/>
          <w:bCs/>
          <w:lang w:val="en-GB"/>
        </w:rPr>
        <w:t>,</w:t>
      </w:r>
      <w:r w:rsidR="001655F9" w:rsidRPr="004F6FDD">
        <w:rPr>
          <w:rFonts w:asciiTheme="minorHAnsi" w:eastAsia="Arial Unicode MS" w:hAnsiTheme="minorHAnsi" w:cs="Arial Unicode MS"/>
          <w:bCs/>
          <w:lang w:val="en-GB"/>
        </w:rPr>
        <w:t xml:space="preserve"> including belief conversion, we should look </w:t>
      </w:r>
      <w:r w:rsidR="00A67154" w:rsidRPr="004F6FDD">
        <w:rPr>
          <w:rFonts w:asciiTheme="minorHAnsi" w:eastAsia="Arial Unicode MS" w:hAnsiTheme="minorHAnsi" w:cs="Arial Unicode MS"/>
          <w:bCs/>
          <w:lang w:val="en-GB"/>
        </w:rPr>
        <w:t xml:space="preserve">at this </w:t>
      </w:r>
      <w:r w:rsidR="001655F9" w:rsidRPr="004F6FDD">
        <w:rPr>
          <w:rFonts w:asciiTheme="minorHAnsi" w:eastAsia="Arial Unicode MS" w:hAnsiTheme="minorHAnsi" w:cs="Arial Unicode MS"/>
          <w:bCs/>
          <w:lang w:val="en-GB"/>
        </w:rPr>
        <w:t>emotionally sensitive developmental period</w:t>
      </w:r>
      <w:r w:rsidR="00A67154" w:rsidRPr="004F6FDD">
        <w:rPr>
          <w:rFonts w:asciiTheme="minorHAnsi" w:eastAsia="Arial Unicode MS" w:hAnsiTheme="minorHAnsi" w:cs="Arial Unicode MS"/>
          <w:bCs/>
          <w:lang w:val="en-GB"/>
        </w:rPr>
        <w:t xml:space="preserve"> </w:t>
      </w:r>
      <w:r w:rsidR="001655F9" w:rsidRPr="004F6FDD">
        <w:rPr>
          <w:rFonts w:asciiTheme="minorHAnsi" w:eastAsia="Arial Unicode MS" w:hAnsiTheme="minorHAnsi" w:cs="Arial Unicode MS"/>
          <w:bCs/>
          <w:lang w:val="en-GB"/>
        </w:rPr>
        <w:t>(</w:t>
      </w:r>
      <w:r w:rsidR="001655F9" w:rsidRPr="004F6FDD">
        <w:rPr>
          <w:rFonts w:asciiTheme="minorHAnsi" w:hAnsiTheme="minorHAnsi"/>
          <w:lang w:val="en-GB"/>
        </w:rPr>
        <w:t xml:space="preserve">Good </w:t>
      </w:r>
      <w:r w:rsidR="00C35A60" w:rsidRPr="004F6FDD">
        <w:rPr>
          <w:rFonts w:asciiTheme="minorHAnsi" w:hAnsiTheme="minorHAnsi"/>
          <w:lang w:val="en-GB"/>
        </w:rPr>
        <w:t>and</w:t>
      </w:r>
      <w:r w:rsidR="001655F9" w:rsidRPr="004F6FDD">
        <w:rPr>
          <w:rFonts w:asciiTheme="minorHAnsi" w:hAnsiTheme="minorHAnsi"/>
          <w:lang w:val="en-GB"/>
        </w:rPr>
        <w:t xml:space="preserve"> Willoughby, 2008). </w:t>
      </w:r>
      <w:r w:rsidR="009550C1" w:rsidRPr="004F6FDD">
        <w:rPr>
          <w:rFonts w:asciiTheme="minorHAnsi" w:hAnsiTheme="minorHAnsi"/>
          <w:lang w:val="en-GB"/>
        </w:rPr>
        <w:t>Good and Willoughby</w:t>
      </w:r>
      <w:r w:rsidR="00AD507A">
        <w:rPr>
          <w:rFonts w:asciiTheme="minorHAnsi" w:hAnsiTheme="minorHAnsi"/>
          <w:lang w:val="en-GB"/>
        </w:rPr>
        <w:t xml:space="preserve"> (2008)</w:t>
      </w:r>
      <w:r w:rsidR="009550C1" w:rsidRPr="004F6FDD">
        <w:rPr>
          <w:rFonts w:asciiTheme="minorHAnsi" w:hAnsiTheme="minorHAnsi"/>
          <w:lang w:val="en-GB"/>
        </w:rPr>
        <w:t xml:space="preserve"> </w:t>
      </w:r>
      <w:r w:rsidR="001655F9" w:rsidRPr="004F6FDD">
        <w:rPr>
          <w:rFonts w:asciiTheme="minorHAnsi" w:hAnsiTheme="minorHAnsi"/>
          <w:lang w:val="en-GB"/>
        </w:rPr>
        <w:t xml:space="preserve">did not refer to </w:t>
      </w:r>
      <w:r w:rsidRPr="004F6FDD">
        <w:rPr>
          <w:rFonts w:asciiTheme="minorHAnsi" w:hAnsiTheme="minorHAnsi"/>
          <w:lang w:val="en-GB"/>
        </w:rPr>
        <w:t xml:space="preserve">religiosity and related behaviour </w:t>
      </w:r>
      <w:r w:rsidR="00594F2D" w:rsidRPr="004F6FDD">
        <w:rPr>
          <w:rFonts w:asciiTheme="minorHAnsi" w:hAnsiTheme="minorHAnsi"/>
          <w:lang w:val="en-GB"/>
        </w:rPr>
        <w:t xml:space="preserve">(e.g. church </w:t>
      </w:r>
      <w:r w:rsidR="008A6DE8" w:rsidRPr="004F6FDD">
        <w:rPr>
          <w:rFonts w:asciiTheme="minorHAnsi" w:hAnsiTheme="minorHAnsi"/>
          <w:lang w:val="en-GB"/>
        </w:rPr>
        <w:t>attendance</w:t>
      </w:r>
      <w:r w:rsidRPr="004F6FDD">
        <w:rPr>
          <w:rFonts w:asciiTheme="minorHAnsi" w:hAnsiTheme="minorHAnsi"/>
          <w:lang w:val="en-GB"/>
        </w:rPr>
        <w:t>)</w:t>
      </w:r>
      <w:r w:rsidR="00664D63" w:rsidRPr="004F6FDD">
        <w:rPr>
          <w:rFonts w:asciiTheme="minorHAnsi" w:hAnsiTheme="minorHAnsi"/>
          <w:lang w:val="en-GB"/>
        </w:rPr>
        <w:t>,</w:t>
      </w:r>
      <w:r w:rsidR="00594F2D" w:rsidRPr="004F6FDD">
        <w:rPr>
          <w:rFonts w:asciiTheme="minorHAnsi" w:hAnsiTheme="minorHAnsi"/>
          <w:lang w:val="en-GB"/>
        </w:rPr>
        <w:t xml:space="preserve"> </w:t>
      </w:r>
      <w:r w:rsidR="001655F9" w:rsidRPr="004F6FDD">
        <w:rPr>
          <w:rFonts w:asciiTheme="minorHAnsi" w:hAnsiTheme="minorHAnsi"/>
          <w:lang w:val="en-GB"/>
        </w:rPr>
        <w:t xml:space="preserve">but to </w:t>
      </w:r>
      <w:r w:rsidR="00EE18CE" w:rsidRPr="004F6FDD">
        <w:rPr>
          <w:rFonts w:asciiTheme="minorHAnsi" w:hAnsiTheme="minorHAnsi"/>
          <w:lang w:val="en-GB"/>
        </w:rPr>
        <w:t xml:space="preserve">experiential, spiritual processes (i.e., thoughts, </w:t>
      </w:r>
      <w:r w:rsidRPr="004F6FDD">
        <w:rPr>
          <w:rFonts w:asciiTheme="minorHAnsi" w:hAnsiTheme="minorHAnsi"/>
          <w:lang w:val="en-GB"/>
        </w:rPr>
        <w:t xml:space="preserve">feelings, </w:t>
      </w:r>
      <w:r w:rsidR="00EE18CE" w:rsidRPr="004F6FDD">
        <w:rPr>
          <w:rFonts w:asciiTheme="minorHAnsi" w:hAnsiTheme="minorHAnsi"/>
          <w:lang w:val="en-GB"/>
        </w:rPr>
        <w:t>experiences)</w:t>
      </w:r>
      <w:r w:rsidR="00E674E6" w:rsidRPr="004F6FDD">
        <w:rPr>
          <w:rFonts w:asciiTheme="minorHAnsi" w:hAnsiTheme="minorHAnsi"/>
          <w:lang w:val="en-GB"/>
        </w:rPr>
        <w:t>, which are likely key to the adherence and conversion to a particular spiritual context</w:t>
      </w:r>
      <w:r w:rsidR="008A6DE8" w:rsidRPr="004F6FDD">
        <w:rPr>
          <w:rFonts w:asciiTheme="minorHAnsi" w:hAnsiTheme="minorHAnsi"/>
          <w:lang w:val="en-GB"/>
        </w:rPr>
        <w:t xml:space="preserve"> (i.e. </w:t>
      </w:r>
      <w:r w:rsidR="00562D9B" w:rsidRPr="004F6FDD">
        <w:rPr>
          <w:rFonts w:asciiTheme="minorHAnsi" w:hAnsiTheme="minorHAnsi"/>
          <w:lang w:val="en-US"/>
        </w:rPr>
        <w:t>magical beliefs</w:t>
      </w:r>
      <w:r w:rsidR="008A6DE8" w:rsidRPr="004F6FDD">
        <w:rPr>
          <w:rFonts w:asciiTheme="minorHAnsi" w:hAnsiTheme="minorHAnsi"/>
          <w:lang w:val="en-GB"/>
        </w:rPr>
        <w:t>)</w:t>
      </w:r>
      <w:r w:rsidR="00E674E6" w:rsidRPr="004F6FDD">
        <w:rPr>
          <w:rFonts w:asciiTheme="minorHAnsi" w:hAnsiTheme="minorHAnsi"/>
          <w:lang w:val="en-GB"/>
        </w:rPr>
        <w:t xml:space="preserve">. </w:t>
      </w:r>
      <w:r w:rsidR="008914DB" w:rsidRPr="004F6FDD">
        <w:rPr>
          <w:rFonts w:asciiTheme="minorHAnsi" w:hAnsiTheme="minorHAnsi"/>
          <w:lang w:val="en-GB"/>
        </w:rPr>
        <w:t>The</w:t>
      </w:r>
      <w:r w:rsidRPr="004F6FDD">
        <w:rPr>
          <w:rFonts w:asciiTheme="minorHAnsi" w:hAnsiTheme="minorHAnsi"/>
          <w:lang w:val="en-GB"/>
        </w:rPr>
        <w:t xml:space="preserve">se authors highlighted </w:t>
      </w:r>
      <w:r w:rsidR="00EC627F" w:rsidRPr="004F6FDD">
        <w:rPr>
          <w:rFonts w:asciiTheme="minorHAnsi" w:hAnsiTheme="minorHAnsi"/>
          <w:lang w:val="en-GB"/>
        </w:rPr>
        <w:t>that spiritual experience</w:t>
      </w:r>
      <w:r w:rsidRPr="004F6FDD">
        <w:rPr>
          <w:rFonts w:asciiTheme="minorHAnsi" w:hAnsiTheme="minorHAnsi"/>
          <w:lang w:val="en-GB"/>
        </w:rPr>
        <w:t>s</w:t>
      </w:r>
      <w:r w:rsidR="00EC627F" w:rsidRPr="004F6FDD">
        <w:rPr>
          <w:rFonts w:asciiTheme="minorHAnsi" w:hAnsiTheme="minorHAnsi"/>
          <w:lang w:val="en-GB"/>
        </w:rPr>
        <w:t xml:space="preserve"> link</w:t>
      </w:r>
      <w:r w:rsidRPr="004F6FDD">
        <w:rPr>
          <w:rFonts w:asciiTheme="minorHAnsi" w:hAnsiTheme="minorHAnsi"/>
          <w:lang w:val="en-GB"/>
        </w:rPr>
        <w:t xml:space="preserve"> </w:t>
      </w:r>
      <w:r w:rsidR="00EC627F" w:rsidRPr="004F6FDD">
        <w:rPr>
          <w:rFonts w:asciiTheme="minorHAnsi" w:hAnsiTheme="minorHAnsi"/>
          <w:lang w:val="en-GB"/>
        </w:rPr>
        <w:t xml:space="preserve">to newly </w:t>
      </w:r>
      <w:proofErr w:type="gramStart"/>
      <w:r w:rsidR="00EC627F" w:rsidRPr="004F6FDD">
        <w:rPr>
          <w:rFonts w:asciiTheme="minorHAnsi" w:hAnsiTheme="minorHAnsi"/>
          <w:lang w:val="en-GB"/>
        </w:rPr>
        <w:t>developed</w:t>
      </w:r>
      <w:proofErr w:type="gramEnd"/>
      <w:r w:rsidR="00EC627F" w:rsidRPr="004F6FDD">
        <w:rPr>
          <w:rFonts w:asciiTheme="minorHAnsi" w:hAnsiTheme="minorHAnsi"/>
          <w:lang w:val="en-GB"/>
        </w:rPr>
        <w:t xml:space="preserve"> cognitive abilities (e.g. </w:t>
      </w:r>
      <w:r w:rsidR="00E674E6" w:rsidRPr="004F6FDD">
        <w:rPr>
          <w:rFonts w:asciiTheme="minorHAnsi" w:hAnsiTheme="minorHAnsi"/>
          <w:lang w:val="en-GB"/>
        </w:rPr>
        <w:t>abstract and meta-cognitive reasoning</w:t>
      </w:r>
      <w:r w:rsidR="00EC627F" w:rsidRPr="004F6FDD">
        <w:rPr>
          <w:rFonts w:asciiTheme="minorHAnsi" w:hAnsiTheme="minorHAnsi"/>
          <w:lang w:val="en-GB"/>
        </w:rPr>
        <w:t>)</w:t>
      </w:r>
      <w:r w:rsidRPr="004F6FDD">
        <w:rPr>
          <w:rFonts w:asciiTheme="minorHAnsi" w:hAnsiTheme="minorHAnsi"/>
          <w:lang w:val="en-GB"/>
        </w:rPr>
        <w:t xml:space="preserve"> </w:t>
      </w:r>
      <w:r w:rsidR="00097880" w:rsidRPr="004F6FDD">
        <w:rPr>
          <w:rFonts w:asciiTheme="minorHAnsi" w:hAnsiTheme="minorHAnsi"/>
          <w:lang w:val="en-GB"/>
        </w:rPr>
        <w:t xml:space="preserve">as well as </w:t>
      </w:r>
      <w:r w:rsidRPr="004F6FDD">
        <w:rPr>
          <w:rFonts w:asciiTheme="minorHAnsi" w:hAnsiTheme="minorHAnsi"/>
          <w:lang w:val="en-GB"/>
        </w:rPr>
        <w:t xml:space="preserve">to </w:t>
      </w:r>
      <w:r w:rsidR="00EC627F" w:rsidRPr="004F6FDD">
        <w:rPr>
          <w:rFonts w:asciiTheme="minorHAnsi" w:hAnsiTheme="minorHAnsi"/>
          <w:lang w:val="en-GB"/>
        </w:rPr>
        <w:t>intense emotional, mainly pleasurable experiences</w:t>
      </w:r>
      <w:r w:rsidRPr="004F6FDD">
        <w:rPr>
          <w:rFonts w:asciiTheme="minorHAnsi" w:hAnsiTheme="minorHAnsi"/>
          <w:lang w:val="en-GB"/>
        </w:rPr>
        <w:t xml:space="preserve">. These experiences can be expected when, for instance, </w:t>
      </w:r>
      <w:r w:rsidR="00EC627F" w:rsidRPr="004F6FDD">
        <w:rPr>
          <w:rFonts w:asciiTheme="minorHAnsi" w:hAnsiTheme="minorHAnsi"/>
          <w:lang w:val="en-GB"/>
        </w:rPr>
        <w:t>engag</w:t>
      </w:r>
      <w:r w:rsidRPr="004F6FDD">
        <w:rPr>
          <w:rFonts w:asciiTheme="minorHAnsi" w:hAnsiTheme="minorHAnsi"/>
          <w:lang w:val="en-GB"/>
        </w:rPr>
        <w:t xml:space="preserve">ing </w:t>
      </w:r>
      <w:r w:rsidR="00EC627F" w:rsidRPr="004F6FDD">
        <w:rPr>
          <w:rFonts w:asciiTheme="minorHAnsi" w:hAnsiTheme="minorHAnsi"/>
          <w:lang w:val="en-GB"/>
        </w:rPr>
        <w:t xml:space="preserve">with belief-related impressions of the existence of a higher power, belief-related rituals and individual prayer as well as meditation </w:t>
      </w:r>
      <w:r w:rsidR="009373B7" w:rsidRPr="004F6FDD">
        <w:rPr>
          <w:rFonts w:asciiTheme="minorHAnsi" w:hAnsiTheme="minorHAnsi"/>
          <w:lang w:val="en-GB"/>
        </w:rPr>
        <w:t>(see also Newberg and Newberg, 2005;</w:t>
      </w:r>
      <w:r w:rsidR="009373B7">
        <w:rPr>
          <w:rFonts w:asciiTheme="minorHAnsi" w:hAnsiTheme="minorHAnsi"/>
          <w:lang w:val="en-GB"/>
        </w:rPr>
        <w:t xml:space="preserve"> </w:t>
      </w:r>
      <w:r w:rsidR="009373B7" w:rsidRPr="004F6FDD">
        <w:rPr>
          <w:rFonts w:asciiTheme="minorHAnsi" w:eastAsia="Times New Roman" w:hAnsiTheme="minorHAnsi" w:cs="Arial"/>
          <w:color w:val="222222"/>
          <w:shd w:val="clear" w:color="auto" w:fill="FFFFFF"/>
          <w:lang w:val="en-GB"/>
        </w:rPr>
        <w:t>Skrzypińska, 2017</w:t>
      </w:r>
      <w:r w:rsidR="009373B7">
        <w:rPr>
          <w:rFonts w:asciiTheme="minorHAnsi" w:hAnsiTheme="minorHAnsi"/>
          <w:lang w:val="en-GB"/>
        </w:rPr>
        <w:t xml:space="preserve">; </w:t>
      </w:r>
      <w:r w:rsidR="009373B7" w:rsidRPr="004F6FDD">
        <w:rPr>
          <w:rFonts w:asciiTheme="minorHAnsi" w:hAnsiTheme="minorHAnsi"/>
          <w:lang w:val="en-GB"/>
        </w:rPr>
        <w:t>Spika et al., 2003)</w:t>
      </w:r>
      <w:r w:rsidR="00EC627F" w:rsidRPr="004F6FDD">
        <w:rPr>
          <w:rFonts w:asciiTheme="minorHAnsi" w:hAnsiTheme="minorHAnsi"/>
          <w:lang w:val="en-GB"/>
        </w:rPr>
        <w:t xml:space="preserve">. </w:t>
      </w:r>
    </w:p>
    <w:p w14:paraId="386A6E0C" w14:textId="77777777" w:rsidR="005776E7" w:rsidRPr="004F6FDD" w:rsidRDefault="005776E7" w:rsidP="00186207">
      <w:pPr>
        <w:widowControl w:val="0"/>
        <w:autoSpaceDE w:val="0"/>
        <w:autoSpaceDN w:val="0"/>
        <w:adjustRightInd w:val="0"/>
        <w:spacing w:line="480" w:lineRule="auto"/>
        <w:rPr>
          <w:rFonts w:asciiTheme="minorHAnsi" w:hAnsiTheme="minorHAnsi"/>
          <w:lang w:val="en-GB"/>
        </w:rPr>
      </w:pPr>
    </w:p>
    <w:p w14:paraId="53BBAC25" w14:textId="3E69A3C8" w:rsidR="000E0C5A" w:rsidRPr="004F6FDD" w:rsidRDefault="009523C5" w:rsidP="00186207">
      <w:pPr>
        <w:widowControl w:val="0"/>
        <w:autoSpaceDE w:val="0"/>
        <w:autoSpaceDN w:val="0"/>
        <w:adjustRightInd w:val="0"/>
        <w:spacing w:line="480" w:lineRule="auto"/>
        <w:rPr>
          <w:rFonts w:asciiTheme="minorHAnsi" w:hAnsiTheme="minorHAnsi"/>
          <w:lang w:val="en-GB"/>
        </w:rPr>
      </w:pPr>
      <w:r w:rsidRPr="004F6FDD">
        <w:rPr>
          <w:rFonts w:asciiTheme="minorHAnsi" w:hAnsiTheme="minorHAnsi"/>
          <w:lang w:val="en-GB"/>
        </w:rPr>
        <w:t xml:space="preserve">Independent studies </w:t>
      </w:r>
      <w:r w:rsidR="000658B6">
        <w:rPr>
          <w:rFonts w:asciiTheme="minorHAnsi" w:hAnsiTheme="minorHAnsi"/>
          <w:lang w:val="en-GB"/>
        </w:rPr>
        <w:t xml:space="preserve">also </w:t>
      </w:r>
      <w:r w:rsidR="005776E7" w:rsidRPr="004F6FDD">
        <w:rPr>
          <w:rFonts w:asciiTheme="minorHAnsi" w:hAnsiTheme="minorHAnsi"/>
          <w:lang w:val="en-GB"/>
        </w:rPr>
        <w:t xml:space="preserve">note </w:t>
      </w:r>
      <w:r w:rsidRPr="004F6FDD">
        <w:rPr>
          <w:rFonts w:asciiTheme="minorHAnsi" w:hAnsiTheme="minorHAnsi"/>
          <w:lang w:val="en-GB"/>
        </w:rPr>
        <w:t xml:space="preserve">that </w:t>
      </w:r>
      <w:r w:rsidR="00095011" w:rsidRPr="004F6FDD">
        <w:rPr>
          <w:rFonts w:asciiTheme="minorHAnsi" w:hAnsiTheme="minorHAnsi"/>
          <w:lang w:val="en-GB"/>
        </w:rPr>
        <w:t xml:space="preserve">adolescence is a time of intense emotions, </w:t>
      </w:r>
      <w:r w:rsidR="000658B6">
        <w:rPr>
          <w:rFonts w:asciiTheme="minorHAnsi" w:hAnsiTheme="minorHAnsi"/>
          <w:lang w:val="en-GB"/>
        </w:rPr>
        <w:t xml:space="preserve">but is </w:t>
      </w:r>
      <w:r w:rsidR="00095011" w:rsidRPr="004F6FDD">
        <w:rPr>
          <w:rFonts w:asciiTheme="minorHAnsi" w:hAnsiTheme="minorHAnsi"/>
          <w:lang w:val="en-GB"/>
        </w:rPr>
        <w:t>frequently biased towards those of the negative kind (</w:t>
      </w:r>
      <w:r w:rsidR="001D2682" w:rsidRPr="004F6FDD">
        <w:rPr>
          <w:rFonts w:asciiTheme="minorHAnsi" w:hAnsiTheme="minorHAnsi"/>
          <w:lang w:val="en-GB"/>
        </w:rPr>
        <w:t>Larson et al., 2002</w:t>
      </w:r>
      <w:r w:rsidR="00095011" w:rsidRPr="004F6FDD">
        <w:rPr>
          <w:rFonts w:asciiTheme="minorHAnsi" w:hAnsiTheme="minorHAnsi"/>
          <w:lang w:val="en-GB"/>
        </w:rPr>
        <w:t xml:space="preserve">) and </w:t>
      </w:r>
      <w:r w:rsidR="007826FD" w:rsidRPr="004F6FDD">
        <w:rPr>
          <w:rFonts w:asciiTheme="minorHAnsi" w:hAnsiTheme="minorHAnsi"/>
          <w:lang w:val="en-GB"/>
        </w:rPr>
        <w:t xml:space="preserve">is </w:t>
      </w:r>
      <w:r w:rsidR="00095011" w:rsidRPr="004F6FDD">
        <w:rPr>
          <w:rFonts w:asciiTheme="minorHAnsi" w:hAnsiTheme="minorHAnsi"/>
          <w:lang w:val="en-GB"/>
        </w:rPr>
        <w:t xml:space="preserve">as such subjectively experienced </w:t>
      </w:r>
      <w:r w:rsidR="008A177D" w:rsidRPr="004F6FDD">
        <w:rPr>
          <w:rFonts w:asciiTheme="minorHAnsi" w:hAnsiTheme="minorHAnsi"/>
          <w:lang w:val="en-GB"/>
        </w:rPr>
        <w:t xml:space="preserve">as </w:t>
      </w:r>
      <w:r w:rsidR="007826FD" w:rsidRPr="004F6FDD">
        <w:rPr>
          <w:rFonts w:asciiTheme="minorHAnsi" w:hAnsiTheme="minorHAnsi"/>
          <w:lang w:val="en-GB"/>
        </w:rPr>
        <w:t>a period</w:t>
      </w:r>
      <w:r w:rsidR="0024544E" w:rsidRPr="004F6FDD">
        <w:rPr>
          <w:rFonts w:asciiTheme="minorHAnsi" w:hAnsiTheme="minorHAnsi"/>
          <w:lang w:val="en-GB"/>
        </w:rPr>
        <w:t xml:space="preserve"> </w:t>
      </w:r>
      <w:r w:rsidR="008A177D" w:rsidRPr="004F6FDD">
        <w:rPr>
          <w:rFonts w:asciiTheme="minorHAnsi" w:hAnsiTheme="minorHAnsi"/>
          <w:lang w:val="en-GB"/>
        </w:rPr>
        <w:t xml:space="preserve">of </w:t>
      </w:r>
      <w:r w:rsidR="00095011" w:rsidRPr="004F6FDD">
        <w:rPr>
          <w:rFonts w:asciiTheme="minorHAnsi" w:hAnsiTheme="minorHAnsi"/>
          <w:lang w:val="en-GB"/>
        </w:rPr>
        <w:t>high levels of stress (</w:t>
      </w:r>
      <w:r w:rsidR="001D2682" w:rsidRPr="004F6FDD">
        <w:rPr>
          <w:rFonts w:asciiTheme="minorHAnsi" w:hAnsiTheme="minorHAnsi"/>
          <w:lang w:val="en-GB"/>
        </w:rPr>
        <w:t>Romeo, 2010</w:t>
      </w:r>
      <w:r w:rsidR="00095011" w:rsidRPr="004F6FDD">
        <w:rPr>
          <w:rFonts w:asciiTheme="minorHAnsi" w:hAnsiTheme="minorHAnsi"/>
          <w:lang w:val="en-GB"/>
        </w:rPr>
        <w:t xml:space="preserve">). Engaging in spirituality and converting to an emotionally delivering belief system </w:t>
      </w:r>
      <w:r w:rsidR="008A177D" w:rsidRPr="004F6FDD">
        <w:rPr>
          <w:rFonts w:asciiTheme="minorHAnsi" w:hAnsiTheme="minorHAnsi"/>
          <w:lang w:val="en-GB"/>
        </w:rPr>
        <w:t>seem</w:t>
      </w:r>
      <w:r w:rsidR="00E13468" w:rsidRPr="004F6FDD">
        <w:rPr>
          <w:rFonts w:asciiTheme="minorHAnsi" w:hAnsiTheme="minorHAnsi"/>
          <w:lang w:val="en-GB"/>
        </w:rPr>
        <w:t>s</w:t>
      </w:r>
      <w:r w:rsidR="008A177D" w:rsidRPr="004F6FDD">
        <w:rPr>
          <w:rFonts w:asciiTheme="minorHAnsi" w:hAnsiTheme="minorHAnsi"/>
          <w:lang w:val="en-GB"/>
        </w:rPr>
        <w:t xml:space="preserve"> to </w:t>
      </w:r>
      <w:r w:rsidRPr="004F6FDD">
        <w:rPr>
          <w:rFonts w:asciiTheme="minorHAnsi" w:hAnsiTheme="minorHAnsi"/>
          <w:lang w:val="en-GB"/>
        </w:rPr>
        <w:t>r</w:t>
      </w:r>
      <w:r w:rsidR="00095011" w:rsidRPr="004F6FDD">
        <w:rPr>
          <w:rFonts w:asciiTheme="minorHAnsi" w:hAnsiTheme="minorHAnsi"/>
          <w:lang w:val="en-GB"/>
        </w:rPr>
        <w:t xml:space="preserve">epresent an adapted coping strategy </w:t>
      </w:r>
      <w:r w:rsidRPr="004F6FDD">
        <w:rPr>
          <w:rFonts w:asciiTheme="minorHAnsi" w:hAnsiTheme="minorHAnsi"/>
          <w:lang w:val="en-GB"/>
        </w:rPr>
        <w:t xml:space="preserve">to handle </w:t>
      </w:r>
      <w:r w:rsidR="00095011" w:rsidRPr="004F6FDD">
        <w:rPr>
          <w:rFonts w:asciiTheme="minorHAnsi" w:hAnsiTheme="minorHAnsi"/>
          <w:lang w:val="en-GB"/>
        </w:rPr>
        <w:t xml:space="preserve">stress and life challenges (see also Zinnbauer </w:t>
      </w:r>
      <w:r w:rsidR="00C35A60" w:rsidRPr="004F6FDD">
        <w:rPr>
          <w:rFonts w:asciiTheme="minorHAnsi" w:hAnsiTheme="minorHAnsi"/>
          <w:lang w:val="en-GB"/>
        </w:rPr>
        <w:t>and</w:t>
      </w:r>
      <w:r w:rsidR="00095011" w:rsidRPr="004F6FDD">
        <w:rPr>
          <w:rFonts w:asciiTheme="minorHAnsi" w:hAnsiTheme="minorHAnsi"/>
          <w:lang w:val="en-GB"/>
        </w:rPr>
        <w:t xml:space="preserve"> Pargament, 1998)</w:t>
      </w:r>
      <w:r w:rsidRPr="004F6FDD">
        <w:rPr>
          <w:rFonts w:asciiTheme="minorHAnsi" w:hAnsiTheme="minorHAnsi"/>
          <w:lang w:val="en-GB"/>
        </w:rPr>
        <w:t xml:space="preserve">. </w:t>
      </w:r>
      <w:r w:rsidRPr="004F6FDD">
        <w:rPr>
          <w:rFonts w:asciiTheme="minorHAnsi" w:hAnsiTheme="minorHAnsi"/>
          <w:lang w:val="en-GB"/>
        </w:rPr>
        <w:lastRenderedPageBreak/>
        <w:t>Adolescence</w:t>
      </w:r>
      <w:r w:rsidR="008914DB" w:rsidRPr="004F6FDD">
        <w:rPr>
          <w:rFonts w:asciiTheme="minorHAnsi" w:hAnsiTheme="minorHAnsi"/>
          <w:lang w:val="en-GB"/>
        </w:rPr>
        <w:t xml:space="preserve"> might therefore</w:t>
      </w:r>
      <w:r w:rsidRPr="004F6FDD">
        <w:rPr>
          <w:rFonts w:asciiTheme="minorHAnsi" w:hAnsiTheme="minorHAnsi"/>
          <w:lang w:val="en-GB"/>
        </w:rPr>
        <w:t xml:space="preserve"> </w:t>
      </w:r>
      <w:r w:rsidR="000E0C5A" w:rsidRPr="004F6FDD">
        <w:rPr>
          <w:rFonts w:asciiTheme="minorHAnsi" w:hAnsiTheme="minorHAnsi"/>
          <w:lang w:val="en-GB"/>
        </w:rPr>
        <w:t>represent a cri</w:t>
      </w:r>
      <w:r w:rsidR="0077009F" w:rsidRPr="004F6FDD">
        <w:rPr>
          <w:rFonts w:asciiTheme="minorHAnsi" w:hAnsiTheme="minorHAnsi"/>
          <w:lang w:val="en-GB"/>
        </w:rPr>
        <w:t>ti</w:t>
      </w:r>
      <w:r w:rsidR="000E0C5A" w:rsidRPr="004F6FDD">
        <w:rPr>
          <w:rFonts w:asciiTheme="minorHAnsi" w:hAnsiTheme="minorHAnsi"/>
          <w:lang w:val="en-GB"/>
        </w:rPr>
        <w:t xml:space="preserve">cal period of making a spiritual commitment that may endure over an extended period of time (Good and Willoughby, 2008). This notion fits the idea that by </w:t>
      </w:r>
      <w:r w:rsidR="000E0C5A" w:rsidRPr="004F6FDD">
        <w:rPr>
          <w:rFonts w:asciiTheme="minorHAnsi" w:eastAsia="Times New Roman" w:hAnsiTheme="minorHAnsi"/>
          <w:lang w:val="en-GB"/>
        </w:rPr>
        <w:t>adulthood, individuals</w:t>
      </w:r>
      <w:r w:rsidRPr="004F6FDD">
        <w:rPr>
          <w:rFonts w:asciiTheme="minorHAnsi" w:eastAsia="Times New Roman" w:hAnsiTheme="minorHAnsi"/>
          <w:lang w:val="en-GB"/>
        </w:rPr>
        <w:t>’</w:t>
      </w:r>
      <w:r w:rsidR="000E0C5A" w:rsidRPr="004F6FDD">
        <w:rPr>
          <w:rFonts w:asciiTheme="minorHAnsi" w:eastAsia="Times New Roman" w:hAnsiTheme="minorHAnsi"/>
          <w:lang w:val="en-GB"/>
        </w:rPr>
        <w:t xml:space="preserve"> </w:t>
      </w:r>
      <w:r w:rsidR="00562D9B" w:rsidRPr="004F6FDD">
        <w:rPr>
          <w:rFonts w:asciiTheme="minorHAnsi" w:hAnsiTheme="minorHAnsi"/>
          <w:lang w:val="en-US"/>
        </w:rPr>
        <w:t xml:space="preserve">magical beliefs </w:t>
      </w:r>
      <w:r w:rsidR="00832CD2" w:rsidRPr="004F6FDD">
        <w:rPr>
          <w:rFonts w:asciiTheme="minorHAnsi" w:hAnsiTheme="minorHAnsi"/>
          <w:lang w:val="en-GB"/>
        </w:rPr>
        <w:t>have a trait</w:t>
      </w:r>
      <w:r w:rsidR="00832CD2" w:rsidRPr="004F6FDD">
        <w:rPr>
          <w:rFonts w:asciiTheme="minorHAnsi" w:eastAsia="Calibri" w:hAnsiTheme="minorHAnsi" w:cs="Calibri"/>
          <w:lang w:val="en-GB"/>
        </w:rPr>
        <w:t>‐</w:t>
      </w:r>
      <w:r w:rsidR="00832CD2" w:rsidRPr="004F6FDD">
        <w:rPr>
          <w:rFonts w:asciiTheme="minorHAnsi" w:hAnsiTheme="minorHAnsi"/>
          <w:lang w:val="en-GB"/>
        </w:rPr>
        <w:t xml:space="preserve">like </w:t>
      </w:r>
      <w:r w:rsidR="00832CD2" w:rsidRPr="004F6FDD">
        <w:rPr>
          <w:rFonts w:asciiTheme="minorHAnsi" w:hAnsiTheme="minorHAnsi" w:cstheme="minorHAnsi"/>
          <w:lang w:val="en-GB"/>
        </w:rPr>
        <w:t xml:space="preserve">character </w:t>
      </w:r>
      <w:r w:rsidR="009373B7" w:rsidRPr="004F6FDD">
        <w:rPr>
          <w:rFonts w:asciiTheme="minorHAnsi" w:hAnsiTheme="minorHAnsi" w:cstheme="minorHAnsi"/>
          <w:lang w:val="en-GB"/>
        </w:rPr>
        <w:t xml:space="preserve">(Gianotti et al., 2001; Haraldsson, 1985; Jenkins and Wiseman, 2009; </w:t>
      </w:r>
      <w:r w:rsidR="009373B7" w:rsidRPr="004F6FDD">
        <w:rPr>
          <w:rFonts w:asciiTheme="minorHAnsi" w:hAnsiTheme="minorHAnsi" w:cstheme="minorHAnsi"/>
          <w:noProof/>
          <w:lang w:val="en-GB"/>
        </w:rPr>
        <w:t xml:space="preserve">Lindeman and Aarnio, 2006; </w:t>
      </w:r>
      <w:r w:rsidR="009373B7" w:rsidRPr="004F6FDD">
        <w:rPr>
          <w:rFonts w:asciiTheme="minorHAnsi" w:hAnsiTheme="minorHAnsi" w:cstheme="minorHAnsi"/>
          <w:lang w:val="en-GB"/>
        </w:rPr>
        <w:t>Lindeman et al., 2016; Wiseman and Greening, 2005; Wiseman</w:t>
      </w:r>
      <w:r w:rsidR="009373B7">
        <w:rPr>
          <w:rFonts w:asciiTheme="minorHAnsi" w:hAnsiTheme="minorHAnsi" w:cstheme="minorHAnsi"/>
          <w:lang w:val="en-GB"/>
        </w:rPr>
        <w:t>, Greening and Smith</w:t>
      </w:r>
      <w:r w:rsidR="009373B7" w:rsidRPr="004F6FDD">
        <w:rPr>
          <w:rFonts w:asciiTheme="minorHAnsi" w:hAnsiTheme="minorHAnsi" w:cstheme="minorHAnsi"/>
          <w:lang w:val="en-GB"/>
        </w:rPr>
        <w:t>, 2003; Wiseman and Watt, 2006).</w:t>
      </w:r>
      <w:bookmarkStart w:id="0" w:name="_GoBack"/>
      <w:bookmarkEnd w:id="0"/>
    </w:p>
    <w:p w14:paraId="61C7F223" w14:textId="77777777" w:rsidR="000E0C5A" w:rsidRPr="004F6FDD" w:rsidRDefault="000E0C5A" w:rsidP="00186207">
      <w:pPr>
        <w:widowControl w:val="0"/>
        <w:autoSpaceDE w:val="0"/>
        <w:autoSpaceDN w:val="0"/>
        <w:adjustRightInd w:val="0"/>
        <w:spacing w:line="480" w:lineRule="auto"/>
        <w:rPr>
          <w:rFonts w:asciiTheme="minorHAnsi" w:hAnsiTheme="minorHAnsi"/>
          <w:lang w:val="en-GB"/>
        </w:rPr>
      </w:pPr>
    </w:p>
    <w:p w14:paraId="59BA4D99" w14:textId="3171B5E2" w:rsidR="00BE1897" w:rsidRDefault="00097880" w:rsidP="00186207">
      <w:pPr>
        <w:spacing w:line="480" w:lineRule="auto"/>
        <w:rPr>
          <w:rFonts w:asciiTheme="minorHAnsi" w:eastAsia="Arial Unicode MS" w:hAnsiTheme="minorHAnsi" w:cs="Arial Unicode MS"/>
          <w:bCs/>
          <w:lang w:val="en-GB"/>
        </w:rPr>
      </w:pPr>
      <w:r w:rsidRPr="004F6FDD">
        <w:rPr>
          <w:rFonts w:asciiTheme="minorHAnsi" w:eastAsia="Arial Unicode MS" w:hAnsiTheme="minorHAnsi" w:cs="Arial Unicode MS"/>
          <w:lang w:val="en-GB"/>
        </w:rPr>
        <w:t>We</w:t>
      </w:r>
      <w:r w:rsidR="00DF676A" w:rsidRPr="004F6FDD">
        <w:rPr>
          <w:rFonts w:asciiTheme="minorHAnsi" w:eastAsia="Arial Unicode MS" w:hAnsiTheme="minorHAnsi" w:cs="Arial Unicode MS"/>
          <w:lang w:val="en-GB"/>
        </w:rPr>
        <w:t xml:space="preserve"> conjecture that </w:t>
      </w:r>
      <w:r w:rsidR="0030236B" w:rsidRPr="004F6FDD">
        <w:rPr>
          <w:rFonts w:asciiTheme="minorHAnsi" w:eastAsia="Arial Unicode MS" w:hAnsiTheme="minorHAnsi" w:cs="Arial Unicode MS"/>
          <w:lang w:val="en-GB"/>
        </w:rPr>
        <w:t xml:space="preserve">children </w:t>
      </w:r>
      <w:r w:rsidR="00A509F9" w:rsidRPr="004F6FDD">
        <w:rPr>
          <w:rFonts w:asciiTheme="minorHAnsi" w:eastAsia="Arial Unicode MS" w:hAnsiTheme="minorHAnsi" w:cs="Arial Unicode MS"/>
          <w:lang w:val="en-GB"/>
        </w:rPr>
        <w:t xml:space="preserve">experience </w:t>
      </w:r>
      <w:r w:rsidR="0030236B" w:rsidRPr="004F6FDD">
        <w:rPr>
          <w:rFonts w:asciiTheme="minorHAnsi" w:eastAsia="Arial Unicode MS" w:hAnsiTheme="minorHAnsi" w:cs="Arial Unicode MS"/>
          <w:lang w:val="en-GB"/>
        </w:rPr>
        <w:t>a vivid system of magical beliefs</w:t>
      </w:r>
      <w:r w:rsidRPr="004F6FDD">
        <w:rPr>
          <w:rFonts w:asciiTheme="minorHAnsi" w:eastAsia="Arial Unicode MS" w:hAnsiTheme="minorHAnsi" w:cs="Arial Unicode MS"/>
          <w:lang w:val="en-GB"/>
        </w:rPr>
        <w:t xml:space="preserve">, which </w:t>
      </w:r>
      <w:r w:rsidR="009373B7">
        <w:rPr>
          <w:rFonts w:asciiTheme="minorHAnsi" w:eastAsia="Arial Unicode MS" w:hAnsiTheme="minorHAnsi" w:cs="Arial Unicode MS"/>
          <w:lang w:val="en-GB"/>
        </w:rPr>
        <w:t xml:space="preserve">is </w:t>
      </w:r>
      <w:r w:rsidR="00BE1897">
        <w:rPr>
          <w:rFonts w:asciiTheme="minorHAnsi" w:eastAsia="Arial Unicode MS" w:hAnsiTheme="minorHAnsi" w:cs="Arial Unicode MS"/>
          <w:lang w:val="en-GB"/>
        </w:rPr>
        <w:t xml:space="preserve">assumed to </w:t>
      </w:r>
      <w:r w:rsidR="009373B7">
        <w:rPr>
          <w:rFonts w:asciiTheme="minorHAnsi" w:eastAsia="Arial Unicode MS" w:hAnsiTheme="minorHAnsi" w:cs="Arial Unicode MS"/>
          <w:lang w:val="en-GB"/>
        </w:rPr>
        <w:t xml:space="preserve">slowly </w:t>
      </w:r>
      <w:r w:rsidR="00BE1897">
        <w:rPr>
          <w:rFonts w:asciiTheme="minorHAnsi" w:eastAsia="Arial Unicode MS" w:hAnsiTheme="minorHAnsi" w:cs="Arial Unicode MS"/>
          <w:lang w:val="en-GB"/>
        </w:rPr>
        <w:t xml:space="preserve">disappear </w:t>
      </w:r>
      <w:r w:rsidR="00A509F9" w:rsidRPr="004F6FDD">
        <w:rPr>
          <w:rFonts w:asciiTheme="minorHAnsi" w:eastAsia="Arial Unicode MS" w:hAnsiTheme="minorHAnsi" w:cs="Arial Unicode MS"/>
          <w:lang w:val="en-GB"/>
        </w:rPr>
        <w:t xml:space="preserve">with the emergence of </w:t>
      </w:r>
      <w:r w:rsidR="0030236B" w:rsidRPr="004F6FDD">
        <w:rPr>
          <w:rFonts w:asciiTheme="minorHAnsi" w:eastAsia="Arial Unicode MS" w:hAnsiTheme="minorHAnsi" w:cs="Arial Unicode MS"/>
          <w:lang w:val="en-GB"/>
        </w:rPr>
        <w:t xml:space="preserve">explanatory models </w:t>
      </w:r>
      <w:r w:rsidR="00A509F9" w:rsidRPr="004F6FDD">
        <w:rPr>
          <w:rFonts w:asciiTheme="minorHAnsi" w:eastAsia="Arial Unicode MS" w:hAnsiTheme="minorHAnsi" w:cs="Arial Unicode MS"/>
          <w:lang w:val="en-GB"/>
        </w:rPr>
        <w:t xml:space="preserve">of their natural </w:t>
      </w:r>
      <w:r w:rsidR="0030236B" w:rsidRPr="004F6FDD">
        <w:rPr>
          <w:rFonts w:asciiTheme="minorHAnsi" w:eastAsia="Arial Unicode MS" w:hAnsiTheme="minorHAnsi" w:cs="Arial Unicode MS"/>
          <w:lang w:val="en-GB"/>
        </w:rPr>
        <w:t>environment</w:t>
      </w:r>
      <w:r w:rsidR="009E7278" w:rsidRPr="004F6FDD">
        <w:rPr>
          <w:rFonts w:asciiTheme="minorHAnsi" w:eastAsia="Arial Unicode MS" w:hAnsiTheme="minorHAnsi" w:cs="Arial Unicode MS"/>
          <w:lang w:val="en-GB"/>
        </w:rPr>
        <w:t xml:space="preserve"> as well as societal demands and expectations</w:t>
      </w:r>
      <w:r w:rsidR="00A509F9" w:rsidRPr="004F6FDD">
        <w:rPr>
          <w:rFonts w:asciiTheme="minorHAnsi" w:eastAsia="Arial Unicode MS" w:hAnsiTheme="minorHAnsi" w:cs="Arial Unicode MS"/>
          <w:lang w:val="en-GB"/>
        </w:rPr>
        <w:t xml:space="preserve">. </w:t>
      </w:r>
      <w:r w:rsidR="00FA72CD" w:rsidRPr="004F6FDD">
        <w:rPr>
          <w:rFonts w:asciiTheme="minorHAnsi" w:eastAsia="Arial Unicode MS" w:hAnsiTheme="minorHAnsi" w:cs="Arial Unicode MS"/>
          <w:lang w:val="en-GB"/>
        </w:rPr>
        <w:t xml:space="preserve">Yet, magical </w:t>
      </w:r>
      <w:r w:rsidR="00562D9B" w:rsidRPr="004F6FDD">
        <w:rPr>
          <w:rFonts w:asciiTheme="minorHAnsi" w:hAnsiTheme="minorHAnsi"/>
          <w:lang w:val="en-US"/>
        </w:rPr>
        <w:t>belief</w:t>
      </w:r>
      <w:r w:rsidR="00FA72CD" w:rsidRPr="004F6FDD">
        <w:rPr>
          <w:rFonts w:asciiTheme="minorHAnsi" w:hAnsiTheme="minorHAnsi"/>
          <w:lang w:val="en-US"/>
        </w:rPr>
        <w:t xml:space="preserve"> </w:t>
      </w:r>
      <w:r w:rsidR="0030236B" w:rsidRPr="004F6FDD">
        <w:rPr>
          <w:rFonts w:asciiTheme="minorHAnsi" w:eastAsia="Arial Unicode MS" w:hAnsiTheme="minorHAnsi" w:cs="Arial Unicode MS"/>
          <w:lang w:val="en-GB"/>
        </w:rPr>
        <w:t xml:space="preserve">experiences </w:t>
      </w:r>
      <w:r w:rsidR="00B70CCC" w:rsidRPr="004F6FDD">
        <w:rPr>
          <w:rFonts w:asciiTheme="minorHAnsi" w:eastAsia="Arial Unicode MS" w:hAnsiTheme="minorHAnsi" w:cs="Arial Unicode MS"/>
          <w:lang w:val="en-GB"/>
        </w:rPr>
        <w:t xml:space="preserve">regain </w:t>
      </w:r>
      <w:r w:rsidR="0030236B" w:rsidRPr="004F6FDD">
        <w:rPr>
          <w:rFonts w:asciiTheme="minorHAnsi" w:eastAsia="Arial Unicode MS" w:hAnsiTheme="minorHAnsi" w:cs="Arial Unicode MS"/>
          <w:lang w:val="en-GB"/>
        </w:rPr>
        <w:t xml:space="preserve">importance in adolescence due to their emotional and </w:t>
      </w:r>
      <w:proofErr w:type="gramStart"/>
      <w:r w:rsidR="0030236B" w:rsidRPr="004F6FDD">
        <w:rPr>
          <w:rFonts w:asciiTheme="minorHAnsi" w:eastAsia="Arial Unicode MS" w:hAnsiTheme="minorHAnsi" w:cs="Arial Unicode MS"/>
          <w:lang w:val="en-GB"/>
        </w:rPr>
        <w:t>stress-relieving</w:t>
      </w:r>
      <w:proofErr w:type="gramEnd"/>
      <w:r w:rsidR="0030236B" w:rsidRPr="004F6FDD">
        <w:rPr>
          <w:rFonts w:asciiTheme="minorHAnsi" w:eastAsia="Arial Unicode MS" w:hAnsiTheme="minorHAnsi" w:cs="Arial Unicode MS"/>
          <w:lang w:val="en-GB"/>
        </w:rPr>
        <w:t xml:space="preserve"> potential. By adulthood, these belief systems, or preferences might be strongly and solidly established, determining subsequent life choices, such as professions and partner preferences </w:t>
      </w:r>
      <w:r w:rsidR="007826FD" w:rsidRPr="004F6FDD">
        <w:rPr>
          <w:rFonts w:asciiTheme="minorHAnsi" w:hAnsiTheme="minorHAnsi"/>
          <w:lang w:val="en-GB"/>
        </w:rPr>
        <w:t>(Good and Willoughby, 2008)</w:t>
      </w:r>
      <w:r w:rsidR="0030236B" w:rsidRPr="004F6FDD">
        <w:rPr>
          <w:rFonts w:asciiTheme="minorHAnsi" w:eastAsia="Arial Unicode MS" w:hAnsiTheme="minorHAnsi" w:cs="Arial Unicode MS"/>
          <w:lang w:val="en-GB"/>
        </w:rPr>
        <w:t xml:space="preserve">. </w:t>
      </w:r>
      <w:r w:rsidR="00B70CCC" w:rsidRPr="004F6FDD">
        <w:rPr>
          <w:rFonts w:asciiTheme="minorHAnsi" w:eastAsia="Arial Unicode MS" w:hAnsiTheme="minorHAnsi" w:cs="Arial Unicode MS"/>
          <w:bCs/>
          <w:lang w:val="en-GB"/>
        </w:rPr>
        <w:t xml:space="preserve">Such </w:t>
      </w:r>
      <w:r w:rsidR="002D6D5D" w:rsidRPr="004F6FDD">
        <w:rPr>
          <w:rFonts w:asciiTheme="minorHAnsi" w:eastAsia="Arial Unicode MS" w:hAnsiTheme="minorHAnsi" w:cs="Arial Unicode MS"/>
          <w:lang w:val="en-GB"/>
        </w:rPr>
        <w:t xml:space="preserve">causal reasoning </w:t>
      </w:r>
      <w:r w:rsidR="00B70CCC" w:rsidRPr="004F6FDD">
        <w:rPr>
          <w:rFonts w:asciiTheme="minorHAnsi" w:eastAsia="Arial Unicode MS" w:hAnsiTheme="minorHAnsi" w:cs="Arial Unicode MS"/>
          <w:lang w:val="en-GB"/>
        </w:rPr>
        <w:t>on</w:t>
      </w:r>
      <w:r w:rsidR="002D6D5D" w:rsidRPr="004F6FDD">
        <w:rPr>
          <w:rFonts w:asciiTheme="minorHAnsi" w:eastAsia="Arial Unicode MS" w:hAnsiTheme="minorHAnsi" w:cs="Arial Unicode MS"/>
          <w:lang w:val="en-GB"/>
        </w:rPr>
        <w:t xml:space="preserve"> magical belief formation is certainly interesting, if not coherent and understandable. </w:t>
      </w:r>
      <w:r w:rsidR="00B70CCC" w:rsidRPr="004F6FDD">
        <w:rPr>
          <w:rFonts w:asciiTheme="minorHAnsi" w:eastAsia="Arial Unicode MS" w:hAnsiTheme="minorHAnsi" w:cs="Arial Unicode MS"/>
          <w:lang w:val="en-GB"/>
        </w:rPr>
        <w:t>The</w:t>
      </w:r>
      <w:r w:rsidR="00A509F9" w:rsidRPr="004F6FDD">
        <w:rPr>
          <w:rFonts w:asciiTheme="minorHAnsi" w:eastAsia="Arial Unicode MS" w:hAnsiTheme="minorHAnsi" w:cs="Arial Unicode MS"/>
          <w:bCs/>
          <w:lang w:val="en-GB"/>
        </w:rPr>
        <w:t xml:space="preserve"> assumptions </w:t>
      </w:r>
      <w:r w:rsidR="00CF56C2" w:rsidRPr="004F6FDD">
        <w:rPr>
          <w:rFonts w:asciiTheme="minorHAnsi" w:eastAsia="Arial Unicode MS" w:hAnsiTheme="minorHAnsi" w:cs="Arial Unicode MS"/>
          <w:bCs/>
          <w:lang w:val="en-GB"/>
        </w:rPr>
        <w:t>might be true</w:t>
      </w:r>
      <w:r w:rsidR="00A509F9" w:rsidRPr="004F6FDD">
        <w:rPr>
          <w:rFonts w:asciiTheme="minorHAnsi" w:eastAsia="Arial Unicode MS" w:hAnsiTheme="minorHAnsi" w:cs="Arial Unicode MS"/>
          <w:bCs/>
          <w:lang w:val="en-GB"/>
        </w:rPr>
        <w:t xml:space="preserve"> or not</w:t>
      </w:r>
      <w:r w:rsidR="00CF56C2" w:rsidRPr="004F6FDD">
        <w:rPr>
          <w:rFonts w:asciiTheme="minorHAnsi" w:eastAsia="Arial Unicode MS" w:hAnsiTheme="minorHAnsi" w:cs="Arial Unicode MS"/>
          <w:bCs/>
          <w:lang w:val="en-GB"/>
        </w:rPr>
        <w:t xml:space="preserve">. </w:t>
      </w:r>
      <w:r w:rsidR="00941F25" w:rsidRPr="004F6FDD">
        <w:rPr>
          <w:rFonts w:asciiTheme="minorHAnsi" w:eastAsia="Arial Unicode MS" w:hAnsiTheme="minorHAnsi" w:cs="Arial Unicode MS"/>
          <w:bCs/>
          <w:lang w:val="en-GB"/>
        </w:rPr>
        <w:t xml:space="preserve">Unfortunately, we still lack solid experimental evidence that test the causal contribution of </w:t>
      </w:r>
      <w:r w:rsidR="005776E7" w:rsidRPr="004F6FDD">
        <w:rPr>
          <w:rFonts w:asciiTheme="minorHAnsi" w:eastAsia="Arial Unicode MS" w:hAnsiTheme="minorHAnsi" w:cs="Arial Unicode MS"/>
          <w:bCs/>
          <w:lang w:val="en-GB"/>
        </w:rPr>
        <w:t xml:space="preserve">suggested </w:t>
      </w:r>
      <w:r w:rsidR="00941F25" w:rsidRPr="004F6FDD">
        <w:rPr>
          <w:rFonts w:asciiTheme="minorHAnsi" w:eastAsia="Arial Unicode MS" w:hAnsiTheme="minorHAnsi" w:cs="Arial Unicode MS"/>
          <w:bCs/>
          <w:lang w:val="en-GB"/>
        </w:rPr>
        <w:t>variables on magical belief formation</w:t>
      </w:r>
      <w:r w:rsidR="005776E7" w:rsidRPr="004F6FDD">
        <w:rPr>
          <w:rFonts w:asciiTheme="minorHAnsi" w:eastAsia="Arial Unicode MS" w:hAnsiTheme="minorHAnsi" w:cs="Arial Unicode MS"/>
          <w:bCs/>
          <w:lang w:val="en-GB"/>
        </w:rPr>
        <w:t xml:space="preserve"> (e.g. development of cognitive functions, emotionality)</w:t>
      </w:r>
      <w:r w:rsidR="00941F25" w:rsidRPr="004F6FDD">
        <w:rPr>
          <w:rFonts w:asciiTheme="minorHAnsi" w:eastAsia="Arial Unicode MS" w:hAnsiTheme="minorHAnsi" w:cs="Arial Unicode MS"/>
          <w:bCs/>
          <w:lang w:val="en-GB"/>
        </w:rPr>
        <w:t xml:space="preserve">. Empirical </w:t>
      </w:r>
      <w:r w:rsidR="008914DB" w:rsidRPr="004F6FDD">
        <w:rPr>
          <w:rFonts w:asciiTheme="minorHAnsi" w:eastAsia="Arial Unicode MS" w:hAnsiTheme="minorHAnsi" w:cs="Arial Unicode MS"/>
          <w:bCs/>
          <w:lang w:val="en-GB"/>
        </w:rPr>
        <w:t xml:space="preserve">studies have been </w:t>
      </w:r>
      <w:r w:rsidR="00941F25" w:rsidRPr="004F6FDD">
        <w:rPr>
          <w:rFonts w:asciiTheme="minorHAnsi" w:eastAsia="Arial Unicode MS" w:hAnsiTheme="minorHAnsi" w:cs="Arial Unicode MS"/>
          <w:bCs/>
          <w:lang w:val="en-GB"/>
        </w:rPr>
        <w:t xml:space="preserve">mainly </w:t>
      </w:r>
      <w:r w:rsidR="008914DB" w:rsidRPr="004F6FDD">
        <w:rPr>
          <w:rFonts w:asciiTheme="minorHAnsi" w:eastAsia="Arial Unicode MS" w:hAnsiTheme="minorHAnsi" w:cs="Arial Unicode MS"/>
          <w:bCs/>
          <w:lang w:val="en-GB"/>
        </w:rPr>
        <w:t>correlational</w:t>
      </w:r>
      <w:r w:rsidR="008E2BA3" w:rsidRPr="004F6FDD">
        <w:rPr>
          <w:rFonts w:asciiTheme="minorHAnsi" w:eastAsia="Arial Unicode MS" w:hAnsiTheme="minorHAnsi" w:cs="Arial Unicode MS"/>
          <w:bCs/>
          <w:lang w:val="en-GB"/>
        </w:rPr>
        <w:t xml:space="preserve">, for instance when assessing </w:t>
      </w:r>
      <w:r w:rsidR="008914DB" w:rsidRPr="004F6FDD">
        <w:rPr>
          <w:rFonts w:asciiTheme="minorHAnsi" w:eastAsia="Arial Unicode MS" w:hAnsiTheme="minorHAnsi" w:cs="Arial Unicode MS"/>
          <w:bCs/>
          <w:lang w:val="en-GB"/>
        </w:rPr>
        <w:t xml:space="preserve">relationships between “established” </w:t>
      </w:r>
      <w:r w:rsidR="00562D9B" w:rsidRPr="004F6FDD">
        <w:rPr>
          <w:rFonts w:asciiTheme="minorHAnsi" w:hAnsiTheme="minorHAnsi"/>
          <w:lang w:val="en-US"/>
        </w:rPr>
        <w:t xml:space="preserve">magical beliefs </w:t>
      </w:r>
      <w:r w:rsidR="008914DB" w:rsidRPr="004F6FDD">
        <w:rPr>
          <w:rFonts w:asciiTheme="minorHAnsi" w:eastAsia="Arial Unicode MS" w:hAnsiTheme="minorHAnsi" w:cs="Arial Unicode MS"/>
          <w:bCs/>
          <w:lang w:val="en-GB"/>
        </w:rPr>
        <w:t xml:space="preserve">and behavioural variables such as </w:t>
      </w:r>
      <w:r w:rsidR="002D6D5D" w:rsidRPr="004F6FDD">
        <w:rPr>
          <w:rFonts w:asciiTheme="minorHAnsi" w:eastAsia="Arial Unicode MS" w:hAnsiTheme="minorHAnsi" w:cs="Arial Unicode MS"/>
          <w:bCs/>
          <w:lang w:val="en-GB"/>
        </w:rPr>
        <w:t xml:space="preserve">affective variables, </w:t>
      </w:r>
      <w:r w:rsidR="008914DB" w:rsidRPr="004F6FDD">
        <w:rPr>
          <w:rFonts w:asciiTheme="minorHAnsi" w:eastAsia="Arial Unicode MS" w:hAnsiTheme="minorHAnsi" w:cs="Arial Unicode MS"/>
          <w:bCs/>
          <w:lang w:val="en-GB"/>
        </w:rPr>
        <w:t>personality traits and cognitive performances</w:t>
      </w:r>
      <w:r w:rsidR="00BE1897">
        <w:rPr>
          <w:rFonts w:asciiTheme="minorHAnsi" w:eastAsia="Arial Unicode MS" w:hAnsiTheme="minorHAnsi" w:cs="Arial Unicode MS"/>
          <w:bCs/>
          <w:lang w:val="en-GB"/>
        </w:rPr>
        <w:t xml:space="preserve"> </w:t>
      </w:r>
      <w:r w:rsidR="00BE1897" w:rsidRPr="004F6FDD">
        <w:rPr>
          <w:rFonts w:asciiTheme="minorHAnsi" w:eastAsia="Arial Unicode MS" w:hAnsiTheme="minorHAnsi" w:cs="Arial Unicode MS"/>
          <w:bCs/>
          <w:lang w:val="en-GB"/>
        </w:rPr>
        <w:t xml:space="preserve">(e.g. Irwin, 2014; Lindeman et al., 2009; </w:t>
      </w:r>
      <w:r w:rsidR="00BE1897">
        <w:rPr>
          <w:rFonts w:asciiTheme="minorHAnsi" w:eastAsia="Arial Unicode MS" w:hAnsiTheme="minorHAnsi" w:cs="Arial Unicode MS"/>
          <w:bCs/>
          <w:lang w:val="en-GB"/>
        </w:rPr>
        <w:t xml:space="preserve">Mohr et al., </w:t>
      </w:r>
      <w:r w:rsidR="00DB3E99">
        <w:rPr>
          <w:rFonts w:asciiTheme="minorHAnsi" w:eastAsia="Arial Unicode MS" w:hAnsiTheme="minorHAnsi" w:cs="Arial Unicode MS"/>
          <w:bCs/>
          <w:lang w:val="en-GB"/>
        </w:rPr>
        <w:t xml:space="preserve">2001; </w:t>
      </w:r>
      <w:r w:rsidR="00BE1897" w:rsidRPr="004F6FDD">
        <w:rPr>
          <w:rFonts w:asciiTheme="minorHAnsi" w:eastAsia="Arial Unicode MS" w:hAnsiTheme="minorHAnsi" w:cs="Arial Unicode MS"/>
          <w:bCs/>
          <w:lang w:val="en-GB"/>
        </w:rPr>
        <w:t>2005).</w:t>
      </w:r>
    </w:p>
    <w:p w14:paraId="380E83EF" w14:textId="38755BA8" w:rsidR="005776E7" w:rsidRPr="004F6FDD" w:rsidRDefault="005776E7" w:rsidP="00186207">
      <w:pPr>
        <w:spacing w:line="480" w:lineRule="auto"/>
        <w:rPr>
          <w:rFonts w:asciiTheme="minorHAnsi" w:eastAsia="Arial Unicode MS" w:hAnsiTheme="minorHAnsi" w:cs="Arial Unicode MS"/>
          <w:bCs/>
          <w:lang w:val="en-GB"/>
        </w:rPr>
      </w:pPr>
    </w:p>
    <w:p w14:paraId="1F29AEF3" w14:textId="6A8C2E20" w:rsidR="005776E7" w:rsidRPr="004F6FDD" w:rsidRDefault="005776E7" w:rsidP="00186207">
      <w:pPr>
        <w:pStyle w:val="PAPER"/>
        <w:spacing w:line="480" w:lineRule="auto"/>
        <w:ind w:firstLine="0"/>
        <w:jc w:val="left"/>
        <w:outlineLvl w:val="0"/>
        <w:rPr>
          <w:b/>
          <w:color w:val="000000" w:themeColor="text1"/>
          <w:lang w:val="en-GB"/>
        </w:rPr>
      </w:pPr>
      <w:r w:rsidRPr="004F6FDD">
        <w:rPr>
          <w:b/>
          <w:color w:val="000000" w:themeColor="text1"/>
          <w:lang w:val="en-GB"/>
        </w:rPr>
        <w:t xml:space="preserve">1.2.3 Magical beliefs: quasi- and fully-experimental </w:t>
      </w:r>
      <w:r w:rsidR="004F6FDD" w:rsidRPr="004F6FDD">
        <w:rPr>
          <w:b/>
          <w:color w:val="000000" w:themeColor="text1"/>
          <w:lang w:val="en-GB"/>
        </w:rPr>
        <w:t>studies</w:t>
      </w:r>
    </w:p>
    <w:p w14:paraId="5A2AE052" w14:textId="668ADD69" w:rsidR="00F538B6" w:rsidRPr="004F6FDD" w:rsidRDefault="000E0C5A" w:rsidP="00186207">
      <w:pPr>
        <w:widowControl w:val="0"/>
        <w:autoSpaceDE w:val="0"/>
        <w:autoSpaceDN w:val="0"/>
        <w:adjustRightInd w:val="0"/>
        <w:spacing w:line="480" w:lineRule="auto"/>
        <w:rPr>
          <w:rFonts w:asciiTheme="minorHAnsi" w:eastAsia="Arial Unicode MS" w:hAnsiTheme="minorHAnsi" w:cs="Arial Unicode MS"/>
          <w:bCs/>
          <w:lang w:val="en-GB"/>
        </w:rPr>
      </w:pPr>
      <w:r w:rsidRPr="004F6FDD">
        <w:rPr>
          <w:rFonts w:asciiTheme="minorHAnsi" w:eastAsia="Arial Unicode MS" w:hAnsiTheme="minorHAnsi" w:cs="Arial Unicode MS"/>
          <w:bCs/>
          <w:lang w:val="en-GB"/>
        </w:rPr>
        <w:t xml:space="preserve">We are aware of few </w:t>
      </w:r>
      <w:r w:rsidR="00977D6B" w:rsidRPr="004F6FDD">
        <w:rPr>
          <w:rFonts w:asciiTheme="minorHAnsi" w:eastAsia="Arial Unicode MS" w:hAnsiTheme="minorHAnsi" w:cs="Arial Unicode MS"/>
          <w:bCs/>
          <w:lang w:val="en-GB"/>
        </w:rPr>
        <w:t xml:space="preserve">quasi-experimental or </w:t>
      </w:r>
      <w:proofErr w:type="gramStart"/>
      <w:r w:rsidR="004F6FDD" w:rsidRPr="004F6FDD">
        <w:rPr>
          <w:rFonts w:asciiTheme="minorHAnsi" w:eastAsia="Arial Unicode MS" w:hAnsiTheme="minorHAnsi" w:cs="Arial Unicode MS"/>
          <w:bCs/>
          <w:lang w:val="en-GB"/>
        </w:rPr>
        <w:t>fully-experimental</w:t>
      </w:r>
      <w:proofErr w:type="gramEnd"/>
      <w:r w:rsidR="004F6FDD" w:rsidRPr="004F6FDD">
        <w:rPr>
          <w:rFonts w:asciiTheme="minorHAnsi" w:eastAsia="Arial Unicode MS" w:hAnsiTheme="minorHAnsi" w:cs="Arial Unicode MS"/>
          <w:bCs/>
          <w:lang w:val="en-GB"/>
        </w:rPr>
        <w:t xml:space="preserve"> </w:t>
      </w:r>
      <w:r w:rsidRPr="004F6FDD">
        <w:rPr>
          <w:rFonts w:asciiTheme="minorHAnsi" w:eastAsia="Arial Unicode MS" w:hAnsiTheme="minorHAnsi" w:cs="Arial Unicode MS"/>
          <w:bCs/>
          <w:lang w:val="en-GB"/>
        </w:rPr>
        <w:t xml:space="preserve">studies indicating that </w:t>
      </w:r>
      <w:r w:rsidR="004F6FDD" w:rsidRPr="004F6FDD">
        <w:rPr>
          <w:rFonts w:asciiTheme="minorHAnsi" w:eastAsia="Arial Unicode MS" w:hAnsiTheme="minorHAnsi" w:cs="Arial Unicode MS"/>
          <w:bCs/>
          <w:lang w:val="en-GB"/>
        </w:rPr>
        <w:t xml:space="preserve">a priori </w:t>
      </w:r>
      <w:r w:rsidRPr="004F6FDD">
        <w:rPr>
          <w:rFonts w:asciiTheme="minorHAnsi" w:eastAsia="Arial Unicode MS" w:hAnsiTheme="minorHAnsi" w:cs="Arial Unicode MS"/>
          <w:bCs/>
          <w:lang w:val="en-GB"/>
        </w:rPr>
        <w:t xml:space="preserve">experimental manipulations might change individuals’ willingness to believe and accept magical explanations. </w:t>
      </w:r>
      <w:r w:rsidR="00CD0590">
        <w:rPr>
          <w:rFonts w:asciiTheme="minorHAnsi" w:eastAsia="Arial Unicode MS" w:hAnsiTheme="minorHAnsi" w:cs="Arial Unicode MS"/>
          <w:bCs/>
          <w:lang w:val="en-GB"/>
        </w:rPr>
        <w:t xml:space="preserve">One example is the study by </w:t>
      </w:r>
      <w:r w:rsidR="00251DAE" w:rsidRPr="004F6FDD">
        <w:rPr>
          <w:rFonts w:asciiTheme="minorHAnsi" w:eastAsia="Arial Unicode MS" w:hAnsiTheme="minorHAnsi" w:cs="Arial Unicode MS"/>
          <w:bCs/>
          <w:lang w:val="en-GB"/>
        </w:rPr>
        <w:t>Corriveau et al. (2015)</w:t>
      </w:r>
      <w:r w:rsidR="00324A13">
        <w:rPr>
          <w:rFonts w:asciiTheme="minorHAnsi" w:eastAsia="Arial Unicode MS" w:hAnsiTheme="minorHAnsi" w:cs="Arial Unicode MS"/>
          <w:bCs/>
          <w:lang w:val="en-GB"/>
        </w:rPr>
        <w:t>. They</w:t>
      </w:r>
      <w:r w:rsidR="00251DAE" w:rsidRPr="004F6FDD">
        <w:rPr>
          <w:rFonts w:asciiTheme="minorHAnsi" w:eastAsia="Arial Unicode MS" w:hAnsiTheme="minorHAnsi" w:cs="Arial Unicode MS"/>
          <w:bCs/>
          <w:lang w:val="en-GB"/>
        </w:rPr>
        <w:t xml:space="preserve"> presented </w:t>
      </w:r>
      <w:r w:rsidR="007310E1" w:rsidRPr="004F6FDD">
        <w:rPr>
          <w:rFonts w:asciiTheme="minorHAnsi" w:eastAsia="Arial Unicode MS" w:hAnsiTheme="minorHAnsi" w:cs="Arial Unicode MS"/>
          <w:bCs/>
          <w:lang w:val="en-GB"/>
        </w:rPr>
        <w:t>5-6 year</w:t>
      </w:r>
      <w:r w:rsidR="00251DAE" w:rsidRPr="004F6FDD">
        <w:rPr>
          <w:rFonts w:asciiTheme="minorHAnsi" w:eastAsia="Arial Unicode MS" w:hAnsiTheme="minorHAnsi" w:cs="Arial Unicode MS"/>
          <w:bCs/>
          <w:lang w:val="en-GB"/>
        </w:rPr>
        <w:t>-o</w:t>
      </w:r>
      <w:r w:rsidR="007310E1" w:rsidRPr="004F6FDD">
        <w:rPr>
          <w:rFonts w:asciiTheme="minorHAnsi" w:eastAsia="Arial Unicode MS" w:hAnsiTheme="minorHAnsi" w:cs="Arial Unicode MS"/>
          <w:bCs/>
          <w:lang w:val="en-GB"/>
        </w:rPr>
        <w:t xml:space="preserve">ld </w:t>
      </w:r>
      <w:r w:rsidR="00451EBD" w:rsidRPr="004F6FDD">
        <w:rPr>
          <w:rFonts w:asciiTheme="minorHAnsi" w:eastAsia="Arial Unicode MS" w:hAnsiTheme="minorHAnsi" w:cs="Arial Unicode MS"/>
          <w:bCs/>
          <w:lang w:val="en-GB"/>
        </w:rPr>
        <w:lastRenderedPageBreak/>
        <w:t>children</w:t>
      </w:r>
      <w:r w:rsidR="00C00E60" w:rsidRPr="004F6FDD">
        <w:rPr>
          <w:rFonts w:asciiTheme="minorHAnsi" w:eastAsia="Arial Unicode MS" w:hAnsiTheme="minorHAnsi" w:cs="Arial Unicode MS"/>
          <w:bCs/>
          <w:lang w:val="en-GB"/>
        </w:rPr>
        <w:t xml:space="preserve"> </w:t>
      </w:r>
      <w:r w:rsidR="00097880" w:rsidRPr="004F6FDD">
        <w:rPr>
          <w:rFonts w:asciiTheme="minorHAnsi" w:eastAsia="Arial Unicode MS" w:hAnsiTheme="minorHAnsi" w:cs="Arial Unicode MS"/>
          <w:bCs/>
          <w:lang w:val="en-GB"/>
        </w:rPr>
        <w:t xml:space="preserve">with </w:t>
      </w:r>
      <w:r w:rsidR="00C00E60" w:rsidRPr="004F6FDD">
        <w:rPr>
          <w:rFonts w:asciiTheme="minorHAnsi" w:eastAsia="Arial Unicode MS" w:hAnsiTheme="minorHAnsi" w:cs="Arial Unicode MS"/>
          <w:bCs/>
          <w:lang w:val="en-GB"/>
        </w:rPr>
        <w:t xml:space="preserve">the </w:t>
      </w:r>
      <w:r w:rsidR="00AD3E0A" w:rsidRPr="004F6FDD">
        <w:rPr>
          <w:rFonts w:asciiTheme="minorHAnsi" w:eastAsia="Arial Unicode MS" w:hAnsiTheme="minorHAnsi" w:cs="Arial Unicode MS"/>
          <w:bCs/>
          <w:lang w:val="en-GB"/>
        </w:rPr>
        <w:t>characters in religious narratives</w:t>
      </w:r>
      <w:r w:rsidR="007310E1" w:rsidRPr="004F6FDD">
        <w:rPr>
          <w:rFonts w:asciiTheme="minorHAnsi" w:eastAsia="Arial Unicode MS" w:hAnsiTheme="minorHAnsi" w:cs="Arial Unicode MS"/>
          <w:bCs/>
          <w:lang w:val="en-GB"/>
        </w:rPr>
        <w:t xml:space="preserve">. If raised in secular families, </w:t>
      </w:r>
      <w:r w:rsidR="006B59FC" w:rsidRPr="004F6FDD">
        <w:rPr>
          <w:rFonts w:asciiTheme="minorHAnsi" w:eastAsia="Arial Unicode MS" w:hAnsiTheme="minorHAnsi" w:cs="Arial Unicode MS"/>
          <w:bCs/>
          <w:lang w:val="en-GB"/>
        </w:rPr>
        <w:t xml:space="preserve">the </w:t>
      </w:r>
      <w:r w:rsidR="00097880" w:rsidRPr="004F6FDD">
        <w:rPr>
          <w:rFonts w:asciiTheme="minorHAnsi" w:eastAsia="Arial Unicode MS" w:hAnsiTheme="minorHAnsi" w:cs="Arial Unicode MS"/>
          <w:bCs/>
          <w:lang w:val="en-GB"/>
        </w:rPr>
        <w:t xml:space="preserve">children judged the </w:t>
      </w:r>
      <w:r w:rsidR="007310E1" w:rsidRPr="004F6FDD">
        <w:rPr>
          <w:rFonts w:asciiTheme="minorHAnsi" w:eastAsia="Arial Unicode MS" w:hAnsiTheme="minorHAnsi" w:cs="Arial Unicode MS"/>
          <w:bCs/>
          <w:lang w:val="en-GB"/>
        </w:rPr>
        <w:t xml:space="preserve">characters </w:t>
      </w:r>
      <w:r w:rsidR="00097880" w:rsidRPr="004F6FDD">
        <w:rPr>
          <w:rFonts w:asciiTheme="minorHAnsi" w:eastAsia="Arial Unicode MS" w:hAnsiTheme="minorHAnsi" w:cs="Arial Unicode MS"/>
          <w:bCs/>
          <w:lang w:val="en-GB"/>
        </w:rPr>
        <w:t xml:space="preserve">as </w:t>
      </w:r>
      <w:r w:rsidR="00BB2DD9" w:rsidRPr="004F6FDD">
        <w:rPr>
          <w:rFonts w:asciiTheme="minorHAnsi" w:eastAsia="Arial Unicode MS" w:hAnsiTheme="minorHAnsi" w:cs="Arial Unicode MS"/>
          <w:bCs/>
          <w:lang w:val="en-GB"/>
        </w:rPr>
        <w:t>fictional</w:t>
      </w:r>
      <w:r w:rsidR="006B59FC" w:rsidRPr="004F6FDD">
        <w:rPr>
          <w:rFonts w:asciiTheme="minorHAnsi" w:eastAsia="Arial Unicode MS" w:hAnsiTheme="minorHAnsi" w:cs="Arial Unicode MS"/>
          <w:bCs/>
          <w:lang w:val="en-GB"/>
        </w:rPr>
        <w:t>, but</w:t>
      </w:r>
      <w:r w:rsidR="00097880" w:rsidRPr="004F6FDD">
        <w:rPr>
          <w:rFonts w:asciiTheme="minorHAnsi" w:eastAsia="Arial Unicode MS" w:hAnsiTheme="minorHAnsi" w:cs="Arial Unicode MS"/>
          <w:bCs/>
          <w:lang w:val="en-GB"/>
        </w:rPr>
        <w:t xml:space="preserve"> if </w:t>
      </w:r>
      <w:r w:rsidR="00C00E60" w:rsidRPr="004F6FDD">
        <w:rPr>
          <w:rFonts w:asciiTheme="minorHAnsi" w:eastAsia="Arial Unicode MS" w:hAnsiTheme="minorHAnsi" w:cs="Arial Unicode MS"/>
          <w:bCs/>
          <w:lang w:val="en-GB"/>
        </w:rPr>
        <w:t>exposed to</w:t>
      </w:r>
      <w:r w:rsidR="00AD3E0A" w:rsidRPr="004F6FDD">
        <w:rPr>
          <w:rFonts w:asciiTheme="minorHAnsi" w:eastAsia="Arial Unicode MS" w:hAnsiTheme="minorHAnsi" w:cs="Arial Unicode MS"/>
          <w:bCs/>
          <w:lang w:val="en-GB"/>
        </w:rPr>
        <w:t xml:space="preserve"> </w:t>
      </w:r>
      <w:r w:rsidR="00BB2DD9" w:rsidRPr="004F6FDD">
        <w:rPr>
          <w:rFonts w:asciiTheme="minorHAnsi" w:eastAsia="Arial Unicode MS" w:hAnsiTheme="minorHAnsi" w:cs="Arial Unicode MS"/>
          <w:bCs/>
          <w:lang w:val="en-GB"/>
        </w:rPr>
        <w:t>religious practice at home</w:t>
      </w:r>
      <w:r w:rsidR="00AD3E0A" w:rsidRPr="004F6FDD">
        <w:rPr>
          <w:rFonts w:asciiTheme="minorHAnsi" w:eastAsia="Arial Unicode MS" w:hAnsiTheme="minorHAnsi" w:cs="Arial Unicode MS"/>
          <w:bCs/>
          <w:lang w:val="en-GB"/>
        </w:rPr>
        <w:t xml:space="preserve">, </w:t>
      </w:r>
      <w:r w:rsidR="00BB2DD9" w:rsidRPr="004F6FDD">
        <w:rPr>
          <w:rFonts w:asciiTheme="minorHAnsi" w:eastAsia="Arial Unicode MS" w:hAnsiTheme="minorHAnsi" w:cs="Arial Unicode MS"/>
          <w:bCs/>
          <w:lang w:val="en-GB"/>
        </w:rPr>
        <w:t>in school</w:t>
      </w:r>
      <w:r w:rsidR="00AD3E0A" w:rsidRPr="004F6FDD">
        <w:rPr>
          <w:rFonts w:asciiTheme="minorHAnsi" w:eastAsia="Arial Unicode MS" w:hAnsiTheme="minorHAnsi" w:cs="Arial Unicode MS"/>
          <w:bCs/>
          <w:lang w:val="en-GB"/>
        </w:rPr>
        <w:t>, or both</w:t>
      </w:r>
      <w:r w:rsidR="00097880" w:rsidRPr="004F6FDD">
        <w:rPr>
          <w:rFonts w:asciiTheme="minorHAnsi" w:eastAsia="Arial Unicode MS" w:hAnsiTheme="minorHAnsi" w:cs="Arial Unicode MS"/>
          <w:bCs/>
          <w:lang w:val="en-GB"/>
        </w:rPr>
        <w:t>, the characters were judged as real</w:t>
      </w:r>
      <w:r w:rsidR="00BB2DD9" w:rsidRPr="004F6FDD">
        <w:rPr>
          <w:rFonts w:asciiTheme="minorHAnsi" w:eastAsia="Arial Unicode MS" w:hAnsiTheme="minorHAnsi" w:cs="Arial Unicode MS"/>
          <w:bCs/>
          <w:lang w:val="en-GB"/>
        </w:rPr>
        <w:t xml:space="preserve">. </w:t>
      </w:r>
      <w:r w:rsidR="00E77602">
        <w:rPr>
          <w:rFonts w:asciiTheme="minorHAnsi" w:eastAsia="Arial Unicode MS" w:hAnsiTheme="minorHAnsi" w:cs="Arial Unicode MS"/>
          <w:bCs/>
          <w:lang w:val="en-GB"/>
        </w:rPr>
        <w:t>Further examples are those in which v</w:t>
      </w:r>
      <w:r w:rsidRPr="004F6FDD">
        <w:rPr>
          <w:rFonts w:asciiTheme="minorHAnsi" w:eastAsia="Arial Unicode MS" w:hAnsiTheme="minorHAnsi" w:cs="Arial Unicode MS"/>
          <w:lang w:val="en-GB"/>
        </w:rPr>
        <w:t xml:space="preserve">erbal suggestions </w:t>
      </w:r>
      <w:r w:rsidR="00E77602">
        <w:rPr>
          <w:rFonts w:asciiTheme="minorHAnsi" w:eastAsia="Arial Unicode MS" w:hAnsiTheme="minorHAnsi" w:cs="Arial Unicode MS"/>
          <w:lang w:val="en-GB"/>
        </w:rPr>
        <w:t xml:space="preserve">in adults </w:t>
      </w:r>
      <w:r w:rsidRPr="004F6FDD">
        <w:rPr>
          <w:rFonts w:asciiTheme="minorHAnsi" w:eastAsia="Arial Unicode MS" w:hAnsiTheme="minorHAnsi" w:cs="Arial Unicode MS"/>
          <w:lang w:val="en-GB"/>
        </w:rPr>
        <w:t>enhance</w:t>
      </w:r>
      <w:r w:rsidR="00E77602">
        <w:rPr>
          <w:rFonts w:asciiTheme="minorHAnsi" w:eastAsia="Arial Unicode MS" w:hAnsiTheme="minorHAnsi" w:cs="Arial Unicode MS"/>
          <w:lang w:val="en-GB"/>
        </w:rPr>
        <w:t>d</w:t>
      </w:r>
      <w:r w:rsidRPr="004F6FDD">
        <w:rPr>
          <w:rFonts w:asciiTheme="minorHAnsi" w:eastAsia="Arial Unicode MS" w:hAnsiTheme="minorHAnsi" w:cs="Arial Unicode MS"/>
          <w:lang w:val="en-GB"/>
        </w:rPr>
        <w:t xml:space="preserve"> people’s experience of </w:t>
      </w:r>
      <w:r w:rsidR="00777906" w:rsidRPr="004F6FDD">
        <w:rPr>
          <w:rFonts w:asciiTheme="minorHAnsi" w:eastAsia="Arial Unicode MS" w:hAnsiTheme="minorHAnsi" w:cs="Arial Unicode MS"/>
          <w:lang w:val="en-GB"/>
        </w:rPr>
        <w:t>a</w:t>
      </w:r>
      <w:r w:rsidR="00192763" w:rsidRPr="004F6FDD">
        <w:rPr>
          <w:rFonts w:asciiTheme="minorHAnsi" w:eastAsia="Arial Unicode MS" w:hAnsiTheme="minorHAnsi" w:cs="Arial Unicode MS"/>
          <w:lang w:val="en-GB"/>
        </w:rPr>
        <w:t xml:space="preserve">nomalous </w:t>
      </w:r>
      <w:r w:rsidR="00777906" w:rsidRPr="004F6FDD">
        <w:rPr>
          <w:rFonts w:asciiTheme="minorHAnsi" w:eastAsia="Arial Unicode MS" w:hAnsiTheme="minorHAnsi" w:cs="Arial Unicode MS"/>
          <w:lang w:val="en-GB"/>
        </w:rPr>
        <w:t>e</w:t>
      </w:r>
      <w:r w:rsidR="00BA3F56" w:rsidRPr="004F6FDD">
        <w:rPr>
          <w:rFonts w:asciiTheme="minorHAnsi" w:eastAsia="Arial Unicode MS" w:hAnsiTheme="minorHAnsi" w:cs="Arial Unicode MS"/>
          <w:lang w:val="en-GB"/>
        </w:rPr>
        <w:t>vent</w:t>
      </w:r>
      <w:r w:rsidR="009E7278" w:rsidRPr="004F6FDD">
        <w:rPr>
          <w:rFonts w:asciiTheme="minorHAnsi" w:eastAsia="Arial Unicode MS" w:hAnsiTheme="minorHAnsi" w:cs="Arial Unicode MS"/>
          <w:lang w:val="en-GB"/>
        </w:rPr>
        <w:t xml:space="preserve">s </w:t>
      </w:r>
      <w:r w:rsidRPr="004F6FDD">
        <w:rPr>
          <w:rFonts w:asciiTheme="minorHAnsi" w:eastAsia="Arial Unicode MS" w:hAnsiTheme="minorHAnsi" w:cs="Arial Unicode MS"/>
          <w:lang w:val="en-GB"/>
        </w:rPr>
        <w:t xml:space="preserve">during </w:t>
      </w:r>
      <w:r w:rsidR="00097880" w:rsidRPr="004F6FDD">
        <w:rPr>
          <w:rFonts w:asciiTheme="minorHAnsi" w:eastAsia="Arial Unicode MS" w:hAnsiTheme="minorHAnsi" w:cs="Arial Unicode MS"/>
          <w:lang w:val="en-GB"/>
        </w:rPr>
        <w:t>a</w:t>
      </w:r>
      <w:r w:rsidRPr="004F6FDD">
        <w:rPr>
          <w:rFonts w:asciiTheme="minorHAnsi" w:eastAsia="Arial Unicode MS" w:hAnsiTheme="minorHAnsi" w:cs="Arial Unicode MS"/>
          <w:lang w:val="en-GB"/>
        </w:rPr>
        <w:t xml:space="preserve"> séance </w:t>
      </w:r>
      <w:r w:rsidR="00964627" w:rsidRPr="004F6FDD">
        <w:rPr>
          <w:rFonts w:asciiTheme="minorHAnsi" w:eastAsia="Arial Unicode MS" w:hAnsiTheme="minorHAnsi" w:cs="Arial Unicode MS"/>
          <w:lang w:val="en-GB"/>
        </w:rPr>
        <w:t>(Wiseman et al., 2003)</w:t>
      </w:r>
      <w:r w:rsidRPr="004F6FDD">
        <w:rPr>
          <w:rFonts w:asciiTheme="minorHAnsi" w:eastAsia="Arial Unicode MS" w:hAnsiTheme="minorHAnsi" w:cs="Arial Unicode MS"/>
          <w:lang w:val="en-GB"/>
        </w:rPr>
        <w:t xml:space="preserve">, when seeing a film presenting psychokinetic abilities </w:t>
      </w:r>
      <w:r w:rsidRPr="004F6FDD">
        <w:rPr>
          <w:rFonts w:asciiTheme="minorHAnsi" w:eastAsia="Arial Unicode MS" w:hAnsiTheme="minorHAnsi" w:cs="Arial Unicode MS"/>
          <w:lang w:val="en-GB"/>
        </w:rPr>
        <w:fldChar w:fldCharType="begin" w:fldLock="1"/>
      </w:r>
      <w:r w:rsidR="00AC61A9">
        <w:rPr>
          <w:rFonts w:asciiTheme="minorHAnsi" w:eastAsia="Arial Unicode MS" w:hAnsiTheme="minorHAnsi" w:cs="Arial Unicode MS"/>
          <w:lang w:val="en-GB"/>
        </w:rPr>
        <w:instrText>ADDIN</w:instrText>
      </w:r>
      <w:r w:rsidRPr="004F6FDD">
        <w:rPr>
          <w:rFonts w:asciiTheme="minorHAnsi" w:eastAsia="Arial Unicode MS" w:hAnsiTheme="minorHAnsi" w:cs="Arial Unicode MS"/>
          <w:lang w:val="en-GB"/>
        </w:rPr>
        <w:instrText xml:space="preserve"> CSL_CITATION { "citationItems" : [ { "id" : "ITEM-1", "itemData" : { "PMID" : "15826327", "abstract" : "Some alleged psychics appear to be able to deform metallic objects, such as keys and cutlery, by thought alone. This paper describes two studies that examined whether one aspect of these demonstrations could be created by verbal suggestion. In the first study, participants were shown a videotape in which a fake psychic placed a bent key on a table. Participants in one condition heard the fake psychic suggest that the key was continuing to bend, whilst those in the other condition did not. Participants in the suggestion condition were significantly more likely to report that the key continued to bend. These findings were replicated in the second study. In addition, participants who reported that the key continued to bend displayed a significantly higher level of confidence in their testimony than others, and were significantly less likely to recall that the fake psychic had suggested the continued bending of the key. Neither experiment revealed any differences between participants who expressed a prior belief in the paranormal compared with those who did not. The paper discusses the implications of these results for the psychology of suggestion and the assessment of eyewitness testimony for anomalous events.", "author" : [ { "dropping-particle" : "", "family" : "Wiseman", "given" : "R", "non-dropping-particle" : "", "parse-names" : false, "suffix" : "" }, { "dropping-particle" : "", "family" : "Greening", "given" : "E", "non-dropping-particle" : "", "parse-names" : false, "suffix" : "" } ], "container-title" : "British Journal of Psychology", "id" : "ITEM-1", "issue" : "1", "issued" : { "date-parts" : [ [ "2005" ] ] }, "page" : "115-127", "title" : "'It's still bending': verbal suggestion and alleged psychokinetic ability", "type" : "article-journal", "volume" : "96" }, "uris" : [ "http://www.mendeley.com/documents/?uuid=7b44a1ce-48a4-4029-8977-c9e70be1cbff" ] } ], "mendeley" : { "formattedCitation" : "(Wiseman &amp; Greening, 2005)", "plainTextFormattedCitation" : "(Wiseman &amp; Greening, 2005)", "previouslyFormattedCitation" : "(Wiseman &amp; Greening, 2005)" }, "properties" : { "noteIndex" : 0 }, "schema" : "https://github.com/citation-style-language/schema/raw/master/csl-citation.json" }</w:instrText>
      </w:r>
      <w:r w:rsidRPr="004F6FDD">
        <w:rPr>
          <w:rFonts w:asciiTheme="minorHAnsi" w:eastAsia="Arial Unicode MS" w:hAnsiTheme="minorHAnsi" w:cs="Arial Unicode MS"/>
          <w:lang w:val="en-GB"/>
        </w:rPr>
        <w:fldChar w:fldCharType="separate"/>
      </w:r>
      <w:r w:rsidRPr="004F6FDD">
        <w:rPr>
          <w:rFonts w:asciiTheme="minorHAnsi" w:eastAsia="Arial Unicode MS" w:hAnsiTheme="minorHAnsi" w:cs="Arial Unicode MS"/>
          <w:noProof/>
          <w:lang w:val="en-GB"/>
        </w:rPr>
        <w:t xml:space="preserve">(Wiseman </w:t>
      </w:r>
      <w:r w:rsidR="00C35A60" w:rsidRPr="004F6FDD">
        <w:rPr>
          <w:rFonts w:asciiTheme="minorHAnsi" w:eastAsia="Arial Unicode MS" w:hAnsiTheme="minorHAnsi" w:cs="Arial Unicode MS"/>
          <w:noProof/>
          <w:lang w:val="en-GB"/>
        </w:rPr>
        <w:t>and</w:t>
      </w:r>
      <w:r w:rsidRPr="004F6FDD">
        <w:rPr>
          <w:rFonts w:asciiTheme="minorHAnsi" w:eastAsia="Arial Unicode MS" w:hAnsiTheme="minorHAnsi" w:cs="Arial Unicode MS"/>
          <w:noProof/>
          <w:lang w:val="en-GB"/>
        </w:rPr>
        <w:t xml:space="preserve"> Greening, 2005)</w:t>
      </w:r>
      <w:r w:rsidRPr="004F6FDD">
        <w:rPr>
          <w:rFonts w:asciiTheme="minorHAnsi" w:eastAsia="Arial Unicode MS" w:hAnsiTheme="minorHAnsi" w:cs="Arial Unicode MS"/>
          <w:lang w:val="en-GB"/>
        </w:rPr>
        <w:fldChar w:fldCharType="end"/>
      </w:r>
      <w:r w:rsidRPr="004F6FDD">
        <w:rPr>
          <w:rFonts w:asciiTheme="minorHAnsi" w:eastAsia="Arial Unicode MS" w:hAnsiTheme="minorHAnsi" w:cs="Arial Unicode MS"/>
          <w:lang w:val="en-GB"/>
        </w:rPr>
        <w:t xml:space="preserve">, or when having the impression of being observed in a supposedly “haunted” room </w:t>
      </w:r>
      <w:r w:rsidR="00964627" w:rsidRPr="004F6FDD">
        <w:rPr>
          <w:rFonts w:asciiTheme="minorHAnsi" w:eastAsia="Arial Unicode MS" w:hAnsiTheme="minorHAnsi" w:cs="Arial Unicode MS"/>
          <w:lang w:val="en-GB"/>
        </w:rPr>
        <w:t xml:space="preserve">(Bering et al., 2005). </w:t>
      </w:r>
      <w:r w:rsidR="00F753DE">
        <w:rPr>
          <w:rFonts w:asciiTheme="minorHAnsi" w:eastAsia="Arial Unicode MS" w:hAnsiTheme="minorHAnsi" w:cs="Arial Unicode MS"/>
          <w:lang w:val="en-GB"/>
        </w:rPr>
        <w:t xml:space="preserve">Relevant </w:t>
      </w:r>
      <w:r w:rsidR="00DB3E99">
        <w:rPr>
          <w:rFonts w:asciiTheme="minorHAnsi" w:eastAsia="Arial Unicode MS" w:hAnsiTheme="minorHAnsi" w:cs="Arial Unicode MS"/>
          <w:lang w:val="en-GB"/>
        </w:rPr>
        <w:t xml:space="preserve">here </w:t>
      </w:r>
      <w:r w:rsidR="00F753DE">
        <w:rPr>
          <w:rFonts w:asciiTheme="minorHAnsi" w:eastAsia="Arial Unicode MS" w:hAnsiTheme="minorHAnsi" w:cs="Arial Unicode MS"/>
          <w:lang w:val="en-GB"/>
        </w:rPr>
        <w:t xml:space="preserve">are </w:t>
      </w:r>
      <w:r w:rsidR="003E64FE">
        <w:rPr>
          <w:rFonts w:asciiTheme="minorHAnsi" w:eastAsia="Arial Unicode MS" w:hAnsiTheme="minorHAnsi" w:cs="Arial Unicode MS"/>
          <w:lang w:val="en-GB"/>
        </w:rPr>
        <w:t>again</w:t>
      </w:r>
      <w:r w:rsidR="00F753DE">
        <w:rPr>
          <w:rFonts w:asciiTheme="minorHAnsi" w:eastAsia="Arial Unicode MS" w:hAnsiTheme="minorHAnsi" w:cs="Arial Unicode MS"/>
          <w:lang w:val="en-GB"/>
        </w:rPr>
        <w:t xml:space="preserve"> </w:t>
      </w:r>
      <w:r w:rsidRPr="004F6FDD">
        <w:rPr>
          <w:rFonts w:asciiTheme="minorHAnsi" w:eastAsia="Arial Unicode MS" w:hAnsiTheme="minorHAnsi" w:cs="Arial Unicode MS"/>
          <w:lang w:val="en-GB"/>
        </w:rPr>
        <w:t>Subbotsky</w:t>
      </w:r>
      <w:r w:rsidR="00DB3E99">
        <w:rPr>
          <w:rFonts w:asciiTheme="minorHAnsi" w:eastAsia="Arial Unicode MS" w:hAnsiTheme="minorHAnsi" w:cs="Arial Unicode MS"/>
          <w:lang w:val="en-GB"/>
        </w:rPr>
        <w:t>’s studies</w:t>
      </w:r>
      <w:r w:rsidR="00251DAE" w:rsidRPr="004F6FDD">
        <w:rPr>
          <w:rFonts w:asciiTheme="minorHAnsi" w:eastAsia="Arial Unicode MS" w:hAnsiTheme="minorHAnsi" w:cs="Arial Unicode MS"/>
          <w:lang w:val="en-GB"/>
        </w:rPr>
        <w:t xml:space="preserve"> (2001, 2014)</w:t>
      </w:r>
      <w:r w:rsidR="00FD1F6A">
        <w:rPr>
          <w:rFonts w:asciiTheme="minorHAnsi" w:eastAsia="Arial Unicode MS" w:hAnsiTheme="minorHAnsi" w:cs="Arial Unicode MS"/>
          <w:lang w:val="en-GB"/>
        </w:rPr>
        <w:t xml:space="preserve"> </w:t>
      </w:r>
      <w:r w:rsidR="000427DD">
        <w:rPr>
          <w:rFonts w:asciiTheme="minorHAnsi" w:eastAsia="Arial Unicode MS" w:hAnsiTheme="minorHAnsi" w:cs="Arial Unicode MS"/>
          <w:lang w:val="en-GB"/>
        </w:rPr>
        <w:t xml:space="preserve">already </w:t>
      </w:r>
      <w:r w:rsidR="00F753DE">
        <w:rPr>
          <w:rFonts w:asciiTheme="minorHAnsi" w:eastAsia="Arial Unicode MS" w:hAnsiTheme="minorHAnsi" w:cs="Arial Unicode MS"/>
          <w:lang w:val="en-GB"/>
        </w:rPr>
        <w:t xml:space="preserve">detailed above. </w:t>
      </w:r>
      <w:r w:rsidR="00DB3E99">
        <w:rPr>
          <w:rFonts w:asciiTheme="minorHAnsi" w:eastAsia="Arial Unicode MS" w:hAnsiTheme="minorHAnsi" w:cs="Arial Unicode MS"/>
          <w:lang w:val="en-GB"/>
        </w:rPr>
        <w:t xml:space="preserve">He </w:t>
      </w:r>
      <w:r w:rsidRPr="004F6FDD">
        <w:rPr>
          <w:rFonts w:asciiTheme="minorHAnsi" w:eastAsia="Arial Unicode MS" w:hAnsiTheme="minorHAnsi" w:cs="Arial Unicode MS"/>
          <w:lang w:val="en-GB" w:eastAsia="en-US"/>
        </w:rPr>
        <w:t xml:space="preserve">investigated how causal beliefs of </w:t>
      </w:r>
      <w:r w:rsidR="008E2BA3" w:rsidRPr="004F6FDD">
        <w:rPr>
          <w:rFonts w:asciiTheme="minorHAnsi" w:eastAsia="Arial Unicode MS" w:hAnsiTheme="minorHAnsi" w:cs="Arial Unicode MS"/>
          <w:lang w:val="en-GB" w:eastAsia="en-US"/>
        </w:rPr>
        <w:t xml:space="preserve">children and </w:t>
      </w:r>
      <w:r w:rsidRPr="004F6FDD">
        <w:rPr>
          <w:rFonts w:asciiTheme="minorHAnsi" w:eastAsia="Arial Unicode MS" w:hAnsiTheme="minorHAnsi" w:cs="Arial Unicode MS"/>
          <w:lang w:val="en-GB" w:eastAsia="en-US"/>
        </w:rPr>
        <w:t>adults are influenced by exposure to magic tricks.</w:t>
      </w:r>
      <w:r w:rsidR="008E2BA3" w:rsidRPr="004F6FDD">
        <w:rPr>
          <w:rFonts w:asciiTheme="minorHAnsi" w:eastAsia="Arial Unicode MS" w:hAnsiTheme="minorHAnsi" w:cs="Arial Unicode MS"/>
          <w:lang w:val="en-GB" w:eastAsia="en-US"/>
        </w:rPr>
        <w:t xml:space="preserve"> As a reminder</w:t>
      </w:r>
      <w:r w:rsidR="009E7278" w:rsidRPr="004F6FDD">
        <w:rPr>
          <w:rFonts w:asciiTheme="minorHAnsi" w:eastAsia="Arial Unicode MS" w:hAnsiTheme="minorHAnsi" w:cs="Arial Unicode MS"/>
          <w:lang w:val="en-GB" w:eastAsia="en-US"/>
        </w:rPr>
        <w:t>,</w:t>
      </w:r>
      <w:r w:rsidR="008E2BA3" w:rsidRPr="004F6FDD">
        <w:rPr>
          <w:rFonts w:asciiTheme="minorHAnsi" w:eastAsia="Arial Unicode MS" w:hAnsiTheme="minorHAnsi" w:cs="Arial Unicode MS"/>
          <w:lang w:val="en-GB" w:eastAsia="en-US"/>
        </w:rPr>
        <w:t xml:space="preserve"> neither children nor </w:t>
      </w:r>
      <w:r w:rsidR="009E7278" w:rsidRPr="004F6FDD">
        <w:rPr>
          <w:rFonts w:asciiTheme="minorHAnsi" w:eastAsia="Arial Unicode MS" w:hAnsiTheme="minorHAnsi" w:cs="Arial Unicode MS"/>
          <w:lang w:val="en-GB" w:eastAsia="en-US"/>
        </w:rPr>
        <w:t>a</w:t>
      </w:r>
      <w:r w:rsidRPr="004F6FDD">
        <w:rPr>
          <w:rFonts w:asciiTheme="minorHAnsi" w:eastAsia="Arial Unicode MS" w:hAnsiTheme="minorHAnsi" w:cs="Arial Unicode MS"/>
          <w:lang w:val="en-GB" w:eastAsia="en-US"/>
        </w:rPr>
        <w:t xml:space="preserve">dults </w:t>
      </w:r>
      <w:r w:rsidR="008E2BA3" w:rsidRPr="004F6FDD">
        <w:rPr>
          <w:rFonts w:asciiTheme="minorHAnsi" w:eastAsia="Arial Unicode MS" w:hAnsiTheme="minorHAnsi" w:cs="Arial Unicode MS"/>
          <w:lang w:val="en-GB" w:eastAsia="en-US"/>
        </w:rPr>
        <w:t>easily accept</w:t>
      </w:r>
      <w:r w:rsidR="00F753DE">
        <w:rPr>
          <w:rFonts w:asciiTheme="minorHAnsi" w:eastAsia="Arial Unicode MS" w:hAnsiTheme="minorHAnsi" w:cs="Arial Unicode MS"/>
          <w:lang w:val="en-GB" w:eastAsia="en-US"/>
        </w:rPr>
        <w:t>ed</w:t>
      </w:r>
      <w:r w:rsidR="008E2BA3" w:rsidRPr="004F6FDD">
        <w:rPr>
          <w:rFonts w:asciiTheme="minorHAnsi" w:eastAsia="Arial Unicode MS" w:hAnsiTheme="minorHAnsi" w:cs="Arial Unicode MS"/>
          <w:lang w:val="en-GB" w:eastAsia="en-US"/>
        </w:rPr>
        <w:t xml:space="preserve"> that</w:t>
      </w:r>
      <w:r w:rsidRPr="004F6FDD">
        <w:rPr>
          <w:rFonts w:asciiTheme="minorHAnsi" w:eastAsia="Arial Unicode MS" w:hAnsiTheme="minorHAnsi" w:cs="Arial Unicode MS"/>
          <w:lang w:val="en-GB" w:eastAsia="en-US"/>
        </w:rPr>
        <w:t xml:space="preserve"> a magic spell could cause a</w:t>
      </w:r>
      <w:r w:rsidR="00506F5D" w:rsidRPr="004F6FDD">
        <w:rPr>
          <w:rFonts w:asciiTheme="minorHAnsi" w:eastAsia="Arial Unicode MS" w:hAnsiTheme="minorHAnsi" w:cs="Arial Unicode MS"/>
          <w:lang w:val="en-GB" w:eastAsia="en-US"/>
        </w:rPr>
        <w:t xml:space="preserve"> magic </w:t>
      </w:r>
      <w:r w:rsidR="00777906" w:rsidRPr="004F6FDD">
        <w:rPr>
          <w:rFonts w:asciiTheme="minorHAnsi" w:eastAsia="Arial Unicode MS" w:hAnsiTheme="minorHAnsi" w:cs="Arial Unicode MS"/>
          <w:lang w:val="en-GB"/>
        </w:rPr>
        <w:t>event</w:t>
      </w:r>
      <w:r w:rsidR="00DB3E99">
        <w:rPr>
          <w:rFonts w:asciiTheme="minorHAnsi" w:eastAsia="Arial Unicode MS" w:hAnsiTheme="minorHAnsi" w:cs="Arial Unicode MS"/>
          <w:lang w:val="en-GB"/>
        </w:rPr>
        <w:t>.</w:t>
      </w:r>
      <w:r w:rsidR="00777906" w:rsidRPr="004F6FDD">
        <w:rPr>
          <w:rFonts w:asciiTheme="minorHAnsi" w:eastAsia="Arial Unicode MS" w:hAnsiTheme="minorHAnsi" w:cs="Arial Unicode MS"/>
          <w:lang w:val="en-GB"/>
        </w:rPr>
        <w:t xml:space="preserve"> </w:t>
      </w:r>
      <w:r w:rsidRPr="004F6FDD">
        <w:rPr>
          <w:rFonts w:asciiTheme="minorHAnsi" w:eastAsia="Arial Unicode MS" w:hAnsiTheme="minorHAnsi" w:cs="Arial Unicode MS"/>
          <w:lang w:val="en-GB" w:eastAsia="en-US"/>
        </w:rPr>
        <w:t>Yet, when</w:t>
      </w:r>
      <w:r w:rsidR="008E2BA3" w:rsidRPr="004F6FDD">
        <w:rPr>
          <w:rFonts w:asciiTheme="minorHAnsi" w:eastAsia="Arial Unicode MS" w:hAnsiTheme="minorHAnsi" w:cs="Arial Unicode MS"/>
          <w:lang w:val="en-GB" w:eastAsia="en-US"/>
        </w:rPr>
        <w:t xml:space="preserve"> a</w:t>
      </w:r>
      <w:r w:rsidRPr="004F6FDD">
        <w:rPr>
          <w:rFonts w:asciiTheme="minorHAnsi" w:eastAsia="Arial Unicode MS" w:hAnsiTheme="minorHAnsi" w:cs="Arial Unicode MS"/>
          <w:lang w:val="en-GB" w:eastAsia="en-US"/>
        </w:rPr>
        <w:t xml:space="preserve"> </w:t>
      </w:r>
      <w:r w:rsidR="00506F5D" w:rsidRPr="004F6FDD">
        <w:rPr>
          <w:rFonts w:asciiTheme="minorHAnsi" w:eastAsia="Arial Unicode MS" w:hAnsiTheme="minorHAnsi" w:cs="Arial Unicode MS"/>
          <w:lang w:val="en-GB"/>
        </w:rPr>
        <w:t xml:space="preserve">magic </w:t>
      </w:r>
      <w:r w:rsidR="00155D2F" w:rsidRPr="004F6FDD">
        <w:rPr>
          <w:rFonts w:asciiTheme="minorHAnsi" w:eastAsia="Arial Unicode MS" w:hAnsiTheme="minorHAnsi" w:cs="Arial Unicode MS"/>
          <w:lang w:val="en-GB"/>
        </w:rPr>
        <w:t xml:space="preserve">event </w:t>
      </w:r>
      <w:r w:rsidR="008E2BA3" w:rsidRPr="004F6FDD">
        <w:rPr>
          <w:rFonts w:asciiTheme="minorHAnsi" w:eastAsia="Arial Unicode MS" w:hAnsiTheme="minorHAnsi" w:cs="Arial Unicode MS"/>
          <w:lang w:val="en-GB" w:eastAsia="en-US"/>
        </w:rPr>
        <w:t>occur</w:t>
      </w:r>
      <w:r w:rsidR="00506F5D" w:rsidRPr="004F6FDD">
        <w:rPr>
          <w:rFonts w:asciiTheme="minorHAnsi" w:eastAsia="Arial Unicode MS" w:hAnsiTheme="minorHAnsi" w:cs="Arial Unicode MS"/>
          <w:lang w:val="en-GB" w:eastAsia="en-US"/>
        </w:rPr>
        <w:t>ed</w:t>
      </w:r>
      <w:r w:rsidR="008E2BA3" w:rsidRPr="004F6FDD">
        <w:rPr>
          <w:rFonts w:asciiTheme="minorHAnsi" w:eastAsia="Arial Unicode MS" w:hAnsiTheme="minorHAnsi" w:cs="Arial Unicode MS"/>
          <w:lang w:val="en-GB" w:eastAsia="en-US"/>
        </w:rPr>
        <w:t xml:space="preserve"> </w:t>
      </w:r>
      <w:proofErr w:type="gramStart"/>
      <w:r w:rsidRPr="004F6FDD">
        <w:rPr>
          <w:rFonts w:asciiTheme="minorHAnsi" w:eastAsia="Arial Unicode MS" w:hAnsiTheme="minorHAnsi" w:cs="Arial Unicode MS"/>
          <w:lang w:val="en-GB" w:eastAsia="en-US"/>
        </w:rPr>
        <w:t xml:space="preserve">outside a magical setting (an </w:t>
      </w:r>
      <w:r w:rsidR="008E2BA3" w:rsidRPr="004F6FDD">
        <w:rPr>
          <w:rFonts w:asciiTheme="minorHAnsi" w:eastAsia="Arial Unicode MS" w:hAnsiTheme="minorHAnsi" w:cs="Arial Unicode MS"/>
          <w:lang w:val="en-GB" w:eastAsia="en-US"/>
        </w:rPr>
        <w:t>unre</w:t>
      </w:r>
      <w:r w:rsidRPr="004F6FDD">
        <w:rPr>
          <w:rFonts w:asciiTheme="minorHAnsi" w:eastAsia="Arial Unicode MS" w:hAnsiTheme="minorHAnsi" w:cs="Arial Unicode MS"/>
          <w:lang w:val="en-GB" w:eastAsia="en-US"/>
        </w:rPr>
        <w:t xml:space="preserve">lated event </w:t>
      </w:r>
      <w:r w:rsidR="00506F5D" w:rsidRPr="004F6FDD">
        <w:rPr>
          <w:rFonts w:asciiTheme="minorHAnsi" w:eastAsia="Arial Unicode MS" w:hAnsiTheme="minorHAnsi" w:cs="Arial Unicode MS"/>
          <w:lang w:val="en-GB" w:eastAsia="en-US"/>
        </w:rPr>
        <w:t>was</w:t>
      </w:r>
      <w:r w:rsidR="008E2BA3" w:rsidRPr="004F6FDD">
        <w:rPr>
          <w:rFonts w:asciiTheme="minorHAnsi" w:eastAsia="Arial Unicode MS" w:hAnsiTheme="minorHAnsi" w:cs="Arial Unicode MS"/>
          <w:lang w:val="en-GB" w:eastAsia="en-US"/>
        </w:rPr>
        <w:t xml:space="preserve"> </w:t>
      </w:r>
      <w:r w:rsidRPr="004F6FDD">
        <w:rPr>
          <w:rFonts w:asciiTheme="minorHAnsi" w:eastAsia="Arial Unicode MS" w:hAnsiTheme="minorHAnsi" w:cs="Arial Unicode MS"/>
          <w:lang w:val="en-GB" w:eastAsia="en-US"/>
        </w:rPr>
        <w:t xml:space="preserve">executed during the </w:t>
      </w:r>
      <w:r w:rsidR="00506F5D" w:rsidRPr="004F6FDD">
        <w:rPr>
          <w:rFonts w:asciiTheme="minorHAnsi" w:eastAsia="Arial Unicode MS" w:hAnsiTheme="minorHAnsi" w:cs="Arial Unicode MS"/>
          <w:lang w:val="en-GB"/>
        </w:rPr>
        <w:t xml:space="preserve">magic </w:t>
      </w:r>
      <w:r w:rsidR="00155D2F" w:rsidRPr="004F6FDD">
        <w:rPr>
          <w:rFonts w:asciiTheme="minorHAnsi" w:eastAsia="Arial Unicode MS" w:hAnsiTheme="minorHAnsi" w:cs="Arial Unicode MS"/>
          <w:lang w:val="en-GB"/>
        </w:rPr>
        <w:t>event</w:t>
      </w:r>
      <w:r w:rsidRPr="004F6FDD">
        <w:rPr>
          <w:rFonts w:asciiTheme="minorHAnsi" w:eastAsia="Arial Unicode MS" w:hAnsiTheme="minorHAnsi" w:cs="Arial Unicode MS"/>
          <w:lang w:val="en-GB" w:eastAsia="en-US"/>
        </w:rPr>
        <w:t xml:space="preserve">, e.g. switching a light on and off), </w:t>
      </w:r>
      <w:r w:rsidR="008E2BA3" w:rsidRPr="004F6FDD">
        <w:rPr>
          <w:rFonts w:asciiTheme="minorHAnsi" w:eastAsia="Arial Unicode MS" w:hAnsiTheme="minorHAnsi" w:cs="Arial Unicode MS"/>
          <w:lang w:val="en-GB" w:eastAsia="en-US"/>
        </w:rPr>
        <w:t>individuals</w:t>
      </w:r>
      <w:proofErr w:type="gramEnd"/>
      <w:r w:rsidR="008E2BA3" w:rsidRPr="004F6FDD">
        <w:rPr>
          <w:rFonts w:asciiTheme="minorHAnsi" w:eastAsia="Arial Unicode MS" w:hAnsiTheme="minorHAnsi" w:cs="Arial Unicode MS"/>
          <w:lang w:val="en-GB" w:eastAsia="en-US"/>
        </w:rPr>
        <w:t xml:space="preserve"> </w:t>
      </w:r>
      <w:r w:rsidRPr="004F6FDD">
        <w:rPr>
          <w:rFonts w:asciiTheme="minorHAnsi" w:eastAsia="Arial Unicode MS" w:hAnsiTheme="minorHAnsi" w:cs="Arial Unicode MS"/>
          <w:lang w:val="en-GB" w:eastAsia="en-US"/>
        </w:rPr>
        <w:t xml:space="preserve">linked the unrelated event to the </w:t>
      </w:r>
      <w:r w:rsidR="00506F5D" w:rsidRPr="004F6FDD">
        <w:rPr>
          <w:rFonts w:asciiTheme="minorHAnsi" w:eastAsia="Arial Unicode MS" w:hAnsiTheme="minorHAnsi" w:cs="Arial Unicode MS"/>
          <w:lang w:val="en-GB"/>
        </w:rPr>
        <w:t xml:space="preserve">magic </w:t>
      </w:r>
      <w:r w:rsidR="00155D2F" w:rsidRPr="004F6FDD">
        <w:rPr>
          <w:rFonts w:asciiTheme="minorHAnsi" w:eastAsia="Arial Unicode MS" w:hAnsiTheme="minorHAnsi" w:cs="Arial Unicode MS"/>
          <w:lang w:val="en-GB"/>
        </w:rPr>
        <w:t>event</w:t>
      </w:r>
      <w:r w:rsidRPr="004F6FDD">
        <w:rPr>
          <w:rFonts w:asciiTheme="minorHAnsi" w:eastAsia="Arial Unicode MS" w:hAnsiTheme="minorHAnsi" w:cs="Arial Unicode MS"/>
          <w:lang w:val="en-GB" w:eastAsia="en-US"/>
        </w:rPr>
        <w:t xml:space="preserve">. Thus, </w:t>
      </w:r>
      <w:r w:rsidR="008E2BA3" w:rsidRPr="004F6FDD">
        <w:rPr>
          <w:rFonts w:asciiTheme="minorHAnsi" w:eastAsia="Arial Unicode MS" w:hAnsiTheme="minorHAnsi" w:cs="Arial Unicode MS"/>
          <w:lang w:val="en-GB" w:eastAsia="en-US"/>
        </w:rPr>
        <w:t xml:space="preserve">children and </w:t>
      </w:r>
      <w:r w:rsidRPr="004F6FDD">
        <w:rPr>
          <w:rFonts w:asciiTheme="minorHAnsi" w:eastAsia="Arial Unicode MS" w:hAnsiTheme="minorHAnsi" w:cs="Arial Unicode MS"/>
          <w:lang w:val="en-GB" w:eastAsia="en-US"/>
        </w:rPr>
        <w:t xml:space="preserve">adults </w:t>
      </w:r>
      <w:r w:rsidR="008E2BA3" w:rsidRPr="004F6FDD">
        <w:rPr>
          <w:rFonts w:asciiTheme="minorHAnsi" w:eastAsia="Arial Unicode MS" w:hAnsiTheme="minorHAnsi" w:cs="Arial Unicode MS"/>
          <w:lang w:val="en-GB" w:eastAsia="en-US"/>
        </w:rPr>
        <w:t xml:space="preserve">alike </w:t>
      </w:r>
      <w:r w:rsidRPr="004F6FDD">
        <w:rPr>
          <w:rFonts w:asciiTheme="minorHAnsi" w:eastAsia="Arial Unicode MS" w:hAnsiTheme="minorHAnsi" w:cs="Arial Unicode MS"/>
          <w:lang w:val="en-GB" w:eastAsia="en-US"/>
        </w:rPr>
        <w:t>might reject the possibility of a</w:t>
      </w:r>
      <w:r w:rsidR="00506F5D" w:rsidRPr="004F6FDD">
        <w:rPr>
          <w:rFonts w:asciiTheme="minorHAnsi" w:eastAsia="Arial Unicode MS" w:hAnsiTheme="minorHAnsi" w:cs="Arial Unicode MS"/>
          <w:lang w:val="en-GB" w:eastAsia="en-US"/>
        </w:rPr>
        <w:t xml:space="preserve"> magic </w:t>
      </w:r>
      <w:r w:rsidR="00777906" w:rsidRPr="004F6FDD">
        <w:rPr>
          <w:rFonts w:asciiTheme="minorHAnsi" w:eastAsia="Arial Unicode MS" w:hAnsiTheme="minorHAnsi" w:cs="Arial Unicode MS"/>
          <w:lang w:val="en-GB"/>
        </w:rPr>
        <w:t>event</w:t>
      </w:r>
      <w:r w:rsidR="00777906" w:rsidRPr="004F6FDD" w:rsidDel="00777906">
        <w:rPr>
          <w:rFonts w:asciiTheme="minorHAnsi" w:eastAsia="Arial Unicode MS" w:hAnsiTheme="minorHAnsi" w:cs="Arial Unicode MS"/>
          <w:lang w:val="en-GB" w:eastAsia="en-US"/>
        </w:rPr>
        <w:t xml:space="preserve"> </w:t>
      </w:r>
      <w:r w:rsidRPr="004F6FDD">
        <w:rPr>
          <w:rFonts w:asciiTheme="minorHAnsi" w:eastAsia="Arial Unicode MS" w:hAnsiTheme="minorHAnsi" w:cs="Arial Unicode MS"/>
          <w:lang w:val="en-GB" w:eastAsia="en-US"/>
        </w:rPr>
        <w:t xml:space="preserve">on an explicit level, but show through their behaviour that they implicitly consider the possibility </w:t>
      </w:r>
      <w:r w:rsidR="00F753DE">
        <w:rPr>
          <w:rFonts w:asciiTheme="minorHAnsi" w:eastAsia="Arial Unicode MS" w:hAnsiTheme="minorHAnsi" w:cs="Arial Unicode MS"/>
          <w:lang w:val="en-GB" w:eastAsia="en-US"/>
        </w:rPr>
        <w:t xml:space="preserve">that </w:t>
      </w:r>
      <w:r w:rsidRPr="004F6FDD">
        <w:rPr>
          <w:rFonts w:asciiTheme="minorHAnsi" w:eastAsia="Arial Unicode MS" w:hAnsiTheme="minorHAnsi" w:cs="Arial Unicode MS"/>
          <w:lang w:val="en-GB" w:eastAsia="en-US"/>
        </w:rPr>
        <w:t>a</w:t>
      </w:r>
      <w:r w:rsidR="00506F5D" w:rsidRPr="004F6FDD">
        <w:rPr>
          <w:rFonts w:asciiTheme="minorHAnsi" w:eastAsia="Arial Unicode MS" w:hAnsiTheme="minorHAnsi" w:cs="Arial Unicode MS"/>
          <w:lang w:val="en-GB" w:eastAsia="en-US"/>
        </w:rPr>
        <w:t xml:space="preserve"> magic </w:t>
      </w:r>
      <w:r w:rsidR="00777906" w:rsidRPr="004F6FDD">
        <w:rPr>
          <w:rFonts w:asciiTheme="minorHAnsi" w:eastAsia="Arial Unicode MS" w:hAnsiTheme="minorHAnsi" w:cs="Arial Unicode MS"/>
          <w:lang w:val="en-GB"/>
        </w:rPr>
        <w:t>event</w:t>
      </w:r>
      <w:r w:rsidR="00777906" w:rsidRPr="004F6FDD" w:rsidDel="00777906">
        <w:rPr>
          <w:rFonts w:asciiTheme="minorHAnsi" w:eastAsia="Arial Unicode MS" w:hAnsiTheme="minorHAnsi" w:cs="Arial Unicode MS"/>
          <w:lang w:val="en-GB" w:eastAsia="en-US"/>
        </w:rPr>
        <w:t xml:space="preserve"> </w:t>
      </w:r>
      <w:r w:rsidR="00447599">
        <w:rPr>
          <w:rFonts w:asciiTheme="minorHAnsi" w:eastAsia="Arial Unicode MS" w:hAnsiTheme="minorHAnsi" w:cs="Arial Unicode MS"/>
          <w:lang w:val="en-GB" w:eastAsia="en-US"/>
        </w:rPr>
        <w:t>occurs</w:t>
      </w:r>
      <w:r w:rsidR="00F753DE">
        <w:rPr>
          <w:rFonts w:asciiTheme="minorHAnsi" w:eastAsia="Arial Unicode MS" w:hAnsiTheme="minorHAnsi" w:cs="Arial Unicode MS"/>
          <w:lang w:val="en-GB" w:eastAsia="en-US"/>
        </w:rPr>
        <w:t xml:space="preserve"> </w:t>
      </w:r>
      <w:r w:rsidRPr="004F6FDD">
        <w:rPr>
          <w:rFonts w:asciiTheme="minorHAnsi" w:eastAsia="Arial Unicode MS" w:hAnsiTheme="minorHAnsi" w:cs="Arial Unicode MS"/>
          <w:lang w:val="en-GB" w:eastAsia="en-US"/>
        </w:rPr>
        <w:fldChar w:fldCharType="begin" w:fldLock="1"/>
      </w:r>
      <w:r w:rsidR="00AC61A9">
        <w:rPr>
          <w:rFonts w:asciiTheme="minorHAnsi" w:eastAsia="Arial Unicode MS" w:hAnsiTheme="minorHAnsi" w:cs="Arial Unicode MS"/>
          <w:lang w:val="en-GB" w:eastAsia="en-US"/>
        </w:rPr>
        <w:instrText>ADDIN</w:instrText>
      </w:r>
      <w:r w:rsidRPr="004F6FDD">
        <w:rPr>
          <w:rFonts w:asciiTheme="minorHAnsi" w:eastAsia="Arial Unicode MS" w:hAnsiTheme="minorHAnsi" w:cs="Arial Unicode MS"/>
          <w:lang w:val="en-GB" w:eastAsia="en-US"/>
        </w:rPr>
        <w:instrText xml:space="preserve"> CSL_CITATION { "citationItems" : [ { "id" : "ITEM-1", "itemData" : { "ISBN" : "0261-510X", "abstract" : "Unusual phenomena (spontaneous destruction of objects in an empty wooden box) were demonstrated to 6- and 9-year-old children and to adults. These were accompanied by actions which had no physical link to the destroyed object but could suggest either scientifically based (the effect of an unknown physical device) or nonscientifically based (the effect of a parapsychological 'effort of will' or a 'magic spell') causal explanations of the event. Contrary to the expectation that scientifically based explanation would prevail in older children's and adults' judgments and behaviours, the prevalence was only shown in participants' verbal judgments and not in their actions. In their actions, 9-year-olds showed a higher credulity towards the magical effect than towards the effect of a physical device. Adult participants showed an equal degree of credulity towards the effect of both the device and magic in both high- and low-risk conditions. However, when the risk of disregarding the possible causal effect of accompanying actions was high, the overall degree of credulity towards possible effects of the device and magic spell, as judged by specific behavioural patterns, was significantly higher than when the risk was low. The replacement of non-scientific causal explanations by scientific ones does indeed take place with age. However, the replacement model only captures the development of verbal judgments. In participants' actual behaviour the coexistence of alternative causal modes was observed.", "author" : [ { "dropping-particle" : "", "family" : "Subbotsky", "given" : "E", "non-dropping-particle" : "", "parse-names" : false, "suffix" : "" } ], "container-title" : "British Journal of Developmental Psychology", "id" : "ITEM-1", "issued" : { "date-parts" : [ [ "2001" ] ] }, "language" : "English", "page" : "23-45", "title" : "Causal explanations of events by children and adults: Can alternative causal modes coexist in one mind?", "type" : "article-journal", "volume" : "19" }, "uris" : [ "http://www.mendeley.com/documents/?uuid=f2521a5f-aaae-445f-b116-3e3923b851df" ] } ], "mendeley" : { "formattedCitation" : "(Subbotsky, 2001)", "plainTextFormattedCitation" : "(Subbotsky, 2001)", "previouslyFormattedCitation" : "(Subbotsky, 2001)" }, "properties" : { "noteIndex" : 0 }, "schema" : "https://github.com/citation-style-language/schema/raw/master/csl-citation.json" }</w:instrText>
      </w:r>
      <w:r w:rsidRPr="004F6FDD">
        <w:rPr>
          <w:rFonts w:asciiTheme="minorHAnsi" w:eastAsia="Arial Unicode MS" w:hAnsiTheme="minorHAnsi" w:cs="Arial Unicode MS"/>
          <w:lang w:val="en-GB" w:eastAsia="en-US"/>
        </w:rPr>
        <w:fldChar w:fldCharType="separate"/>
      </w:r>
      <w:r w:rsidRPr="004F6FDD">
        <w:rPr>
          <w:rFonts w:asciiTheme="minorHAnsi" w:eastAsia="Arial Unicode MS" w:hAnsiTheme="minorHAnsi" w:cs="Arial Unicode MS"/>
          <w:noProof/>
          <w:lang w:val="en-GB" w:eastAsia="en-US"/>
        </w:rPr>
        <w:t>(Subbotsky, 2001</w:t>
      </w:r>
      <w:r w:rsidR="006379DB" w:rsidRPr="004F6FDD">
        <w:rPr>
          <w:rFonts w:asciiTheme="minorHAnsi" w:eastAsia="Arial Unicode MS" w:hAnsiTheme="minorHAnsi" w:cs="Arial Unicode MS"/>
          <w:lang w:val="en-GB" w:eastAsia="en-US"/>
        </w:rPr>
        <w:t>, 2014</w:t>
      </w:r>
      <w:r w:rsidRPr="004F6FDD">
        <w:rPr>
          <w:rFonts w:asciiTheme="minorHAnsi" w:eastAsia="Arial Unicode MS" w:hAnsiTheme="minorHAnsi" w:cs="Arial Unicode MS"/>
          <w:noProof/>
          <w:lang w:val="en-GB" w:eastAsia="en-US"/>
        </w:rPr>
        <w:t>)</w:t>
      </w:r>
      <w:r w:rsidRPr="004F6FDD">
        <w:rPr>
          <w:rFonts w:asciiTheme="minorHAnsi" w:eastAsia="Arial Unicode MS" w:hAnsiTheme="minorHAnsi" w:cs="Arial Unicode MS"/>
          <w:lang w:val="en-GB" w:eastAsia="en-US"/>
        </w:rPr>
        <w:fldChar w:fldCharType="end"/>
      </w:r>
      <w:r w:rsidRPr="004F6FDD">
        <w:rPr>
          <w:rFonts w:asciiTheme="minorHAnsi" w:eastAsia="Arial Unicode MS" w:hAnsiTheme="minorHAnsi" w:cs="Arial Unicode MS"/>
          <w:lang w:val="en-GB" w:eastAsia="en-US"/>
        </w:rPr>
        <w:t>.</w:t>
      </w:r>
      <w:r w:rsidR="009E7278" w:rsidRPr="004F6FDD">
        <w:rPr>
          <w:rFonts w:asciiTheme="minorHAnsi" w:eastAsia="Arial Unicode MS" w:hAnsiTheme="minorHAnsi" w:cs="Arial Unicode MS"/>
          <w:lang w:val="en-GB" w:eastAsia="en-US"/>
        </w:rPr>
        <w:t xml:space="preserve"> </w:t>
      </w:r>
    </w:p>
    <w:p w14:paraId="40847C81" w14:textId="44EF92E1" w:rsidR="009E1C43" w:rsidRPr="004F6FDD" w:rsidRDefault="00C00E60" w:rsidP="00186207">
      <w:pPr>
        <w:widowControl w:val="0"/>
        <w:autoSpaceDE w:val="0"/>
        <w:autoSpaceDN w:val="0"/>
        <w:adjustRightInd w:val="0"/>
        <w:spacing w:line="480" w:lineRule="auto"/>
        <w:rPr>
          <w:lang w:val="en-GB"/>
        </w:rPr>
      </w:pPr>
      <w:r w:rsidRPr="004F6FDD">
        <w:rPr>
          <w:lang w:val="en-GB"/>
        </w:rPr>
        <w:tab/>
      </w:r>
    </w:p>
    <w:p w14:paraId="0AF48130" w14:textId="2692F2C3" w:rsidR="007E6ECE" w:rsidRPr="004F6FDD" w:rsidRDefault="00447599" w:rsidP="00186207">
      <w:pPr>
        <w:pStyle w:val="PAPER"/>
        <w:spacing w:line="480" w:lineRule="auto"/>
        <w:ind w:firstLine="0"/>
        <w:jc w:val="left"/>
        <w:rPr>
          <w:lang w:val="en-GB"/>
        </w:rPr>
      </w:pPr>
      <w:r>
        <w:rPr>
          <w:lang w:val="en-GB"/>
        </w:rPr>
        <w:t xml:space="preserve">Most relevant to our current contribution is the work by </w:t>
      </w:r>
      <w:r w:rsidR="00832CD2" w:rsidRPr="004F6FDD">
        <w:rPr>
          <w:lang w:val="en-GB"/>
        </w:rPr>
        <w:t>Benassi et al. (1980)</w:t>
      </w:r>
      <w:r>
        <w:rPr>
          <w:lang w:val="en-GB"/>
        </w:rPr>
        <w:t>. These authors</w:t>
      </w:r>
      <w:r w:rsidR="00F753DE">
        <w:rPr>
          <w:lang w:val="en-GB"/>
        </w:rPr>
        <w:t xml:space="preserve"> </w:t>
      </w:r>
      <w:r w:rsidR="00832CD2" w:rsidRPr="004F6FDD">
        <w:rPr>
          <w:lang w:val="en-GB"/>
        </w:rPr>
        <w:t xml:space="preserve">showed that the general public (incl. scientists) </w:t>
      </w:r>
      <w:proofErr w:type="gramStart"/>
      <w:r w:rsidR="00832CD2" w:rsidRPr="004F6FDD">
        <w:rPr>
          <w:lang w:val="en-GB"/>
        </w:rPr>
        <w:t>can</w:t>
      </w:r>
      <w:proofErr w:type="gramEnd"/>
      <w:r w:rsidR="00832CD2" w:rsidRPr="004F6FDD">
        <w:rPr>
          <w:lang w:val="en-GB"/>
        </w:rPr>
        <w:t xml:space="preserve"> be fooled into attributing psychic powers to ordinary magic routines. </w:t>
      </w:r>
      <w:r w:rsidR="00E44234">
        <w:rPr>
          <w:lang w:val="en-GB"/>
        </w:rPr>
        <w:t xml:space="preserve">They had a </w:t>
      </w:r>
      <w:r w:rsidR="00832CD2" w:rsidRPr="004F6FDD">
        <w:rPr>
          <w:lang w:val="en-GB"/>
        </w:rPr>
        <w:t xml:space="preserve">magician </w:t>
      </w:r>
      <w:r w:rsidR="006F44E1">
        <w:rPr>
          <w:lang w:val="en-GB"/>
        </w:rPr>
        <w:t>performing</w:t>
      </w:r>
      <w:r w:rsidR="00832CD2" w:rsidRPr="004F6FDD">
        <w:rPr>
          <w:lang w:val="en-GB"/>
        </w:rPr>
        <w:t xml:space="preserve"> magic </w:t>
      </w:r>
      <w:r w:rsidR="003E64FE">
        <w:rPr>
          <w:lang w:val="en-GB"/>
        </w:rPr>
        <w:t>routines</w:t>
      </w:r>
      <w:r w:rsidR="003E64FE" w:rsidRPr="004F6FDD">
        <w:rPr>
          <w:lang w:val="en-GB"/>
        </w:rPr>
        <w:t xml:space="preserve"> </w:t>
      </w:r>
      <w:r w:rsidR="00832CD2" w:rsidRPr="004F6FDD">
        <w:rPr>
          <w:lang w:val="en-GB"/>
        </w:rPr>
        <w:t>in the classroom. Crucially,</w:t>
      </w:r>
      <w:r w:rsidR="00BE1897">
        <w:rPr>
          <w:lang w:val="en-GB"/>
        </w:rPr>
        <w:t xml:space="preserve"> about</w:t>
      </w:r>
      <w:r w:rsidR="00832CD2" w:rsidRPr="004F6FDD">
        <w:rPr>
          <w:lang w:val="en-GB"/>
        </w:rPr>
        <w:t xml:space="preserve"> </w:t>
      </w:r>
      <w:r w:rsidR="00BE1897">
        <w:rPr>
          <w:lang w:val="en-GB"/>
        </w:rPr>
        <w:t xml:space="preserve">half of the </w:t>
      </w:r>
      <w:r w:rsidR="003E64FE">
        <w:rPr>
          <w:lang w:val="en-GB"/>
        </w:rPr>
        <w:t>participants</w:t>
      </w:r>
      <w:r w:rsidR="00BE1897">
        <w:rPr>
          <w:lang w:val="en-GB"/>
        </w:rPr>
        <w:t xml:space="preserve"> learned that </w:t>
      </w:r>
      <w:r w:rsidR="00832CD2" w:rsidRPr="004F6FDD">
        <w:rPr>
          <w:lang w:val="en-GB"/>
        </w:rPr>
        <w:t xml:space="preserve">the </w:t>
      </w:r>
      <w:r w:rsidR="006F44E1">
        <w:rPr>
          <w:lang w:val="en-GB"/>
        </w:rPr>
        <w:t>performer</w:t>
      </w:r>
      <w:r w:rsidR="006F44E1" w:rsidRPr="004F6FDD">
        <w:rPr>
          <w:lang w:val="en-GB"/>
        </w:rPr>
        <w:t xml:space="preserve"> </w:t>
      </w:r>
      <w:r w:rsidR="00BE1897">
        <w:rPr>
          <w:lang w:val="en-GB"/>
        </w:rPr>
        <w:t xml:space="preserve">is </w:t>
      </w:r>
      <w:r w:rsidR="00832CD2" w:rsidRPr="004F6FDD">
        <w:rPr>
          <w:lang w:val="en-GB"/>
        </w:rPr>
        <w:t xml:space="preserve">a </w:t>
      </w:r>
      <w:r w:rsidR="003E64FE">
        <w:rPr>
          <w:lang w:val="en-GB"/>
        </w:rPr>
        <w:t>conjuror</w:t>
      </w:r>
      <w:r w:rsidR="003E64FE" w:rsidRPr="004F6FDD">
        <w:rPr>
          <w:lang w:val="en-GB"/>
        </w:rPr>
        <w:t xml:space="preserve"> </w:t>
      </w:r>
      <w:r w:rsidR="00832CD2" w:rsidRPr="004F6FDD">
        <w:rPr>
          <w:lang w:val="en-GB"/>
        </w:rPr>
        <w:t>(</w:t>
      </w:r>
      <w:r w:rsidR="003E64FE">
        <w:rPr>
          <w:lang w:val="en-GB"/>
        </w:rPr>
        <w:t xml:space="preserve">conjuror </w:t>
      </w:r>
      <w:r w:rsidR="00BE1897">
        <w:rPr>
          <w:lang w:val="en-GB"/>
        </w:rPr>
        <w:t>group</w:t>
      </w:r>
      <w:r w:rsidR="00832CD2" w:rsidRPr="004F6FDD">
        <w:rPr>
          <w:lang w:val="en-GB"/>
        </w:rPr>
        <w:t xml:space="preserve">) </w:t>
      </w:r>
      <w:r w:rsidR="00BE1897">
        <w:rPr>
          <w:lang w:val="en-GB"/>
        </w:rPr>
        <w:t xml:space="preserve">and the </w:t>
      </w:r>
      <w:r w:rsidR="006F44E1">
        <w:rPr>
          <w:lang w:val="en-GB"/>
        </w:rPr>
        <w:t xml:space="preserve">remaining </w:t>
      </w:r>
      <w:r w:rsidR="003E64FE">
        <w:rPr>
          <w:lang w:val="en-GB"/>
        </w:rPr>
        <w:t>participants</w:t>
      </w:r>
      <w:r w:rsidR="006F44E1">
        <w:rPr>
          <w:lang w:val="en-GB"/>
        </w:rPr>
        <w:t xml:space="preserve"> learned </w:t>
      </w:r>
      <w:r w:rsidR="00BE1897">
        <w:rPr>
          <w:lang w:val="en-GB"/>
        </w:rPr>
        <w:t xml:space="preserve">that the </w:t>
      </w:r>
      <w:r w:rsidR="006F44E1">
        <w:rPr>
          <w:lang w:val="en-GB"/>
        </w:rPr>
        <w:t>performer</w:t>
      </w:r>
      <w:r w:rsidR="00BE1897">
        <w:rPr>
          <w:lang w:val="en-GB"/>
        </w:rPr>
        <w:t xml:space="preserve"> is </w:t>
      </w:r>
      <w:r w:rsidR="00832CD2" w:rsidRPr="004F6FDD">
        <w:rPr>
          <w:lang w:val="en-GB"/>
        </w:rPr>
        <w:t xml:space="preserve">a psychic (psychic </w:t>
      </w:r>
      <w:r w:rsidR="00BE1897">
        <w:rPr>
          <w:lang w:val="en-GB"/>
        </w:rPr>
        <w:t>group</w:t>
      </w:r>
      <w:r w:rsidR="00832CD2" w:rsidRPr="004F6FDD">
        <w:rPr>
          <w:lang w:val="en-GB"/>
        </w:rPr>
        <w:t xml:space="preserve">). After observing the performance, participants </w:t>
      </w:r>
      <w:r w:rsidR="00777906" w:rsidRPr="004F6FDD">
        <w:rPr>
          <w:lang w:val="en-GB"/>
        </w:rPr>
        <w:t xml:space="preserve">attributed </w:t>
      </w:r>
      <w:r w:rsidR="00832CD2" w:rsidRPr="004F6FDD">
        <w:rPr>
          <w:lang w:val="en-GB"/>
        </w:rPr>
        <w:t xml:space="preserve">the events more often to psychic abilities in the psychic group as compared to the </w:t>
      </w:r>
      <w:r w:rsidR="003E64FE">
        <w:rPr>
          <w:lang w:val="en-GB"/>
        </w:rPr>
        <w:t>conjuror</w:t>
      </w:r>
      <w:r w:rsidR="003E64FE" w:rsidRPr="004F6FDD">
        <w:rPr>
          <w:lang w:val="en-GB"/>
        </w:rPr>
        <w:t xml:space="preserve"> </w:t>
      </w:r>
      <w:r w:rsidR="00832CD2" w:rsidRPr="004F6FDD">
        <w:rPr>
          <w:lang w:val="en-GB"/>
        </w:rPr>
        <w:t xml:space="preserve">group. </w:t>
      </w:r>
      <w:r w:rsidR="00E44234">
        <w:rPr>
          <w:lang w:val="en-GB"/>
        </w:rPr>
        <w:t>Importantly</w:t>
      </w:r>
      <w:r w:rsidR="004A3954" w:rsidRPr="004F6FDD">
        <w:rPr>
          <w:lang w:val="en-GB"/>
        </w:rPr>
        <w:t>, o</w:t>
      </w:r>
      <w:r w:rsidR="00832CD2" w:rsidRPr="004F6FDD">
        <w:rPr>
          <w:lang w:val="en-GB"/>
        </w:rPr>
        <w:t xml:space="preserve">ver 50% of the participants in the </w:t>
      </w:r>
      <w:r w:rsidR="003E64FE">
        <w:rPr>
          <w:lang w:val="en-GB"/>
        </w:rPr>
        <w:t>conjuror</w:t>
      </w:r>
      <w:r w:rsidR="003E64FE" w:rsidRPr="004F6FDD">
        <w:rPr>
          <w:lang w:val="en-GB"/>
        </w:rPr>
        <w:t xml:space="preserve"> </w:t>
      </w:r>
      <w:r w:rsidR="00832CD2" w:rsidRPr="004F6FDD">
        <w:rPr>
          <w:lang w:val="en-GB"/>
        </w:rPr>
        <w:t xml:space="preserve">group considered psychic explanations. While this experimental manipulation is promising in showing that contextual framing influences how people interpret an </w:t>
      </w:r>
      <w:r w:rsidR="00777906" w:rsidRPr="004F6FDD">
        <w:rPr>
          <w:rFonts w:eastAsia="Arial Unicode MS" w:cs="Arial Unicode MS"/>
          <w:lang w:val="en-GB"/>
        </w:rPr>
        <w:t>anomalous event</w:t>
      </w:r>
      <w:r w:rsidR="00832CD2" w:rsidRPr="004F6FDD">
        <w:rPr>
          <w:lang w:val="en-GB"/>
        </w:rPr>
        <w:t xml:space="preserve">, the authors did not </w:t>
      </w:r>
      <w:r w:rsidR="009572A3">
        <w:rPr>
          <w:lang w:val="en-GB"/>
        </w:rPr>
        <w:lastRenderedPageBreak/>
        <w:t xml:space="preserve">compare </w:t>
      </w:r>
      <w:r w:rsidR="00777906" w:rsidRPr="004F6FDD">
        <w:rPr>
          <w:lang w:val="en-GB"/>
        </w:rPr>
        <w:t xml:space="preserve">magical beliefs </w:t>
      </w:r>
      <w:r w:rsidR="00832CD2" w:rsidRPr="004F6FDD">
        <w:rPr>
          <w:lang w:val="en-GB"/>
        </w:rPr>
        <w:t xml:space="preserve">and cognitive biases associated with </w:t>
      </w:r>
      <w:r w:rsidR="004A3954" w:rsidRPr="004F6FDD">
        <w:rPr>
          <w:lang w:val="en-GB"/>
        </w:rPr>
        <w:t xml:space="preserve">magical beliefs </w:t>
      </w:r>
      <w:r w:rsidR="00832CD2" w:rsidRPr="004F6FDD">
        <w:rPr>
          <w:lang w:val="en-GB"/>
        </w:rPr>
        <w:t>before and after the demonstration.</w:t>
      </w:r>
    </w:p>
    <w:p w14:paraId="41BA1CB5" w14:textId="77777777" w:rsidR="007E6ECE" w:rsidRPr="004F6FDD" w:rsidRDefault="007E6ECE" w:rsidP="00186207">
      <w:pPr>
        <w:pStyle w:val="PAPER"/>
        <w:spacing w:line="480" w:lineRule="auto"/>
        <w:ind w:firstLine="0"/>
        <w:jc w:val="left"/>
        <w:rPr>
          <w:lang w:val="en-GB"/>
        </w:rPr>
      </w:pPr>
    </w:p>
    <w:p w14:paraId="28024800" w14:textId="64FEE971" w:rsidR="00DF2CE0" w:rsidRDefault="00F753DE" w:rsidP="00186207">
      <w:pPr>
        <w:pStyle w:val="PAPER"/>
        <w:spacing w:line="480" w:lineRule="auto"/>
        <w:ind w:firstLine="0"/>
        <w:jc w:val="left"/>
        <w:rPr>
          <w:lang w:val="en-GB"/>
        </w:rPr>
      </w:pPr>
      <w:r>
        <w:rPr>
          <w:lang w:val="en-GB"/>
        </w:rPr>
        <w:t xml:space="preserve">More recently, </w:t>
      </w:r>
      <w:r w:rsidRPr="004F6FDD">
        <w:rPr>
          <w:lang w:val="en-GB"/>
        </w:rPr>
        <w:t>this line of research</w:t>
      </w:r>
      <w:r w:rsidR="00362CD1">
        <w:rPr>
          <w:lang w:val="en-GB"/>
        </w:rPr>
        <w:t xml:space="preserve"> </w:t>
      </w:r>
      <w:r w:rsidR="009572A3">
        <w:rPr>
          <w:lang w:val="en-GB"/>
        </w:rPr>
        <w:t xml:space="preserve">is being continued </w:t>
      </w:r>
      <w:r w:rsidR="002373C2">
        <w:rPr>
          <w:lang w:val="en-GB"/>
        </w:rPr>
        <w:t xml:space="preserve">in a systematic way </w:t>
      </w:r>
      <w:r w:rsidR="00362CD1">
        <w:rPr>
          <w:lang w:val="en-GB"/>
        </w:rPr>
        <w:t>(Figure 1)</w:t>
      </w:r>
      <w:r w:rsidR="00FF40F7">
        <w:rPr>
          <w:lang w:val="en-GB"/>
        </w:rPr>
        <w:t xml:space="preserve">. </w:t>
      </w:r>
      <w:r w:rsidR="009572A3">
        <w:rPr>
          <w:lang w:val="en-GB"/>
        </w:rPr>
        <w:t xml:space="preserve">In a first study, Mohr et al. (2014) </w:t>
      </w:r>
      <w:r w:rsidR="00832CD2" w:rsidRPr="004F6FDD">
        <w:rPr>
          <w:lang w:val="en-GB"/>
        </w:rPr>
        <w:t xml:space="preserve">investigated whether </w:t>
      </w:r>
      <w:r w:rsidR="009B742C">
        <w:rPr>
          <w:lang w:val="en-GB"/>
        </w:rPr>
        <w:t xml:space="preserve">explicit </w:t>
      </w:r>
      <w:r w:rsidR="00FF40F7">
        <w:rPr>
          <w:lang w:val="en-GB"/>
        </w:rPr>
        <w:t xml:space="preserve">and </w:t>
      </w:r>
      <w:r w:rsidR="009B742C">
        <w:rPr>
          <w:lang w:val="en-GB"/>
        </w:rPr>
        <w:t xml:space="preserve">implicit </w:t>
      </w:r>
      <w:r w:rsidR="00FF40F7">
        <w:rPr>
          <w:lang w:val="en-GB"/>
        </w:rPr>
        <w:t>measures of magical</w:t>
      </w:r>
      <w:r w:rsidR="00FF40F7" w:rsidRPr="004F6FDD">
        <w:rPr>
          <w:lang w:val="en-GB"/>
        </w:rPr>
        <w:t xml:space="preserve"> </w:t>
      </w:r>
      <w:r w:rsidR="00832CD2" w:rsidRPr="004F6FDD">
        <w:rPr>
          <w:lang w:val="en-GB"/>
        </w:rPr>
        <w:t xml:space="preserve">beliefs </w:t>
      </w:r>
      <w:r w:rsidR="00FF40F7">
        <w:rPr>
          <w:lang w:val="en-GB"/>
        </w:rPr>
        <w:t xml:space="preserve">change with </w:t>
      </w:r>
      <w:r w:rsidR="00832CD2" w:rsidRPr="004F6FDD">
        <w:rPr>
          <w:lang w:val="en-GB"/>
        </w:rPr>
        <w:t xml:space="preserve">exposure to </w:t>
      </w:r>
      <w:r w:rsidR="00C60895">
        <w:rPr>
          <w:lang w:val="en-GB"/>
        </w:rPr>
        <w:t>magic</w:t>
      </w:r>
      <w:r w:rsidR="00FF40F7">
        <w:rPr>
          <w:lang w:val="en-GB"/>
        </w:rPr>
        <w:t xml:space="preserve"> </w:t>
      </w:r>
      <w:r w:rsidR="009572A3">
        <w:rPr>
          <w:lang w:val="en-GB"/>
        </w:rPr>
        <w:t>performances</w:t>
      </w:r>
      <w:r w:rsidR="00FF40F7">
        <w:rPr>
          <w:lang w:val="en-GB"/>
        </w:rPr>
        <w:t xml:space="preserve">. </w:t>
      </w:r>
      <w:r w:rsidR="009B742C">
        <w:rPr>
          <w:lang w:val="en-GB"/>
        </w:rPr>
        <w:t xml:space="preserve">More concretely, before and after </w:t>
      </w:r>
      <w:r w:rsidR="009572A3">
        <w:rPr>
          <w:lang w:val="en-GB"/>
        </w:rPr>
        <w:t xml:space="preserve">a </w:t>
      </w:r>
      <w:r w:rsidR="003E64FE">
        <w:rPr>
          <w:lang w:val="en-GB"/>
        </w:rPr>
        <w:t>magic</w:t>
      </w:r>
      <w:r w:rsidR="009B742C">
        <w:rPr>
          <w:lang w:val="en-GB"/>
        </w:rPr>
        <w:t xml:space="preserve"> </w:t>
      </w:r>
      <w:r w:rsidR="009572A3">
        <w:rPr>
          <w:lang w:val="en-GB"/>
        </w:rPr>
        <w:t>performance</w:t>
      </w:r>
      <w:r w:rsidR="009B742C">
        <w:rPr>
          <w:lang w:val="en-GB"/>
        </w:rPr>
        <w:t>, participants provided information on their explicit beliefs (self-report questionnaire</w:t>
      </w:r>
      <w:r w:rsidR="009B742C" w:rsidRPr="004F6FDD">
        <w:rPr>
          <w:lang w:val="en-GB"/>
        </w:rPr>
        <w:t>)</w:t>
      </w:r>
      <w:r w:rsidR="009B742C">
        <w:rPr>
          <w:lang w:val="en-GB"/>
        </w:rPr>
        <w:t xml:space="preserve"> and were tested on a cognitive bias (repetition avoidance in a mental dice task)</w:t>
      </w:r>
      <w:r w:rsidR="00E44234">
        <w:rPr>
          <w:lang w:val="en-GB"/>
        </w:rPr>
        <w:t xml:space="preserve">. Repetition avoidance has been </w:t>
      </w:r>
      <w:r w:rsidR="009B742C">
        <w:rPr>
          <w:lang w:val="en-GB"/>
        </w:rPr>
        <w:t xml:space="preserve">linked to </w:t>
      </w:r>
      <w:proofErr w:type="gramStart"/>
      <w:r w:rsidR="009B742C">
        <w:rPr>
          <w:lang w:val="en-GB"/>
        </w:rPr>
        <w:t>enhanced</w:t>
      </w:r>
      <w:proofErr w:type="gramEnd"/>
      <w:r w:rsidR="009B742C">
        <w:rPr>
          <w:lang w:val="en-GB"/>
        </w:rPr>
        <w:t xml:space="preserve"> magical beliefs in the past (Brugger</w:t>
      </w:r>
      <w:r w:rsidR="00BE1897">
        <w:rPr>
          <w:lang w:val="en-GB"/>
        </w:rPr>
        <w:t>, Landis and Regard, 1990</w:t>
      </w:r>
      <w:r w:rsidR="009B742C">
        <w:rPr>
          <w:lang w:val="en-GB"/>
        </w:rPr>
        <w:t>)</w:t>
      </w:r>
      <w:r w:rsidR="009B742C" w:rsidRPr="004F6FDD">
        <w:rPr>
          <w:lang w:val="en-GB"/>
        </w:rPr>
        <w:t xml:space="preserve">. </w:t>
      </w:r>
      <w:r w:rsidR="003E64FE">
        <w:rPr>
          <w:lang w:val="en-GB"/>
        </w:rPr>
        <w:t>The magic</w:t>
      </w:r>
      <w:r w:rsidR="00FF40F7">
        <w:rPr>
          <w:lang w:val="en-GB"/>
        </w:rPr>
        <w:t xml:space="preserve"> </w:t>
      </w:r>
      <w:r w:rsidR="009572A3">
        <w:rPr>
          <w:lang w:val="en-GB"/>
        </w:rPr>
        <w:t>performance</w:t>
      </w:r>
      <w:r w:rsidR="00FF40F7">
        <w:rPr>
          <w:lang w:val="en-GB"/>
        </w:rPr>
        <w:t xml:space="preserve"> involved </w:t>
      </w:r>
      <w:r w:rsidR="004F337B">
        <w:rPr>
          <w:lang w:val="en-GB"/>
        </w:rPr>
        <w:t>classical events of stage magic (</w:t>
      </w:r>
      <w:r w:rsidR="00BE1897">
        <w:rPr>
          <w:lang w:val="en-GB"/>
        </w:rPr>
        <w:t>guessing a card chosen by a volunteer</w:t>
      </w:r>
      <w:r w:rsidR="004F337B">
        <w:rPr>
          <w:lang w:val="en-GB"/>
        </w:rPr>
        <w:t xml:space="preserve">), but also </w:t>
      </w:r>
      <w:r w:rsidR="009B742C">
        <w:rPr>
          <w:lang w:val="en-GB"/>
        </w:rPr>
        <w:t xml:space="preserve">sections alluring to paranormal powers (the magician </w:t>
      </w:r>
      <w:r w:rsidR="00BE1897">
        <w:rPr>
          <w:lang w:val="en-GB"/>
        </w:rPr>
        <w:t>pretended to be able to contact the dead</w:t>
      </w:r>
      <w:r w:rsidR="009B742C">
        <w:rPr>
          <w:lang w:val="en-GB"/>
        </w:rPr>
        <w:t xml:space="preserve">). The authors expected that both implicit and explicit measures would </w:t>
      </w:r>
      <w:r w:rsidR="004F337B">
        <w:rPr>
          <w:lang w:val="en-GB"/>
        </w:rPr>
        <w:t xml:space="preserve">more strongly </w:t>
      </w:r>
      <w:r w:rsidR="009B742C">
        <w:rPr>
          <w:lang w:val="en-GB"/>
        </w:rPr>
        <w:t xml:space="preserve">increase </w:t>
      </w:r>
      <w:r w:rsidR="002373C2">
        <w:rPr>
          <w:lang w:val="en-GB"/>
        </w:rPr>
        <w:t xml:space="preserve">(before-after comparison) </w:t>
      </w:r>
      <w:r w:rsidR="009B742C">
        <w:rPr>
          <w:lang w:val="en-GB"/>
        </w:rPr>
        <w:t>in</w:t>
      </w:r>
      <w:r w:rsidR="004F337B">
        <w:rPr>
          <w:lang w:val="en-GB"/>
        </w:rPr>
        <w:t xml:space="preserve"> </w:t>
      </w:r>
      <w:r w:rsidR="002373C2">
        <w:rPr>
          <w:lang w:val="en-GB"/>
        </w:rPr>
        <w:t xml:space="preserve">the </w:t>
      </w:r>
      <w:r w:rsidR="003E64FE">
        <w:rPr>
          <w:lang w:val="en-GB"/>
        </w:rPr>
        <w:t>conjuror</w:t>
      </w:r>
      <w:r w:rsidR="002373C2">
        <w:rPr>
          <w:lang w:val="en-GB"/>
        </w:rPr>
        <w:t xml:space="preserve"> group as compared to the psychic group (see also Benassi et al., 1980). </w:t>
      </w:r>
      <w:r w:rsidR="004A3954" w:rsidRPr="004F6FDD">
        <w:rPr>
          <w:lang w:val="en-GB"/>
        </w:rPr>
        <w:t xml:space="preserve">After the </w:t>
      </w:r>
      <w:r w:rsidR="00C60895">
        <w:rPr>
          <w:lang w:val="en-GB"/>
        </w:rPr>
        <w:t xml:space="preserve">magic performance, </w:t>
      </w:r>
      <w:r w:rsidR="00832CD2" w:rsidRPr="004F6FDD">
        <w:rPr>
          <w:lang w:val="en-GB"/>
        </w:rPr>
        <w:t xml:space="preserve">participants were </w:t>
      </w:r>
      <w:r w:rsidR="00C60895">
        <w:rPr>
          <w:lang w:val="en-GB"/>
        </w:rPr>
        <w:t xml:space="preserve">also </w:t>
      </w:r>
      <w:r w:rsidR="00832CD2" w:rsidRPr="004F6FDD">
        <w:rPr>
          <w:lang w:val="en-GB"/>
        </w:rPr>
        <w:t>asked</w:t>
      </w:r>
      <w:r w:rsidR="004A3954" w:rsidRPr="004F6FDD">
        <w:rPr>
          <w:lang w:val="en-GB"/>
        </w:rPr>
        <w:t xml:space="preserve"> </w:t>
      </w:r>
      <w:r w:rsidR="004F337B">
        <w:rPr>
          <w:lang w:val="en-GB"/>
        </w:rPr>
        <w:t xml:space="preserve">to what extent they explain </w:t>
      </w:r>
      <w:r w:rsidR="00832CD2" w:rsidRPr="004F6FDD">
        <w:rPr>
          <w:lang w:val="en-GB"/>
        </w:rPr>
        <w:t xml:space="preserve">the event </w:t>
      </w:r>
      <w:r w:rsidR="004F337B">
        <w:rPr>
          <w:lang w:val="en-GB"/>
        </w:rPr>
        <w:t xml:space="preserve">in </w:t>
      </w:r>
      <w:r w:rsidR="00832CD2" w:rsidRPr="004F6FDD">
        <w:rPr>
          <w:lang w:val="en-GB"/>
        </w:rPr>
        <w:t xml:space="preserve">psychic, </w:t>
      </w:r>
      <w:r w:rsidR="00720B66">
        <w:rPr>
          <w:lang w:val="en-GB"/>
        </w:rPr>
        <w:t>conjuring</w:t>
      </w:r>
      <w:r w:rsidR="00720B66" w:rsidRPr="004F6FDD">
        <w:rPr>
          <w:lang w:val="en-GB"/>
        </w:rPr>
        <w:t xml:space="preserve"> </w:t>
      </w:r>
      <w:r w:rsidR="004F337B">
        <w:rPr>
          <w:lang w:val="en-GB"/>
        </w:rPr>
        <w:t xml:space="preserve">and </w:t>
      </w:r>
      <w:r w:rsidR="00832CD2" w:rsidRPr="004F6FDD">
        <w:rPr>
          <w:lang w:val="en-GB"/>
        </w:rPr>
        <w:t xml:space="preserve">religious </w:t>
      </w:r>
      <w:r w:rsidR="004F337B">
        <w:rPr>
          <w:lang w:val="en-GB"/>
        </w:rPr>
        <w:t>terms</w:t>
      </w:r>
      <w:r w:rsidR="00362CD1">
        <w:rPr>
          <w:lang w:val="en-GB"/>
        </w:rPr>
        <w:t xml:space="preserve"> (Figure 1)</w:t>
      </w:r>
      <w:r w:rsidR="009572A3">
        <w:rPr>
          <w:lang w:val="en-GB"/>
        </w:rPr>
        <w:t>. Th</w:t>
      </w:r>
      <w:r w:rsidR="00DF2CE0">
        <w:rPr>
          <w:lang w:val="en-GB"/>
        </w:rPr>
        <w:t>e authors found</w:t>
      </w:r>
      <w:r w:rsidR="004F337B">
        <w:rPr>
          <w:lang w:val="en-GB"/>
        </w:rPr>
        <w:t xml:space="preserve"> </w:t>
      </w:r>
      <w:r w:rsidR="006374F8">
        <w:rPr>
          <w:lang w:val="en-GB"/>
        </w:rPr>
        <w:t xml:space="preserve">that </w:t>
      </w:r>
      <w:r w:rsidR="00DF2CE0">
        <w:rPr>
          <w:lang w:val="en-GB"/>
        </w:rPr>
        <w:t xml:space="preserve">the psychic group </w:t>
      </w:r>
      <w:r w:rsidR="00832CD2" w:rsidRPr="004F6FDD">
        <w:rPr>
          <w:lang w:val="en-GB"/>
        </w:rPr>
        <w:t xml:space="preserve">showed stronger repetition avoidance (means less accurate judgment of likelihood of random events) than </w:t>
      </w:r>
      <w:r w:rsidR="00DF2CE0">
        <w:rPr>
          <w:lang w:val="en-GB"/>
        </w:rPr>
        <w:t xml:space="preserve">the </w:t>
      </w:r>
      <w:r w:rsidR="00720B66">
        <w:rPr>
          <w:lang w:val="en-GB"/>
        </w:rPr>
        <w:t>conjuror</w:t>
      </w:r>
      <w:r w:rsidR="00DF2CE0">
        <w:rPr>
          <w:lang w:val="en-GB"/>
        </w:rPr>
        <w:t xml:space="preserve"> group. </w:t>
      </w:r>
      <w:r w:rsidR="004D5806" w:rsidRPr="004F6FDD">
        <w:rPr>
          <w:lang w:val="en-GB"/>
        </w:rPr>
        <w:t>In addition,</w:t>
      </w:r>
      <w:r w:rsidR="00DF2CE0">
        <w:rPr>
          <w:lang w:val="en-GB"/>
        </w:rPr>
        <w:t xml:space="preserve"> the</w:t>
      </w:r>
      <w:r w:rsidR="004D5806" w:rsidRPr="004F6FDD">
        <w:rPr>
          <w:lang w:val="en-GB"/>
        </w:rPr>
        <w:t xml:space="preserve"> </w:t>
      </w:r>
      <w:r w:rsidR="004F337B">
        <w:rPr>
          <w:lang w:val="en-GB"/>
        </w:rPr>
        <w:t xml:space="preserve">higher </w:t>
      </w:r>
      <w:r w:rsidR="00720B66">
        <w:rPr>
          <w:lang w:val="en-GB"/>
        </w:rPr>
        <w:t xml:space="preserve">magical </w:t>
      </w:r>
      <w:r w:rsidR="00832CD2" w:rsidRPr="004F6FDD">
        <w:rPr>
          <w:lang w:val="en-GB"/>
        </w:rPr>
        <w:t xml:space="preserve">belief scores </w:t>
      </w:r>
      <w:r w:rsidR="00DF2CE0">
        <w:rPr>
          <w:lang w:val="en-GB"/>
        </w:rPr>
        <w:t xml:space="preserve">before the magic performance, the higher were </w:t>
      </w:r>
      <w:r w:rsidR="00832CD2" w:rsidRPr="004F6FDD">
        <w:rPr>
          <w:lang w:val="en-GB"/>
        </w:rPr>
        <w:t>psychic explanation ratings.</w:t>
      </w:r>
      <w:r w:rsidR="00832CD2" w:rsidRPr="004F6FDD">
        <w:rPr>
          <w:b/>
          <w:lang w:val="en-GB"/>
        </w:rPr>
        <w:t xml:space="preserve"> </w:t>
      </w:r>
      <w:r w:rsidR="00832CD2" w:rsidRPr="004F6FDD">
        <w:rPr>
          <w:lang w:val="en-GB"/>
        </w:rPr>
        <w:t>Moreover, participants gave explanations in expectable way</w:t>
      </w:r>
      <w:r w:rsidR="004A3954" w:rsidRPr="004F6FDD">
        <w:rPr>
          <w:lang w:val="en-GB"/>
        </w:rPr>
        <w:t>;</w:t>
      </w:r>
      <w:r w:rsidR="00832CD2" w:rsidRPr="004F6FDD">
        <w:rPr>
          <w:lang w:val="en-GB"/>
        </w:rPr>
        <w:t xml:space="preserve"> </w:t>
      </w:r>
      <w:r w:rsidR="00DF2CE0">
        <w:rPr>
          <w:lang w:val="en-GB"/>
        </w:rPr>
        <w:t xml:space="preserve">the psychic group </w:t>
      </w:r>
      <w:r w:rsidR="00832CD2" w:rsidRPr="004F6FDD">
        <w:rPr>
          <w:lang w:val="en-GB"/>
        </w:rPr>
        <w:t>gave more psychic explanation, and vice versa</w:t>
      </w:r>
      <w:r w:rsidR="00DF2CE0">
        <w:rPr>
          <w:lang w:val="en-GB"/>
        </w:rPr>
        <w:t xml:space="preserve">, the </w:t>
      </w:r>
      <w:r w:rsidR="00720B66">
        <w:rPr>
          <w:lang w:val="en-GB"/>
        </w:rPr>
        <w:t>conjuror</w:t>
      </w:r>
      <w:r w:rsidR="00DF2CE0">
        <w:rPr>
          <w:lang w:val="en-GB"/>
        </w:rPr>
        <w:t xml:space="preserve"> group gave more </w:t>
      </w:r>
      <w:r w:rsidR="00720B66">
        <w:rPr>
          <w:lang w:val="en-GB"/>
        </w:rPr>
        <w:t>conjuring</w:t>
      </w:r>
      <w:r w:rsidR="00DF2CE0">
        <w:rPr>
          <w:lang w:val="en-GB"/>
        </w:rPr>
        <w:t xml:space="preserve"> explanations</w:t>
      </w:r>
      <w:r w:rsidR="00832CD2" w:rsidRPr="004F6FDD">
        <w:rPr>
          <w:lang w:val="en-GB"/>
        </w:rPr>
        <w:t xml:space="preserve">. However, </w:t>
      </w:r>
      <w:r w:rsidR="00DF2CE0">
        <w:rPr>
          <w:lang w:val="en-GB"/>
        </w:rPr>
        <w:t xml:space="preserve">there were no before-after differences for the </w:t>
      </w:r>
      <w:r w:rsidR="00832CD2" w:rsidRPr="004F6FDD">
        <w:rPr>
          <w:lang w:val="en-GB"/>
        </w:rPr>
        <w:t xml:space="preserve">explicit (self-reported </w:t>
      </w:r>
      <w:r w:rsidR="00720B66">
        <w:rPr>
          <w:lang w:val="en-GB"/>
        </w:rPr>
        <w:t xml:space="preserve">magical </w:t>
      </w:r>
      <w:r w:rsidR="00832CD2" w:rsidRPr="004F6FDD">
        <w:rPr>
          <w:lang w:val="en-GB"/>
        </w:rPr>
        <w:t>beliefs) and implicit (repetition</w:t>
      </w:r>
      <w:r w:rsidR="008D44AE">
        <w:rPr>
          <w:lang w:val="en-GB"/>
        </w:rPr>
        <w:t xml:space="preserve"> </w:t>
      </w:r>
      <w:r w:rsidR="00832CD2" w:rsidRPr="004F6FDD">
        <w:rPr>
          <w:lang w:val="en-GB"/>
        </w:rPr>
        <w:t xml:space="preserve">avoidance) correlates of </w:t>
      </w:r>
      <w:r w:rsidR="00777906" w:rsidRPr="004F6FDD">
        <w:rPr>
          <w:lang w:val="en-GB"/>
        </w:rPr>
        <w:t>magical beliefs</w:t>
      </w:r>
      <w:r w:rsidR="00832CD2" w:rsidRPr="004F6FDD">
        <w:rPr>
          <w:lang w:val="en-GB"/>
        </w:rPr>
        <w:t>.</w:t>
      </w:r>
      <w:r w:rsidR="00E44234">
        <w:rPr>
          <w:lang w:val="en-GB"/>
        </w:rPr>
        <w:t xml:space="preserve"> </w:t>
      </w:r>
    </w:p>
    <w:p w14:paraId="252087E3" w14:textId="77777777" w:rsidR="00DF2CE0" w:rsidRDefault="00DF2CE0" w:rsidP="00186207">
      <w:pPr>
        <w:pStyle w:val="PAPER"/>
        <w:spacing w:line="480" w:lineRule="auto"/>
        <w:ind w:firstLine="0"/>
        <w:jc w:val="left"/>
        <w:rPr>
          <w:lang w:val="en-GB"/>
        </w:rPr>
      </w:pPr>
    </w:p>
    <w:p w14:paraId="5D4DFBE9" w14:textId="77777777" w:rsidR="008D44AE" w:rsidRPr="004F6FDD" w:rsidRDefault="008D44AE" w:rsidP="00186207">
      <w:pPr>
        <w:pStyle w:val="PAPER"/>
        <w:spacing w:line="480" w:lineRule="auto"/>
        <w:ind w:firstLine="0"/>
        <w:jc w:val="left"/>
        <w:rPr>
          <w:lang w:val="en-GB"/>
        </w:rPr>
      </w:pPr>
    </w:p>
    <w:p w14:paraId="13C5FDD4" w14:textId="77777777" w:rsidR="008D44AE" w:rsidRPr="004F6FDD" w:rsidRDefault="008D44AE" w:rsidP="00186207">
      <w:pPr>
        <w:pStyle w:val="PAPER"/>
        <w:pBdr>
          <w:top w:val="single" w:sz="4" w:space="1" w:color="auto"/>
          <w:bottom w:val="single" w:sz="4" w:space="1" w:color="auto"/>
        </w:pBdr>
        <w:spacing w:line="480" w:lineRule="auto"/>
        <w:ind w:firstLine="0"/>
        <w:jc w:val="left"/>
        <w:outlineLvl w:val="0"/>
        <w:rPr>
          <w:lang w:val="en-GB"/>
        </w:rPr>
      </w:pPr>
      <w:r w:rsidRPr="004F6FDD">
        <w:rPr>
          <w:lang w:val="en-GB"/>
        </w:rPr>
        <w:lastRenderedPageBreak/>
        <w:t>Insert Figure 1 about here</w:t>
      </w:r>
    </w:p>
    <w:p w14:paraId="2DA75BE0" w14:textId="77777777" w:rsidR="008D44AE" w:rsidRPr="004F6FDD" w:rsidRDefault="008D44AE" w:rsidP="00186207">
      <w:pPr>
        <w:spacing w:line="480" w:lineRule="auto"/>
        <w:rPr>
          <w:rFonts w:asciiTheme="minorHAnsi" w:hAnsiTheme="minorHAnsi"/>
          <w:color w:val="000000" w:themeColor="text1"/>
          <w:lang w:val="en-GB"/>
        </w:rPr>
      </w:pPr>
    </w:p>
    <w:p w14:paraId="2A9CAF94" w14:textId="77777777" w:rsidR="008D44AE" w:rsidRDefault="008D44AE" w:rsidP="00186207">
      <w:pPr>
        <w:pStyle w:val="PAPER"/>
        <w:spacing w:line="480" w:lineRule="auto"/>
        <w:ind w:firstLine="0"/>
        <w:jc w:val="left"/>
        <w:rPr>
          <w:lang w:val="en-GB"/>
        </w:rPr>
      </w:pPr>
    </w:p>
    <w:p w14:paraId="58089BCD" w14:textId="77777777" w:rsidR="008D44AE" w:rsidRDefault="008D44AE" w:rsidP="00186207">
      <w:pPr>
        <w:pStyle w:val="PAPER"/>
        <w:spacing w:line="480" w:lineRule="auto"/>
        <w:ind w:firstLine="0"/>
        <w:jc w:val="left"/>
        <w:rPr>
          <w:lang w:val="en-GB"/>
        </w:rPr>
      </w:pPr>
    </w:p>
    <w:p w14:paraId="2763FE46" w14:textId="3D048430" w:rsidR="00B42038" w:rsidRPr="00BE1897" w:rsidRDefault="006A6E8D" w:rsidP="00186207">
      <w:pPr>
        <w:pStyle w:val="PAPER"/>
        <w:spacing w:line="480" w:lineRule="auto"/>
        <w:ind w:firstLine="0"/>
        <w:jc w:val="left"/>
        <w:rPr>
          <w:lang w:val="en-GB"/>
        </w:rPr>
      </w:pPr>
      <w:r>
        <w:rPr>
          <w:lang w:val="en-GB"/>
        </w:rPr>
        <w:t>The outcome of Mohr et al. (2014) was</w:t>
      </w:r>
      <w:r w:rsidR="00720B66">
        <w:rPr>
          <w:lang w:val="en-GB"/>
        </w:rPr>
        <w:t>, thus,</w:t>
      </w:r>
      <w:r>
        <w:rPr>
          <w:lang w:val="en-GB"/>
        </w:rPr>
        <w:t xml:space="preserve"> only partially promising, in particular because no before-after difference had been observed. </w:t>
      </w:r>
      <w:r w:rsidR="002003E4">
        <w:rPr>
          <w:lang w:val="en-GB"/>
        </w:rPr>
        <w:t xml:space="preserve">It was, however, observed that the </w:t>
      </w:r>
      <w:r w:rsidR="00720B66" w:rsidRPr="00720B66">
        <w:rPr>
          <w:lang w:val="en-GB"/>
        </w:rPr>
        <w:t>magic</w:t>
      </w:r>
      <w:r w:rsidR="00E6318F" w:rsidRPr="00D34D08">
        <w:rPr>
          <w:lang w:val="en-GB"/>
        </w:rPr>
        <w:t xml:space="preserve"> </w:t>
      </w:r>
      <w:r w:rsidR="002003E4">
        <w:rPr>
          <w:lang w:val="en-GB"/>
        </w:rPr>
        <w:t xml:space="preserve">performance resulted in </w:t>
      </w:r>
      <w:r w:rsidR="00E6318F" w:rsidRPr="00D34D08">
        <w:rPr>
          <w:lang w:val="en-GB"/>
        </w:rPr>
        <w:t xml:space="preserve">overall low </w:t>
      </w:r>
      <w:r w:rsidR="00720B66">
        <w:rPr>
          <w:lang w:val="en-GB"/>
        </w:rPr>
        <w:t>psychic</w:t>
      </w:r>
      <w:r w:rsidR="00E6318F" w:rsidRPr="00D34D08">
        <w:rPr>
          <w:lang w:val="en-GB"/>
        </w:rPr>
        <w:t xml:space="preserve"> experiences. </w:t>
      </w:r>
      <w:r w:rsidR="002003E4">
        <w:rPr>
          <w:lang w:val="en-GB"/>
        </w:rPr>
        <w:t xml:space="preserve">This observation was supported by anecdotal reports provided by participants during and after the debriefing sessions. Accordingly, the magic performances of </w:t>
      </w:r>
      <w:r w:rsidR="0063002A">
        <w:rPr>
          <w:lang w:val="en-GB"/>
        </w:rPr>
        <w:t xml:space="preserve">subsequent </w:t>
      </w:r>
      <w:r w:rsidR="00E6318F" w:rsidRPr="00D34D08">
        <w:rPr>
          <w:lang w:val="en-GB"/>
        </w:rPr>
        <w:t xml:space="preserve">studies </w:t>
      </w:r>
      <w:r w:rsidR="002003E4">
        <w:rPr>
          <w:lang w:val="en-GB"/>
        </w:rPr>
        <w:t xml:space="preserve">were </w:t>
      </w:r>
      <w:r w:rsidR="00720B66">
        <w:rPr>
          <w:lang w:val="en-GB"/>
        </w:rPr>
        <w:t xml:space="preserve">designed such that they included more and stronger routines alluring to </w:t>
      </w:r>
      <w:r w:rsidR="00E6318F" w:rsidRPr="00D34D08">
        <w:rPr>
          <w:color w:val="000000" w:themeColor="text1"/>
          <w:lang w:val="en-GB"/>
        </w:rPr>
        <w:t xml:space="preserve">paranormal </w:t>
      </w:r>
      <w:r w:rsidR="00720B66">
        <w:rPr>
          <w:color w:val="000000" w:themeColor="text1"/>
          <w:lang w:val="en-GB"/>
        </w:rPr>
        <w:t>powers</w:t>
      </w:r>
      <w:r w:rsidR="002003E4">
        <w:rPr>
          <w:color w:val="000000" w:themeColor="text1"/>
          <w:lang w:val="en-GB"/>
        </w:rPr>
        <w:t xml:space="preserve">. </w:t>
      </w:r>
      <w:r w:rsidR="00A635C7">
        <w:rPr>
          <w:color w:val="000000" w:themeColor="text1"/>
          <w:lang w:val="en-GB"/>
        </w:rPr>
        <w:t xml:space="preserve">All other aspects of the procedure were kept equal </w:t>
      </w:r>
      <w:r w:rsidR="00720B66">
        <w:rPr>
          <w:color w:val="000000" w:themeColor="text1"/>
          <w:lang w:val="en-GB"/>
        </w:rPr>
        <w:t>to Mohr et al.</w:t>
      </w:r>
      <w:r w:rsidR="00A635C7">
        <w:rPr>
          <w:color w:val="000000" w:themeColor="text1"/>
          <w:lang w:val="en-GB"/>
        </w:rPr>
        <w:t xml:space="preserve"> (2014, see also Figure 1). </w:t>
      </w:r>
      <w:r w:rsidR="00720B66">
        <w:rPr>
          <w:color w:val="000000" w:themeColor="text1"/>
          <w:lang w:val="en-GB"/>
        </w:rPr>
        <w:t>Subsequent to these new magic</w:t>
      </w:r>
      <w:r w:rsidR="00A635C7">
        <w:rPr>
          <w:color w:val="000000" w:themeColor="text1"/>
          <w:lang w:val="en-GB"/>
        </w:rPr>
        <w:t xml:space="preserve"> performances, participants provided </w:t>
      </w:r>
      <w:r w:rsidR="00E6318F" w:rsidRPr="00D34D08">
        <w:rPr>
          <w:color w:val="000000" w:themeColor="text1"/>
          <w:lang w:val="en-GB"/>
        </w:rPr>
        <w:t>substantial</w:t>
      </w:r>
      <w:r w:rsidR="00A635C7">
        <w:rPr>
          <w:color w:val="000000" w:themeColor="text1"/>
          <w:lang w:val="en-GB"/>
        </w:rPr>
        <w:t xml:space="preserve">ly higher </w:t>
      </w:r>
      <w:r w:rsidR="00720B66" w:rsidRPr="00720B66">
        <w:rPr>
          <w:color w:val="000000" w:themeColor="text1"/>
          <w:lang w:val="en-GB"/>
        </w:rPr>
        <w:t>psychic explanation</w:t>
      </w:r>
      <w:r w:rsidR="00E6318F" w:rsidRPr="00D34D08">
        <w:rPr>
          <w:color w:val="000000" w:themeColor="text1"/>
          <w:lang w:val="en-GB"/>
        </w:rPr>
        <w:t xml:space="preserve"> </w:t>
      </w:r>
      <w:r w:rsidR="00A635C7">
        <w:rPr>
          <w:color w:val="000000" w:themeColor="text1"/>
          <w:lang w:val="en-GB"/>
        </w:rPr>
        <w:t>ratings</w:t>
      </w:r>
      <w:r w:rsidR="004851F7">
        <w:rPr>
          <w:color w:val="000000" w:themeColor="text1"/>
          <w:lang w:val="en-GB"/>
        </w:rPr>
        <w:t xml:space="preserve"> (Lesaffre et al., 2017, 2018). This was </w:t>
      </w:r>
      <w:r w:rsidR="00C71727">
        <w:rPr>
          <w:color w:val="000000" w:themeColor="text1"/>
          <w:lang w:val="en-GB"/>
        </w:rPr>
        <w:t>particularly</w:t>
      </w:r>
      <w:r w:rsidR="004851F7">
        <w:rPr>
          <w:color w:val="000000" w:themeColor="text1"/>
          <w:lang w:val="en-GB"/>
        </w:rPr>
        <w:t xml:space="preserve"> the case for the last experiment</w:t>
      </w:r>
      <w:r w:rsidR="0063002A">
        <w:rPr>
          <w:color w:val="000000" w:themeColor="text1"/>
          <w:lang w:val="en-GB"/>
        </w:rPr>
        <w:t xml:space="preserve">. Here, </w:t>
      </w:r>
      <w:r w:rsidR="004851F7">
        <w:rPr>
          <w:color w:val="000000" w:themeColor="text1"/>
          <w:lang w:val="en-GB"/>
        </w:rPr>
        <w:t xml:space="preserve">65% of </w:t>
      </w:r>
      <w:r w:rsidR="0063002A">
        <w:rPr>
          <w:color w:val="000000" w:themeColor="text1"/>
          <w:lang w:val="en-GB"/>
        </w:rPr>
        <w:t xml:space="preserve">the studied population provided elevated psychic </w:t>
      </w:r>
      <w:r w:rsidR="0063002A" w:rsidRPr="00D34D08">
        <w:rPr>
          <w:color w:val="000000" w:themeColor="text1"/>
          <w:lang w:val="en-GB"/>
        </w:rPr>
        <w:t xml:space="preserve">explanations </w:t>
      </w:r>
      <w:r w:rsidR="008D44AE" w:rsidRPr="00D34D08">
        <w:rPr>
          <w:color w:val="000000" w:themeColor="text1"/>
          <w:lang w:val="en-GB"/>
        </w:rPr>
        <w:t>(Lesaffre</w:t>
      </w:r>
      <w:r w:rsidR="000673B3" w:rsidRPr="00D34D08">
        <w:rPr>
          <w:color w:val="000000" w:themeColor="text1"/>
          <w:lang w:val="en-GB"/>
        </w:rPr>
        <w:t xml:space="preserve"> et al., 2018</w:t>
      </w:r>
      <w:r w:rsidR="008D44AE" w:rsidRPr="00D34D08">
        <w:rPr>
          <w:color w:val="000000" w:themeColor="text1"/>
          <w:lang w:val="en-GB"/>
        </w:rPr>
        <w:t>)</w:t>
      </w:r>
      <w:r w:rsidR="00A635C7" w:rsidRPr="00D34D08">
        <w:rPr>
          <w:color w:val="000000" w:themeColor="text1"/>
          <w:lang w:val="en-GB"/>
        </w:rPr>
        <w:t xml:space="preserve">. </w:t>
      </w:r>
      <w:r w:rsidR="00D34D08" w:rsidRPr="00D34D08">
        <w:rPr>
          <w:color w:val="000000" w:themeColor="text1"/>
          <w:lang w:val="en-GB"/>
        </w:rPr>
        <w:t>Worth</w:t>
      </w:r>
      <w:r w:rsidR="00D34D08">
        <w:rPr>
          <w:color w:val="000000" w:themeColor="text1"/>
          <w:lang w:val="en-GB"/>
        </w:rPr>
        <w:t xml:space="preserve"> noting, </w:t>
      </w:r>
      <w:r w:rsidR="00720B66">
        <w:rPr>
          <w:color w:val="000000" w:themeColor="text1"/>
          <w:lang w:val="en-GB"/>
        </w:rPr>
        <w:t xml:space="preserve">these </w:t>
      </w:r>
      <w:r w:rsidR="00D34D08">
        <w:rPr>
          <w:color w:val="000000" w:themeColor="text1"/>
          <w:lang w:val="en-GB"/>
        </w:rPr>
        <w:t xml:space="preserve">stronger </w:t>
      </w:r>
      <w:r w:rsidR="00720B66">
        <w:rPr>
          <w:color w:val="000000" w:themeColor="text1"/>
          <w:lang w:val="en-GB"/>
        </w:rPr>
        <w:t xml:space="preserve">magic performances triggered </w:t>
      </w:r>
      <w:r w:rsidR="00A635C7">
        <w:rPr>
          <w:color w:val="000000" w:themeColor="text1"/>
          <w:lang w:val="en-GB"/>
        </w:rPr>
        <w:t xml:space="preserve">pronounced </w:t>
      </w:r>
      <w:r w:rsidR="00E6318F" w:rsidRPr="00D34D08">
        <w:rPr>
          <w:color w:val="000000" w:themeColor="text1"/>
          <w:lang w:val="en-GB"/>
        </w:rPr>
        <w:t>affective reactions</w:t>
      </w:r>
      <w:r w:rsidR="00A635C7">
        <w:rPr>
          <w:color w:val="000000" w:themeColor="text1"/>
          <w:lang w:val="en-GB"/>
        </w:rPr>
        <w:t xml:space="preserve">, </w:t>
      </w:r>
      <w:r w:rsidR="00F94982">
        <w:rPr>
          <w:color w:val="000000" w:themeColor="text1"/>
          <w:lang w:val="en-GB"/>
        </w:rPr>
        <w:t>especially</w:t>
      </w:r>
      <w:r w:rsidR="00A635C7">
        <w:rPr>
          <w:color w:val="000000" w:themeColor="text1"/>
          <w:lang w:val="en-GB"/>
        </w:rPr>
        <w:t xml:space="preserve"> of negative quality</w:t>
      </w:r>
      <w:r w:rsidR="00D34D08">
        <w:rPr>
          <w:color w:val="000000" w:themeColor="text1"/>
          <w:lang w:val="en-GB"/>
        </w:rPr>
        <w:t xml:space="preserve">. Yet, participants also reported </w:t>
      </w:r>
      <w:r w:rsidR="00A635C7">
        <w:rPr>
          <w:color w:val="000000" w:themeColor="text1"/>
          <w:lang w:val="en-GB"/>
        </w:rPr>
        <w:t>positive</w:t>
      </w:r>
      <w:r w:rsidR="00D34D08">
        <w:rPr>
          <w:color w:val="000000" w:themeColor="text1"/>
          <w:lang w:val="en-GB"/>
        </w:rPr>
        <w:t xml:space="preserve"> experiences and </w:t>
      </w:r>
      <w:r w:rsidR="00A635C7">
        <w:rPr>
          <w:color w:val="000000" w:themeColor="text1"/>
          <w:lang w:val="en-GB"/>
        </w:rPr>
        <w:t xml:space="preserve">confusion </w:t>
      </w:r>
      <w:r w:rsidR="00362CD1" w:rsidRPr="00D34D08">
        <w:rPr>
          <w:color w:val="000000" w:themeColor="text1"/>
          <w:lang w:val="en-GB"/>
        </w:rPr>
        <w:t>(Lesaffre et al.,</w:t>
      </w:r>
      <w:r w:rsidR="00362CD1" w:rsidRPr="006A6E8D">
        <w:rPr>
          <w:color w:val="000000" w:themeColor="text1"/>
          <w:lang w:val="en-GB"/>
        </w:rPr>
        <w:t xml:space="preserve"> 2017</w:t>
      </w:r>
      <w:r w:rsidR="000673B3">
        <w:rPr>
          <w:color w:val="000000" w:themeColor="text1"/>
          <w:lang w:val="en-GB"/>
        </w:rPr>
        <w:t>, 2018</w:t>
      </w:r>
      <w:r w:rsidR="008D44AE">
        <w:rPr>
          <w:color w:val="000000" w:themeColor="text1"/>
          <w:lang w:val="en-GB"/>
        </w:rPr>
        <w:t xml:space="preserve">). </w:t>
      </w:r>
    </w:p>
    <w:p w14:paraId="723F4A1D" w14:textId="77777777" w:rsidR="00B42038" w:rsidRPr="004F6FDD" w:rsidRDefault="00B42038" w:rsidP="00186207">
      <w:pPr>
        <w:pStyle w:val="PAPER"/>
        <w:spacing w:line="480" w:lineRule="auto"/>
        <w:ind w:firstLine="0"/>
        <w:jc w:val="left"/>
        <w:rPr>
          <w:lang w:val="en-GB"/>
        </w:rPr>
      </w:pPr>
    </w:p>
    <w:p w14:paraId="0AEF8690" w14:textId="4541F829" w:rsidR="007C3F30" w:rsidRPr="004F6FDD" w:rsidRDefault="008D44AE" w:rsidP="00186207">
      <w:pPr>
        <w:spacing w:line="480" w:lineRule="auto"/>
        <w:rPr>
          <w:rFonts w:asciiTheme="minorHAnsi" w:hAnsiTheme="minorHAnsi"/>
          <w:color w:val="000000" w:themeColor="text1"/>
          <w:lang w:val="en-GB"/>
        </w:rPr>
      </w:pPr>
      <w:r>
        <w:rPr>
          <w:rFonts w:asciiTheme="minorHAnsi" w:hAnsiTheme="minorHAnsi"/>
          <w:color w:val="000000" w:themeColor="text1"/>
          <w:lang w:val="en-GB"/>
        </w:rPr>
        <w:t xml:space="preserve">The outcome of studies using magic performances as key element </w:t>
      </w:r>
      <w:r w:rsidR="004C63F6">
        <w:rPr>
          <w:rFonts w:asciiTheme="minorHAnsi" w:hAnsiTheme="minorHAnsi"/>
          <w:color w:val="000000" w:themeColor="text1"/>
          <w:lang w:val="en-GB"/>
        </w:rPr>
        <w:t xml:space="preserve">(e.g., Benassi et al., 1980; </w:t>
      </w:r>
      <w:r w:rsidR="00D34D08">
        <w:rPr>
          <w:rFonts w:asciiTheme="minorHAnsi" w:hAnsiTheme="minorHAnsi"/>
          <w:color w:val="000000" w:themeColor="text1"/>
          <w:lang w:val="en-GB"/>
        </w:rPr>
        <w:t xml:space="preserve">Lesaffre et al., 2017, 2018; </w:t>
      </w:r>
      <w:r w:rsidR="004C63F6">
        <w:rPr>
          <w:rFonts w:asciiTheme="minorHAnsi" w:hAnsiTheme="minorHAnsi"/>
          <w:color w:val="000000" w:themeColor="text1"/>
          <w:lang w:val="en-GB"/>
        </w:rPr>
        <w:t xml:space="preserve">Mohr et al., 2014; Subbotsky, 2001) </w:t>
      </w:r>
      <w:r w:rsidR="004D5806" w:rsidRPr="004F6FDD">
        <w:rPr>
          <w:rFonts w:asciiTheme="minorHAnsi" w:hAnsiTheme="minorHAnsi"/>
          <w:color w:val="000000" w:themeColor="text1"/>
          <w:lang w:val="en-GB"/>
        </w:rPr>
        <w:t>indicate</w:t>
      </w:r>
      <w:r w:rsidR="0003376C" w:rsidRPr="004F6FDD">
        <w:rPr>
          <w:rFonts w:asciiTheme="minorHAnsi" w:hAnsiTheme="minorHAnsi"/>
          <w:color w:val="000000" w:themeColor="text1"/>
          <w:lang w:val="en-GB"/>
        </w:rPr>
        <w:t xml:space="preserve"> that exposure to a</w:t>
      </w:r>
      <w:r w:rsidR="00E63722" w:rsidRPr="004F6FDD">
        <w:rPr>
          <w:rFonts w:asciiTheme="minorHAnsi" w:hAnsiTheme="minorHAnsi"/>
          <w:color w:val="000000" w:themeColor="text1"/>
          <w:lang w:val="en-GB"/>
        </w:rPr>
        <w:t xml:space="preserve"> magic </w:t>
      </w:r>
      <w:r w:rsidR="00777906" w:rsidRPr="004F6FDD">
        <w:rPr>
          <w:rFonts w:asciiTheme="minorHAnsi" w:eastAsia="Arial Unicode MS" w:hAnsiTheme="minorHAnsi" w:cs="Arial Unicode MS"/>
          <w:lang w:val="en-GB"/>
        </w:rPr>
        <w:t>event</w:t>
      </w:r>
      <w:r w:rsidR="00777906" w:rsidRPr="004F6FDD" w:rsidDel="00777906">
        <w:rPr>
          <w:rFonts w:asciiTheme="minorHAnsi" w:hAnsiTheme="minorHAnsi"/>
          <w:color w:val="000000" w:themeColor="text1"/>
          <w:lang w:val="en-GB"/>
        </w:rPr>
        <w:t xml:space="preserve"> </w:t>
      </w:r>
      <w:r w:rsidR="004C63F6">
        <w:rPr>
          <w:rFonts w:asciiTheme="minorHAnsi" w:hAnsiTheme="minorHAnsi"/>
          <w:color w:val="000000" w:themeColor="text1"/>
          <w:lang w:val="en-GB"/>
        </w:rPr>
        <w:t xml:space="preserve">seems </w:t>
      </w:r>
      <w:r w:rsidR="00777906" w:rsidRPr="004F6FDD">
        <w:rPr>
          <w:rFonts w:asciiTheme="minorHAnsi" w:hAnsiTheme="minorHAnsi"/>
          <w:color w:val="000000" w:themeColor="text1"/>
          <w:lang w:val="en-GB"/>
        </w:rPr>
        <w:t>a</w:t>
      </w:r>
      <w:r w:rsidR="009077C4" w:rsidRPr="004F6FDD">
        <w:rPr>
          <w:rFonts w:asciiTheme="minorHAnsi" w:hAnsiTheme="minorHAnsi"/>
          <w:color w:val="000000" w:themeColor="text1"/>
          <w:lang w:val="en-GB"/>
        </w:rPr>
        <w:t xml:space="preserve"> promising experimental paradigm to test causal relationships of adult </w:t>
      </w:r>
      <w:r w:rsidR="00E63722" w:rsidRPr="004F6FDD">
        <w:rPr>
          <w:rFonts w:asciiTheme="minorHAnsi" w:hAnsiTheme="minorHAnsi"/>
          <w:color w:val="000000" w:themeColor="text1"/>
          <w:lang w:val="en-GB"/>
        </w:rPr>
        <w:t xml:space="preserve">magic </w:t>
      </w:r>
      <w:r w:rsidR="009077C4" w:rsidRPr="004F6FDD">
        <w:rPr>
          <w:rFonts w:asciiTheme="minorHAnsi" w:hAnsiTheme="minorHAnsi"/>
          <w:color w:val="000000" w:themeColor="text1"/>
          <w:lang w:val="en-GB"/>
        </w:rPr>
        <w:t>belief formation</w:t>
      </w:r>
      <w:r w:rsidR="007E6ECE" w:rsidRPr="004F6FDD">
        <w:rPr>
          <w:rFonts w:asciiTheme="minorHAnsi" w:hAnsiTheme="minorHAnsi"/>
          <w:color w:val="000000" w:themeColor="text1"/>
          <w:lang w:val="en-GB"/>
        </w:rPr>
        <w:t xml:space="preserve"> (see also Ramsey et al., 2011)</w:t>
      </w:r>
      <w:r w:rsidR="009077C4" w:rsidRPr="004F6FDD">
        <w:rPr>
          <w:rFonts w:asciiTheme="minorHAnsi" w:hAnsiTheme="minorHAnsi"/>
          <w:color w:val="000000" w:themeColor="text1"/>
          <w:lang w:val="en-GB"/>
        </w:rPr>
        <w:t xml:space="preserve">. </w:t>
      </w:r>
      <w:r w:rsidR="005268DB" w:rsidRPr="004F6FDD">
        <w:rPr>
          <w:rFonts w:asciiTheme="minorHAnsi" w:hAnsiTheme="minorHAnsi"/>
          <w:color w:val="000000" w:themeColor="text1"/>
          <w:lang w:val="en-GB"/>
        </w:rPr>
        <w:t xml:space="preserve">Most importantly, </w:t>
      </w:r>
      <w:r w:rsidR="00777906" w:rsidRPr="004F6FDD">
        <w:rPr>
          <w:rFonts w:asciiTheme="minorHAnsi" w:hAnsiTheme="minorHAnsi"/>
          <w:color w:val="000000" w:themeColor="text1"/>
          <w:lang w:val="en-GB"/>
        </w:rPr>
        <w:t>this approach provides</w:t>
      </w:r>
      <w:r w:rsidR="00312743" w:rsidRPr="004F6FDD">
        <w:rPr>
          <w:rFonts w:asciiTheme="minorHAnsi" w:hAnsiTheme="minorHAnsi"/>
          <w:color w:val="000000" w:themeColor="text1"/>
          <w:lang w:val="en-GB"/>
        </w:rPr>
        <w:t xml:space="preserve"> a potential </w:t>
      </w:r>
      <w:r w:rsidR="005268DB" w:rsidRPr="004F6FDD">
        <w:rPr>
          <w:rFonts w:asciiTheme="minorHAnsi" w:hAnsiTheme="minorHAnsi"/>
          <w:color w:val="000000" w:themeColor="text1"/>
          <w:lang w:val="en-GB"/>
        </w:rPr>
        <w:t xml:space="preserve">experimental paradigm to </w:t>
      </w:r>
      <w:r w:rsidR="00293788" w:rsidRPr="004F6FDD">
        <w:rPr>
          <w:rFonts w:asciiTheme="minorHAnsi" w:hAnsiTheme="minorHAnsi"/>
          <w:color w:val="000000" w:themeColor="text1"/>
          <w:lang w:val="en-GB"/>
        </w:rPr>
        <w:t xml:space="preserve">tackle </w:t>
      </w:r>
      <w:r w:rsidR="004B1CC7" w:rsidRPr="004F6FDD">
        <w:rPr>
          <w:rFonts w:asciiTheme="minorHAnsi" w:hAnsiTheme="minorHAnsi"/>
          <w:color w:val="000000" w:themeColor="text1"/>
          <w:lang w:val="en-GB"/>
        </w:rPr>
        <w:t xml:space="preserve">which factors contribute to the </w:t>
      </w:r>
      <w:r w:rsidR="00777906" w:rsidRPr="004F6FDD">
        <w:rPr>
          <w:rFonts w:asciiTheme="minorHAnsi" w:hAnsiTheme="minorHAnsi"/>
          <w:color w:val="000000" w:themeColor="text1"/>
          <w:lang w:val="en-GB"/>
        </w:rPr>
        <w:t>endorse</w:t>
      </w:r>
      <w:r w:rsidR="004B1CC7" w:rsidRPr="004F6FDD">
        <w:rPr>
          <w:rFonts w:asciiTheme="minorHAnsi" w:hAnsiTheme="minorHAnsi"/>
          <w:color w:val="000000" w:themeColor="text1"/>
          <w:lang w:val="en-GB"/>
        </w:rPr>
        <w:t>ment and formation of</w:t>
      </w:r>
      <w:r w:rsidR="00777906" w:rsidRPr="004F6FDD">
        <w:rPr>
          <w:rFonts w:asciiTheme="minorHAnsi" w:hAnsiTheme="minorHAnsi"/>
          <w:color w:val="000000" w:themeColor="text1"/>
          <w:lang w:val="en-GB"/>
        </w:rPr>
        <w:t xml:space="preserve"> magical beliefs</w:t>
      </w:r>
      <w:r w:rsidR="00362CD1">
        <w:rPr>
          <w:rFonts w:asciiTheme="minorHAnsi" w:hAnsiTheme="minorHAnsi"/>
          <w:color w:val="000000" w:themeColor="text1"/>
          <w:lang w:val="en-GB"/>
        </w:rPr>
        <w:t xml:space="preserve"> (Figure 1).</w:t>
      </w:r>
      <w:r w:rsidR="005268DB" w:rsidRPr="004F6FDD">
        <w:rPr>
          <w:rFonts w:asciiTheme="minorHAnsi" w:hAnsiTheme="minorHAnsi"/>
          <w:color w:val="000000" w:themeColor="text1"/>
          <w:lang w:val="en-GB"/>
        </w:rPr>
        <w:t xml:space="preserve"> </w:t>
      </w:r>
      <w:r w:rsidR="00312743" w:rsidRPr="004F6FDD">
        <w:rPr>
          <w:rFonts w:asciiTheme="minorHAnsi" w:hAnsiTheme="minorHAnsi"/>
          <w:color w:val="000000" w:themeColor="text1"/>
          <w:lang w:val="en-GB"/>
        </w:rPr>
        <w:t xml:space="preserve">In other words, this approach </w:t>
      </w:r>
      <w:r w:rsidR="00B42038" w:rsidRPr="004F6FDD">
        <w:rPr>
          <w:rFonts w:asciiTheme="minorHAnsi" w:hAnsiTheme="minorHAnsi"/>
          <w:color w:val="000000" w:themeColor="text1"/>
          <w:lang w:val="en-GB"/>
        </w:rPr>
        <w:t xml:space="preserve">can </w:t>
      </w:r>
      <w:r w:rsidR="00A90D31" w:rsidRPr="004F6FDD">
        <w:rPr>
          <w:rFonts w:asciiTheme="minorHAnsi" w:hAnsiTheme="minorHAnsi"/>
          <w:color w:val="000000" w:themeColor="text1"/>
          <w:lang w:val="en-GB"/>
        </w:rPr>
        <w:t xml:space="preserve">help </w:t>
      </w:r>
      <w:r w:rsidR="005268DB" w:rsidRPr="004F6FDD">
        <w:rPr>
          <w:rFonts w:asciiTheme="minorHAnsi" w:hAnsiTheme="minorHAnsi"/>
          <w:color w:val="000000" w:themeColor="text1"/>
          <w:lang w:val="en-GB"/>
        </w:rPr>
        <w:t>shed light on the causal mechanisms between the child pers</w:t>
      </w:r>
      <w:r w:rsidR="006462A3" w:rsidRPr="004F6FDD">
        <w:rPr>
          <w:rFonts w:asciiTheme="minorHAnsi" w:hAnsiTheme="minorHAnsi"/>
          <w:color w:val="000000" w:themeColor="text1"/>
          <w:lang w:val="en-GB"/>
        </w:rPr>
        <w:t>pective of magical beliefs</w:t>
      </w:r>
      <w:r w:rsidR="00720B66">
        <w:rPr>
          <w:rFonts w:asciiTheme="minorHAnsi" w:hAnsiTheme="minorHAnsi"/>
          <w:color w:val="000000" w:themeColor="text1"/>
          <w:lang w:val="en-GB"/>
        </w:rPr>
        <w:t xml:space="preserve">, and the functional properties of </w:t>
      </w:r>
      <w:r w:rsidR="00720B66">
        <w:rPr>
          <w:rFonts w:asciiTheme="minorHAnsi" w:hAnsiTheme="minorHAnsi"/>
          <w:color w:val="000000" w:themeColor="text1"/>
          <w:lang w:val="en-GB"/>
        </w:rPr>
        <w:lastRenderedPageBreak/>
        <w:t xml:space="preserve">magical beliefs in adolescence as well as </w:t>
      </w:r>
      <w:r w:rsidR="006462A3" w:rsidRPr="004F6FDD">
        <w:rPr>
          <w:rFonts w:asciiTheme="minorHAnsi" w:hAnsiTheme="minorHAnsi"/>
          <w:color w:val="000000" w:themeColor="text1"/>
          <w:lang w:val="en-GB"/>
        </w:rPr>
        <w:t>mechanism</w:t>
      </w:r>
      <w:r w:rsidR="00720B66">
        <w:rPr>
          <w:rFonts w:asciiTheme="minorHAnsi" w:hAnsiTheme="minorHAnsi"/>
          <w:color w:val="000000" w:themeColor="text1"/>
          <w:lang w:val="en-GB"/>
        </w:rPr>
        <w:t>s</w:t>
      </w:r>
      <w:r w:rsidR="005268DB" w:rsidRPr="004F6FDD">
        <w:rPr>
          <w:rFonts w:asciiTheme="minorHAnsi" w:hAnsiTheme="minorHAnsi"/>
          <w:color w:val="000000" w:themeColor="text1"/>
          <w:lang w:val="en-GB"/>
        </w:rPr>
        <w:t xml:space="preserve"> to explain the world and psychological factors in adulthood that </w:t>
      </w:r>
      <w:r w:rsidR="00293788" w:rsidRPr="004F6FDD">
        <w:rPr>
          <w:rFonts w:asciiTheme="minorHAnsi" w:hAnsiTheme="minorHAnsi"/>
          <w:color w:val="000000" w:themeColor="text1"/>
          <w:lang w:val="en-GB"/>
        </w:rPr>
        <w:t xml:space="preserve">were repeatedly found to </w:t>
      </w:r>
      <w:r w:rsidR="005268DB" w:rsidRPr="004F6FDD">
        <w:rPr>
          <w:rFonts w:asciiTheme="minorHAnsi" w:hAnsiTheme="minorHAnsi"/>
          <w:color w:val="000000" w:themeColor="text1"/>
          <w:lang w:val="en-GB"/>
        </w:rPr>
        <w:t>correlate with (but</w:t>
      </w:r>
      <w:r w:rsidR="00312743" w:rsidRPr="004F6FDD">
        <w:rPr>
          <w:rFonts w:asciiTheme="minorHAnsi" w:hAnsiTheme="minorHAnsi"/>
          <w:color w:val="000000" w:themeColor="text1"/>
          <w:lang w:val="en-GB"/>
        </w:rPr>
        <w:t xml:space="preserve"> are not necessarily causal to</w:t>
      </w:r>
      <w:r w:rsidR="005268DB" w:rsidRPr="004F6FDD">
        <w:rPr>
          <w:rFonts w:asciiTheme="minorHAnsi" w:hAnsiTheme="minorHAnsi"/>
          <w:color w:val="000000" w:themeColor="text1"/>
          <w:lang w:val="en-GB"/>
        </w:rPr>
        <w:t xml:space="preserve">) individuals’ </w:t>
      </w:r>
      <w:r w:rsidR="00E63722" w:rsidRPr="004F6FDD">
        <w:rPr>
          <w:rFonts w:asciiTheme="minorHAnsi" w:hAnsiTheme="minorHAnsi"/>
          <w:color w:val="000000" w:themeColor="text1"/>
          <w:lang w:val="en-GB"/>
        </w:rPr>
        <w:t>magic</w:t>
      </w:r>
      <w:r w:rsidR="00720B66">
        <w:rPr>
          <w:rFonts w:asciiTheme="minorHAnsi" w:hAnsiTheme="minorHAnsi"/>
          <w:color w:val="000000" w:themeColor="text1"/>
          <w:lang w:val="en-GB"/>
        </w:rPr>
        <w:t>al</w:t>
      </w:r>
      <w:r w:rsidR="00E63722" w:rsidRPr="004F6FDD">
        <w:rPr>
          <w:rFonts w:asciiTheme="minorHAnsi" w:hAnsiTheme="minorHAnsi"/>
          <w:color w:val="000000" w:themeColor="text1"/>
          <w:lang w:val="en-GB"/>
        </w:rPr>
        <w:t xml:space="preserve"> </w:t>
      </w:r>
      <w:r w:rsidR="005268DB" w:rsidRPr="004F6FDD">
        <w:rPr>
          <w:rFonts w:asciiTheme="minorHAnsi" w:hAnsiTheme="minorHAnsi"/>
          <w:color w:val="000000" w:themeColor="text1"/>
          <w:lang w:val="en-GB"/>
        </w:rPr>
        <w:t>belief</w:t>
      </w:r>
      <w:r w:rsidR="00720B66">
        <w:rPr>
          <w:rFonts w:asciiTheme="minorHAnsi" w:hAnsiTheme="minorHAnsi"/>
          <w:color w:val="000000" w:themeColor="text1"/>
          <w:lang w:val="en-GB"/>
        </w:rPr>
        <w:t>s</w:t>
      </w:r>
      <w:r w:rsidR="005268DB" w:rsidRPr="004F6FDD">
        <w:rPr>
          <w:rFonts w:asciiTheme="minorHAnsi" w:hAnsiTheme="minorHAnsi"/>
          <w:color w:val="000000" w:themeColor="text1"/>
          <w:lang w:val="en-GB"/>
        </w:rPr>
        <w:t xml:space="preserve">. </w:t>
      </w:r>
    </w:p>
    <w:p w14:paraId="74737EA5" w14:textId="77777777" w:rsidR="00293788" w:rsidRPr="004F6FDD" w:rsidRDefault="00293788" w:rsidP="00186207">
      <w:pPr>
        <w:spacing w:line="480" w:lineRule="auto"/>
        <w:rPr>
          <w:rFonts w:asciiTheme="minorHAnsi" w:hAnsiTheme="minorHAnsi"/>
          <w:color w:val="000000" w:themeColor="text1"/>
          <w:lang w:val="en-GB"/>
        </w:rPr>
      </w:pPr>
    </w:p>
    <w:p w14:paraId="45D7A009" w14:textId="77777777" w:rsidR="00293788" w:rsidRPr="004F6FDD" w:rsidRDefault="00293788" w:rsidP="00186207">
      <w:pPr>
        <w:spacing w:line="480" w:lineRule="auto"/>
        <w:rPr>
          <w:rFonts w:asciiTheme="minorHAnsi" w:hAnsiTheme="minorHAnsi"/>
          <w:b/>
          <w:color w:val="000000" w:themeColor="text1"/>
          <w:lang w:val="en-GB"/>
        </w:rPr>
      </w:pPr>
      <w:r w:rsidRPr="004F6FDD">
        <w:rPr>
          <w:rFonts w:asciiTheme="minorHAnsi" w:hAnsiTheme="minorHAnsi"/>
          <w:b/>
          <w:color w:val="000000" w:themeColor="text1"/>
          <w:lang w:val="en-GB"/>
        </w:rPr>
        <w:t>1.3 Concluding remarks</w:t>
      </w:r>
    </w:p>
    <w:p w14:paraId="2081CDF0" w14:textId="0B352807" w:rsidR="008C052F" w:rsidRPr="004F6FDD" w:rsidRDefault="007C3F30" w:rsidP="00186207">
      <w:pPr>
        <w:spacing w:line="480" w:lineRule="auto"/>
        <w:rPr>
          <w:rFonts w:asciiTheme="minorHAnsi" w:hAnsiTheme="minorHAnsi"/>
          <w:b/>
          <w:color w:val="000000" w:themeColor="text1"/>
          <w:lang w:val="en-GB"/>
        </w:rPr>
      </w:pPr>
      <w:r w:rsidRPr="004F6FDD">
        <w:rPr>
          <w:rFonts w:asciiTheme="minorHAnsi" w:hAnsiTheme="minorHAnsi"/>
          <w:color w:val="000000" w:themeColor="text1"/>
          <w:lang w:val="en-GB"/>
        </w:rPr>
        <w:t xml:space="preserve">Various scholars argued that our cognitive system is at the origin of the existence of religious beliefs </w:t>
      </w:r>
      <w:r w:rsidR="00BE1897" w:rsidRPr="004F6FDD">
        <w:rPr>
          <w:rFonts w:asciiTheme="minorHAnsi" w:hAnsiTheme="minorHAnsi"/>
          <w:lang w:val="en-GB"/>
        </w:rPr>
        <w:t>(e.g. Bering, 2006; Bloom, 2007</w:t>
      </w:r>
      <w:r w:rsidR="00BE1897">
        <w:rPr>
          <w:rFonts w:asciiTheme="minorHAnsi" w:hAnsiTheme="minorHAnsi"/>
          <w:lang w:val="en-GB"/>
        </w:rPr>
        <w:t xml:space="preserve">; </w:t>
      </w:r>
      <w:r w:rsidR="00BE1897" w:rsidRPr="004F6FDD">
        <w:rPr>
          <w:rFonts w:asciiTheme="minorHAnsi" w:hAnsiTheme="minorHAnsi"/>
          <w:lang w:val="en-GB"/>
        </w:rPr>
        <w:t>Boyer, 2003;</w:t>
      </w:r>
      <w:r w:rsidR="00BE1897">
        <w:rPr>
          <w:rFonts w:asciiTheme="minorHAnsi" w:hAnsiTheme="minorHAnsi"/>
          <w:lang w:val="en-GB"/>
        </w:rPr>
        <w:t xml:space="preserve"> Boyer and Ramble, 2001</w:t>
      </w:r>
      <w:r w:rsidRPr="004F6FDD">
        <w:rPr>
          <w:rFonts w:asciiTheme="minorHAnsi" w:hAnsiTheme="minorHAnsi"/>
          <w:lang w:val="en-GB"/>
        </w:rPr>
        <w:t>)</w:t>
      </w:r>
      <w:r w:rsidR="00A91D73">
        <w:rPr>
          <w:rFonts w:asciiTheme="minorHAnsi" w:hAnsiTheme="minorHAnsi"/>
          <w:lang w:val="en-GB"/>
        </w:rPr>
        <w:t xml:space="preserve">. Various research domains described and determined psychological variables that are correlated with human belief. While informative, </w:t>
      </w:r>
      <w:r w:rsidR="00362CD1">
        <w:rPr>
          <w:rFonts w:asciiTheme="minorHAnsi" w:hAnsiTheme="minorHAnsi"/>
          <w:lang w:val="en-GB"/>
        </w:rPr>
        <w:t xml:space="preserve">very few of </w:t>
      </w:r>
      <w:r w:rsidR="007840F3" w:rsidRPr="004F6FDD">
        <w:rPr>
          <w:rFonts w:asciiTheme="minorHAnsi" w:hAnsiTheme="minorHAnsi"/>
          <w:lang w:val="en-GB"/>
        </w:rPr>
        <w:t xml:space="preserve">these descriptions </w:t>
      </w:r>
      <w:r w:rsidR="00362CD1">
        <w:rPr>
          <w:rFonts w:asciiTheme="minorHAnsi" w:hAnsiTheme="minorHAnsi"/>
          <w:lang w:val="en-GB"/>
        </w:rPr>
        <w:t xml:space="preserve">targeted </w:t>
      </w:r>
      <w:r w:rsidR="00A91D73">
        <w:rPr>
          <w:rFonts w:asciiTheme="minorHAnsi" w:hAnsiTheme="minorHAnsi"/>
          <w:lang w:val="en-GB"/>
        </w:rPr>
        <w:t xml:space="preserve">causality: whether the respective variables result in belief, or whether beliefs foster the expression of these variables. </w:t>
      </w:r>
      <w:r w:rsidR="007840F3" w:rsidRPr="004F6FDD">
        <w:rPr>
          <w:rFonts w:asciiTheme="minorHAnsi" w:hAnsiTheme="minorHAnsi"/>
          <w:lang w:val="en-GB"/>
        </w:rPr>
        <w:t xml:space="preserve">We </w:t>
      </w:r>
      <w:r w:rsidR="00A91D73">
        <w:rPr>
          <w:rFonts w:asciiTheme="minorHAnsi" w:hAnsiTheme="minorHAnsi"/>
          <w:lang w:val="en-GB"/>
        </w:rPr>
        <w:t>argued that magical beliefs (including spirituality) contribute importantly to human belief fo</w:t>
      </w:r>
      <w:r w:rsidR="00E34FA3">
        <w:rPr>
          <w:rFonts w:asciiTheme="minorHAnsi" w:hAnsiTheme="minorHAnsi"/>
          <w:lang w:val="en-GB"/>
        </w:rPr>
        <w:t xml:space="preserve">rmation. </w:t>
      </w:r>
      <w:proofErr w:type="gramStart"/>
      <w:r w:rsidR="00E34FA3">
        <w:rPr>
          <w:rFonts w:asciiTheme="minorHAnsi" w:hAnsiTheme="minorHAnsi"/>
          <w:lang w:val="en-GB"/>
        </w:rPr>
        <w:t>Thus, those aspects of the belief system that are experient</w:t>
      </w:r>
      <w:r w:rsidR="00BE1897">
        <w:rPr>
          <w:rFonts w:asciiTheme="minorHAnsi" w:hAnsiTheme="minorHAnsi"/>
          <w:lang w:val="en-GB"/>
        </w:rPr>
        <w:t>i</w:t>
      </w:r>
      <w:r w:rsidR="00E34FA3">
        <w:rPr>
          <w:rFonts w:asciiTheme="minorHAnsi" w:hAnsiTheme="minorHAnsi"/>
          <w:lang w:val="en-GB"/>
        </w:rPr>
        <w:t>al, frequently private and of affective quality.</w:t>
      </w:r>
      <w:proofErr w:type="gramEnd"/>
      <w:r w:rsidR="00E34FA3">
        <w:rPr>
          <w:rFonts w:asciiTheme="minorHAnsi" w:hAnsiTheme="minorHAnsi"/>
          <w:lang w:val="en-GB"/>
        </w:rPr>
        <w:t xml:space="preserve"> In order to test whether cognitive, affective and trait variables contribute to adult belief formation, we argued for a causal design in which a magic </w:t>
      </w:r>
      <w:r w:rsidR="00BE1897">
        <w:rPr>
          <w:rFonts w:asciiTheme="minorHAnsi" w:hAnsiTheme="minorHAnsi"/>
          <w:lang w:val="en-GB"/>
        </w:rPr>
        <w:t>demonstration</w:t>
      </w:r>
      <w:r w:rsidR="00E34FA3">
        <w:rPr>
          <w:rFonts w:asciiTheme="minorHAnsi" w:hAnsiTheme="minorHAnsi"/>
          <w:lang w:val="en-GB"/>
        </w:rPr>
        <w:t xml:space="preserve"> is the central event. Thus, we provide the participant with the actual experience of an event that could be explained in magical terms. We can then compare cognitive, affective, and trait variables before and after this magic</w:t>
      </w:r>
      <w:r w:rsidR="000427DD">
        <w:rPr>
          <w:rFonts w:asciiTheme="minorHAnsi" w:hAnsiTheme="minorHAnsi"/>
          <w:lang w:val="en-GB"/>
        </w:rPr>
        <w:t>al</w:t>
      </w:r>
      <w:r w:rsidR="00E34FA3">
        <w:rPr>
          <w:rFonts w:asciiTheme="minorHAnsi" w:hAnsiTheme="minorHAnsi"/>
          <w:lang w:val="en-GB"/>
        </w:rPr>
        <w:t xml:space="preserve"> experience. We can also ask about participants’ experiences and interpretations of these events (qualitative data). Initial results </w:t>
      </w:r>
      <w:r w:rsidR="00720B66">
        <w:rPr>
          <w:rFonts w:asciiTheme="minorHAnsi" w:hAnsiTheme="minorHAnsi"/>
          <w:color w:val="000000" w:themeColor="text1"/>
          <w:lang w:val="en-GB"/>
        </w:rPr>
        <w:t>indicate</w:t>
      </w:r>
      <w:r w:rsidR="00E34FA3">
        <w:rPr>
          <w:rFonts w:asciiTheme="minorHAnsi" w:hAnsiTheme="minorHAnsi"/>
          <w:color w:val="000000" w:themeColor="text1"/>
          <w:lang w:val="en-GB"/>
        </w:rPr>
        <w:t xml:space="preserve"> </w:t>
      </w:r>
      <w:r w:rsidRPr="004F6FDD">
        <w:rPr>
          <w:rFonts w:asciiTheme="minorHAnsi" w:hAnsiTheme="minorHAnsi"/>
          <w:color w:val="000000" w:themeColor="text1"/>
          <w:lang w:val="en-GB"/>
        </w:rPr>
        <w:t>that a magic performance</w:t>
      </w:r>
      <w:r w:rsidR="00E34FA3">
        <w:rPr>
          <w:rFonts w:asciiTheme="minorHAnsi" w:hAnsiTheme="minorHAnsi"/>
          <w:color w:val="000000" w:themeColor="text1"/>
          <w:lang w:val="en-GB"/>
        </w:rPr>
        <w:t xml:space="preserve">, in particular when of supernatural quality, can result in the endorsement of magical beliefs and explanations </w:t>
      </w:r>
      <w:r w:rsidRPr="004F6FDD">
        <w:rPr>
          <w:rFonts w:asciiTheme="minorHAnsi" w:hAnsiTheme="minorHAnsi"/>
          <w:color w:val="000000" w:themeColor="text1"/>
          <w:lang w:val="en-GB"/>
        </w:rPr>
        <w:t>(e.g. Lesaffre et al., 2017</w:t>
      </w:r>
      <w:r w:rsidR="00D34D08">
        <w:rPr>
          <w:rFonts w:asciiTheme="minorHAnsi" w:hAnsiTheme="minorHAnsi"/>
          <w:color w:val="000000" w:themeColor="text1"/>
          <w:lang w:val="en-GB"/>
        </w:rPr>
        <w:t>; Mohr et al., 2014</w:t>
      </w:r>
      <w:r w:rsidRPr="004F6FDD">
        <w:rPr>
          <w:rFonts w:asciiTheme="minorHAnsi" w:hAnsiTheme="minorHAnsi"/>
          <w:color w:val="000000" w:themeColor="text1"/>
          <w:lang w:val="en-GB"/>
        </w:rPr>
        <w:t>)</w:t>
      </w:r>
      <w:r w:rsidR="00E34FA3">
        <w:rPr>
          <w:rFonts w:asciiTheme="minorHAnsi" w:hAnsiTheme="minorHAnsi"/>
          <w:color w:val="000000" w:themeColor="text1"/>
          <w:lang w:val="en-GB"/>
        </w:rPr>
        <w:t xml:space="preserve"> with sometimes strong affective reactions </w:t>
      </w:r>
      <w:r w:rsidR="00066295">
        <w:rPr>
          <w:rFonts w:asciiTheme="minorHAnsi" w:hAnsiTheme="minorHAnsi"/>
          <w:color w:val="000000" w:themeColor="text1"/>
          <w:lang w:val="en-GB"/>
        </w:rPr>
        <w:fldChar w:fldCharType="begin"/>
      </w:r>
      <w:r w:rsidR="00066295">
        <w:rPr>
          <w:rFonts w:asciiTheme="minorHAnsi" w:hAnsiTheme="minorHAnsi"/>
          <w:color w:val="000000" w:themeColor="text1"/>
          <w:lang w:val="en-GB"/>
        </w:rPr>
        <w:instrText xml:space="preserve"> </w:instrText>
      </w:r>
      <w:r w:rsidR="00AC61A9">
        <w:rPr>
          <w:rFonts w:asciiTheme="minorHAnsi" w:hAnsiTheme="minorHAnsi"/>
          <w:color w:val="000000" w:themeColor="text1"/>
          <w:lang w:val="en-GB"/>
        </w:rPr>
        <w:instrText>ADDIN</w:instrText>
      </w:r>
      <w:r w:rsidR="00066295">
        <w:rPr>
          <w:rFonts w:asciiTheme="minorHAnsi" w:hAnsiTheme="minorHAnsi"/>
          <w:color w:val="000000" w:themeColor="text1"/>
          <w:lang w:val="en-GB"/>
        </w:rPr>
        <w:instrText xml:space="preserve"> EN.CITE &lt;EndNote&gt;&lt;Cite&gt;&lt;Author&gt;Lesaffre&lt;/Author&gt;&lt;Year&gt;2017&lt;/Year&gt;&lt;RecNum&gt;641&lt;/RecNum&gt;&lt;DisplayText&gt;(Lesaffre, Kuhn, Zanetti, &amp;amp; Mohr, 2017)&lt;/DisplayText&gt;&lt;record&gt;&lt;rec-number&gt;641&lt;/rec-number&gt;&lt;foreign-keys&gt;&lt;key app="EN" db-id="xdzzr2aac5vptaefza7x2z9jdtxw05ftf2vp" timestamp="1534241791"&gt;641&lt;/key&gt;&lt;/foreign-keys&gt;&lt;ref-type name="Journal Article"&gt;17&lt;/ref-type&gt;&lt;contributors&gt;&lt;authors&gt;&lt;author&gt;Lesaffre, Lise&lt;/author&gt;&lt;author&gt;Kuhn, G.&lt;/author&gt;&lt;author&gt;Zanetti, Giada&lt;/author&gt;&lt;author&gt;Mohr, C.&lt;/author&gt;&lt;/authors&gt;&lt;/contributors&gt;&lt;titles&gt;&lt;title&gt;What happens to belief after experiencing the impossible? How do people feel?&lt;/title&gt;&lt;secondary-title&gt;International meeting in psychological research, University of Lleida, Spain&lt;/secondary-title&gt;&lt;/titles&gt;&lt;periodical&gt;&lt;full-title&gt;International meeting in psychological research, University of Lleida, Spain&lt;/full-title&gt;&lt;/periodical&gt;&lt;dates&gt;&lt;year&gt;2017&lt;/year&gt;&lt;/dates&gt;&lt;urls&gt;&lt;/urls&gt;&lt;/record&gt;&lt;/Cite&gt;&lt;/EndNote&gt;</w:instrText>
      </w:r>
      <w:r w:rsidR="00066295">
        <w:rPr>
          <w:rFonts w:asciiTheme="minorHAnsi" w:hAnsiTheme="minorHAnsi"/>
          <w:color w:val="000000" w:themeColor="text1"/>
          <w:lang w:val="en-GB"/>
        </w:rPr>
        <w:fldChar w:fldCharType="separate"/>
      </w:r>
      <w:r w:rsidR="00066295">
        <w:rPr>
          <w:rFonts w:asciiTheme="minorHAnsi" w:hAnsiTheme="minorHAnsi"/>
          <w:noProof/>
          <w:color w:val="000000" w:themeColor="text1"/>
          <w:lang w:val="en-GB"/>
        </w:rPr>
        <w:t>(</w:t>
      </w:r>
      <w:r w:rsidR="003E109D">
        <w:rPr>
          <w:rFonts w:asciiTheme="minorHAnsi" w:hAnsiTheme="minorHAnsi"/>
          <w:noProof/>
          <w:color w:val="000000" w:themeColor="text1"/>
          <w:lang w:val="en-GB"/>
        </w:rPr>
        <w:t>Lesaffre et al., 2018)</w:t>
      </w:r>
      <w:r w:rsidR="003E109D" w:rsidRPr="00D34D08" w:rsidDel="003E109D">
        <w:rPr>
          <w:lang w:val="en-US"/>
        </w:rPr>
        <w:t xml:space="preserve"> </w:t>
      </w:r>
      <w:r w:rsidR="00066295">
        <w:rPr>
          <w:rFonts w:asciiTheme="minorHAnsi" w:hAnsiTheme="minorHAnsi"/>
          <w:color w:val="000000" w:themeColor="text1"/>
          <w:lang w:val="en-GB"/>
        </w:rPr>
        <w:fldChar w:fldCharType="end"/>
      </w:r>
      <w:r w:rsidR="00E34FA3">
        <w:rPr>
          <w:rFonts w:asciiTheme="minorHAnsi" w:hAnsiTheme="minorHAnsi"/>
          <w:color w:val="000000" w:themeColor="text1"/>
          <w:lang w:val="en-GB"/>
        </w:rPr>
        <w:t xml:space="preserve">. </w:t>
      </w:r>
      <w:r w:rsidR="00720B66">
        <w:rPr>
          <w:rFonts w:asciiTheme="minorHAnsi" w:hAnsiTheme="minorHAnsi"/>
          <w:color w:val="000000" w:themeColor="text1"/>
          <w:lang w:val="en-GB"/>
        </w:rPr>
        <w:t>We</w:t>
      </w:r>
      <w:r w:rsidR="00E34FA3">
        <w:rPr>
          <w:rFonts w:asciiTheme="minorHAnsi" w:hAnsiTheme="minorHAnsi"/>
          <w:color w:val="000000" w:themeColor="text1"/>
          <w:lang w:val="en-GB"/>
        </w:rPr>
        <w:t xml:space="preserve"> suggest that this experimental paradigm provid</w:t>
      </w:r>
      <w:r w:rsidR="00F932AB">
        <w:rPr>
          <w:rFonts w:asciiTheme="minorHAnsi" w:hAnsiTheme="minorHAnsi"/>
          <w:color w:val="000000" w:themeColor="text1"/>
          <w:lang w:val="en-GB"/>
        </w:rPr>
        <w:t xml:space="preserve">es a powerful tool to study potential causal factors in </w:t>
      </w:r>
      <w:r w:rsidR="00362CD1">
        <w:rPr>
          <w:rFonts w:asciiTheme="minorHAnsi" w:hAnsiTheme="minorHAnsi"/>
          <w:color w:val="000000" w:themeColor="text1"/>
          <w:lang w:val="en-GB"/>
        </w:rPr>
        <w:t>human</w:t>
      </w:r>
      <w:r w:rsidR="00F932AB">
        <w:rPr>
          <w:rFonts w:asciiTheme="minorHAnsi" w:hAnsiTheme="minorHAnsi"/>
          <w:color w:val="000000" w:themeColor="text1"/>
          <w:lang w:val="en-GB"/>
        </w:rPr>
        <w:t xml:space="preserve"> belief formation</w:t>
      </w:r>
      <w:r w:rsidR="00720B66">
        <w:rPr>
          <w:rFonts w:asciiTheme="minorHAnsi" w:hAnsiTheme="minorHAnsi"/>
          <w:color w:val="000000" w:themeColor="text1"/>
          <w:lang w:val="en-GB"/>
        </w:rPr>
        <w:t xml:space="preserve"> at various developmental stages</w:t>
      </w:r>
      <w:r w:rsidR="00F932AB">
        <w:rPr>
          <w:rFonts w:asciiTheme="minorHAnsi" w:hAnsiTheme="minorHAnsi"/>
          <w:color w:val="000000" w:themeColor="text1"/>
          <w:lang w:val="en-GB"/>
        </w:rPr>
        <w:t xml:space="preserve">. </w:t>
      </w:r>
    </w:p>
    <w:p w14:paraId="436642D7" w14:textId="77777777" w:rsidR="008C052F" w:rsidRPr="004F6FDD" w:rsidRDefault="008C052F" w:rsidP="00186207">
      <w:pPr>
        <w:spacing w:line="480" w:lineRule="auto"/>
        <w:rPr>
          <w:rFonts w:asciiTheme="minorHAnsi" w:hAnsiTheme="minorHAnsi"/>
          <w:b/>
          <w:color w:val="000000" w:themeColor="text1"/>
          <w:lang w:val="en-GB"/>
        </w:rPr>
      </w:pPr>
    </w:p>
    <w:p w14:paraId="2AA6818B" w14:textId="77777777" w:rsidR="006673A4" w:rsidRPr="00D34D08" w:rsidRDefault="006673A4" w:rsidP="00186207">
      <w:pPr>
        <w:spacing w:line="480" w:lineRule="auto"/>
        <w:outlineLvl w:val="0"/>
        <w:rPr>
          <w:rFonts w:asciiTheme="minorHAnsi" w:hAnsiTheme="minorHAnsi" w:cstheme="minorHAnsi"/>
          <w:b/>
          <w:color w:val="000000" w:themeColor="text1"/>
          <w:lang w:val="en-GB" w:eastAsia="en-US"/>
        </w:rPr>
      </w:pPr>
      <w:r w:rsidRPr="00D34D08">
        <w:rPr>
          <w:rFonts w:asciiTheme="minorHAnsi" w:hAnsiTheme="minorHAnsi" w:cstheme="minorHAnsi"/>
          <w:b/>
          <w:color w:val="000000" w:themeColor="text1"/>
          <w:lang w:val="en-GB" w:eastAsia="en-US"/>
        </w:rPr>
        <w:t>Conflict of Interest</w:t>
      </w:r>
    </w:p>
    <w:p w14:paraId="279E66A7" w14:textId="69BC17C8" w:rsidR="00D34D08" w:rsidRPr="007E3953" w:rsidRDefault="002260B9" w:rsidP="00186207">
      <w:pPr>
        <w:spacing w:line="480" w:lineRule="auto"/>
        <w:outlineLvl w:val="0"/>
        <w:rPr>
          <w:rFonts w:asciiTheme="minorHAnsi" w:hAnsiTheme="minorHAnsi" w:cstheme="minorHAnsi"/>
          <w:color w:val="000000" w:themeColor="text1"/>
          <w:lang w:val="en-GB"/>
        </w:rPr>
      </w:pPr>
      <w:r w:rsidRPr="00D34D08">
        <w:rPr>
          <w:rFonts w:asciiTheme="minorHAnsi" w:hAnsiTheme="minorHAnsi" w:cstheme="minorHAnsi"/>
          <w:color w:val="000000" w:themeColor="text1"/>
          <w:lang w:val="en-GB" w:eastAsia="en-US"/>
        </w:rPr>
        <w:lastRenderedPageBreak/>
        <w:t>The authors declare that they have no conflict of interest.</w:t>
      </w:r>
    </w:p>
    <w:p w14:paraId="72C51903" w14:textId="77777777" w:rsidR="006673A4" w:rsidRPr="004F6FDD" w:rsidRDefault="006673A4" w:rsidP="00186207">
      <w:pPr>
        <w:spacing w:line="480" w:lineRule="auto"/>
        <w:outlineLvl w:val="0"/>
        <w:rPr>
          <w:rFonts w:asciiTheme="minorHAnsi" w:hAnsiTheme="minorHAnsi"/>
          <w:color w:val="000000" w:themeColor="text1"/>
          <w:lang w:val="en-GB"/>
        </w:rPr>
      </w:pPr>
    </w:p>
    <w:p w14:paraId="790824F5" w14:textId="77777777" w:rsidR="00085C0C" w:rsidRPr="004F6FDD" w:rsidRDefault="00085C0C" w:rsidP="00186207">
      <w:pPr>
        <w:spacing w:line="480" w:lineRule="auto"/>
        <w:outlineLvl w:val="0"/>
        <w:rPr>
          <w:rFonts w:asciiTheme="minorHAnsi" w:hAnsiTheme="minorHAnsi"/>
          <w:b/>
          <w:color w:val="000000" w:themeColor="text1"/>
          <w:lang w:val="en-GB"/>
        </w:rPr>
      </w:pPr>
      <w:r w:rsidRPr="004F6FDD">
        <w:rPr>
          <w:rFonts w:asciiTheme="minorHAnsi" w:hAnsiTheme="minorHAnsi"/>
          <w:b/>
          <w:color w:val="000000" w:themeColor="text1"/>
          <w:lang w:val="en-GB"/>
        </w:rPr>
        <w:t>References</w:t>
      </w:r>
    </w:p>
    <w:p w14:paraId="487EC716" w14:textId="496EE37A" w:rsidR="00085C0C" w:rsidRPr="004F6FDD" w:rsidRDefault="00FD527E" w:rsidP="00186207">
      <w:pPr>
        <w:pStyle w:val="REF"/>
        <w:spacing w:line="480" w:lineRule="auto"/>
        <w:jc w:val="left"/>
        <w:rPr>
          <w:rFonts w:cs="¿]‡Oˇ"/>
          <w:sz w:val="24"/>
          <w:lang w:val="en-GB"/>
        </w:rPr>
      </w:pPr>
      <w:r w:rsidRPr="004F6FDD">
        <w:rPr>
          <w:rFonts w:cs="¿]‡Oˇ"/>
          <w:sz w:val="24"/>
          <w:lang w:val="en-GB"/>
        </w:rPr>
        <w:t>Apicella, C</w:t>
      </w:r>
      <w:r w:rsidR="00312743" w:rsidRPr="004F6FDD">
        <w:rPr>
          <w:rFonts w:cs="¿]‡Oˇ"/>
          <w:sz w:val="24"/>
          <w:lang w:val="en-GB"/>
        </w:rPr>
        <w:t>.</w:t>
      </w:r>
      <w:r w:rsidRPr="004F6FDD">
        <w:rPr>
          <w:rFonts w:cs="¿]‡Oˇ"/>
          <w:sz w:val="24"/>
          <w:lang w:val="en-GB"/>
        </w:rPr>
        <w:t>L</w:t>
      </w:r>
      <w:r w:rsidR="00312743" w:rsidRPr="004F6FDD">
        <w:rPr>
          <w:rFonts w:cs="¿]‡Oˇ"/>
          <w:sz w:val="24"/>
          <w:lang w:val="en-GB"/>
        </w:rPr>
        <w:t xml:space="preserve">. </w:t>
      </w:r>
      <w:r w:rsidRPr="004F6FDD">
        <w:rPr>
          <w:rFonts w:cs="¿]‡Oˇ"/>
          <w:sz w:val="24"/>
          <w:lang w:val="en-GB"/>
        </w:rPr>
        <w:t>(2017</w:t>
      </w:r>
      <w:r w:rsidR="00DA582B" w:rsidRPr="004F6FDD">
        <w:rPr>
          <w:rFonts w:cs="¿]‡Oˇ"/>
          <w:sz w:val="24"/>
          <w:lang w:val="en-GB"/>
        </w:rPr>
        <w:t xml:space="preserve">). </w:t>
      </w:r>
      <w:r w:rsidRPr="004F6FDD">
        <w:rPr>
          <w:rFonts w:cs="¿]‡Oˇ"/>
          <w:sz w:val="24"/>
          <w:lang w:val="en-GB"/>
        </w:rPr>
        <w:t xml:space="preserve">High levels of </w:t>
      </w:r>
      <w:proofErr w:type="gramStart"/>
      <w:r w:rsidRPr="004F6FDD">
        <w:rPr>
          <w:rFonts w:cs="¿]‡Oˇ"/>
          <w:sz w:val="24"/>
          <w:lang w:val="en-GB"/>
        </w:rPr>
        <w:t>rule-bending</w:t>
      </w:r>
      <w:proofErr w:type="gramEnd"/>
      <w:r w:rsidRPr="004F6FDD">
        <w:rPr>
          <w:rFonts w:cs="¿]‡Oˇ"/>
          <w:sz w:val="24"/>
          <w:lang w:val="en-GB"/>
        </w:rPr>
        <w:t xml:space="preserve"> in a minimally religious and largely egalitarian forager population, </w:t>
      </w:r>
      <w:r w:rsidRPr="00D3324E">
        <w:rPr>
          <w:rFonts w:cs="¿]‡Oˇ"/>
          <w:i/>
          <w:sz w:val="24"/>
          <w:lang w:val="en-GB"/>
        </w:rPr>
        <w:t xml:space="preserve">Religion, Brain </w:t>
      </w:r>
      <w:r w:rsidR="00C35A60" w:rsidRPr="00D3324E">
        <w:rPr>
          <w:rFonts w:cs="¿]‡Oˇ"/>
          <w:i/>
          <w:sz w:val="24"/>
          <w:lang w:val="en-GB"/>
        </w:rPr>
        <w:t>and</w:t>
      </w:r>
      <w:r w:rsidR="00027315" w:rsidRPr="00D3324E">
        <w:rPr>
          <w:rFonts w:cs="¿]‡Oˇ"/>
          <w:i/>
          <w:sz w:val="24"/>
          <w:lang w:val="en-GB"/>
        </w:rPr>
        <w:t xml:space="preserve"> Behavior</w:t>
      </w:r>
      <w:r w:rsidR="00027315" w:rsidRPr="004F6FDD">
        <w:rPr>
          <w:rFonts w:cs="¿]‡Oˇ"/>
          <w:sz w:val="24"/>
          <w:lang w:val="en-GB"/>
        </w:rPr>
        <w:t>, doi</w:t>
      </w:r>
      <w:r w:rsidRPr="004F6FDD">
        <w:rPr>
          <w:rFonts w:cs="¿]‡Oˇ"/>
          <w:sz w:val="24"/>
          <w:lang w:val="en-GB"/>
        </w:rPr>
        <w:t>: 10.1080/2153599X.2016.1267034</w:t>
      </w:r>
    </w:p>
    <w:p w14:paraId="51D27A80" w14:textId="7AA3F58C" w:rsidR="00682681" w:rsidRPr="004F6FDD" w:rsidRDefault="00682681" w:rsidP="00186207">
      <w:pPr>
        <w:pStyle w:val="REF"/>
        <w:spacing w:line="480" w:lineRule="auto"/>
        <w:jc w:val="left"/>
        <w:rPr>
          <w:rFonts w:eastAsia="Times New Roman"/>
          <w:sz w:val="24"/>
          <w:shd w:val="clear" w:color="auto" w:fill="FFFFFF"/>
          <w:lang w:val="en-GB"/>
        </w:rPr>
      </w:pPr>
      <w:r w:rsidRPr="004F6FDD">
        <w:rPr>
          <w:rFonts w:eastAsia="Times New Roman"/>
          <w:sz w:val="24"/>
          <w:shd w:val="clear" w:color="auto" w:fill="FFFFFF"/>
          <w:lang w:val="en-GB"/>
        </w:rPr>
        <w:t>Bae, B. B. (2016). Believing Selves and Cognitive Dissonance: Connecting Individual and Society via “Belief”. </w:t>
      </w:r>
      <w:r w:rsidRPr="00D3324E">
        <w:rPr>
          <w:rFonts w:eastAsia="Times New Roman"/>
          <w:i/>
          <w:iCs/>
          <w:sz w:val="24"/>
          <w:shd w:val="clear" w:color="auto" w:fill="FFFFFF"/>
          <w:lang w:val="en-GB"/>
        </w:rPr>
        <w:t>Religions</w:t>
      </w:r>
      <w:r w:rsidRPr="004F6FDD">
        <w:rPr>
          <w:rFonts w:eastAsia="Times New Roman"/>
          <w:sz w:val="24"/>
          <w:shd w:val="clear" w:color="auto" w:fill="FFFFFF"/>
          <w:lang w:val="en-GB"/>
        </w:rPr>
        <w:t>, </w:t>
      </w:r>
      <w:r w:rsidRPr="004F6FDD">
        <w:rPr>
          <w:rFonts w:eastAsia="Times New Roman"/>
          <w:iCs/>
          <w:sz w:val="24"/>
          <w:shd w:val="clear" w:color="auto" w:fill="FFFFFF"/>
          <w:lang w:val="en-GB"/>
        </w:rPr>
        <w:t>7</w:t>
      </w:r>
      <w:r w:rsidR="00027315" w:rsidRPr="004F6FDD">
        <w:rPr>
          <w:rFonts w:eastAsia="Times New Roman"/>
          <w:sz w:val="24"/>
          <w:shd w:val="clear" w:color="auto" w:fill="FFFFFF"/>
          <w:lang w:val="en-GB"/>
        </w:rPr>
        <w:t>(7), 86, doi</w:t>
      </w:r>
      <w:proofErr w:type="gramStart"/>
      <w:r w:rsidR="00027315" w:rsidRPr="004F6FDD">
        <w:rPr>
          <w:sz w:val="24"/>
          <w:lang w:val="en-US"/>
        </w:rPr>
        <w:t>:10.3390</w:t>
      </w:r>
      <w:proofErr w:type="gramEnd"/>
      <w:r w:rsidR="00027315" w:rsidRPr="004F6FDD">
        <w:rPr>
          <w:sz w:val="24"/>
          <w:lang w:val="en-US"/>
        </w:rPr>
        <w:t>/rel7070086</w:t>
      </w:r>
    </w:p>
    <w:p w14:paraId="32DCA204" w14:textId="690C48D8" w:rsidR="00027315" w:rsidRPr="004F6FDD" w:rsidRDefault="00027315" w:rsidP="00186207">
      <w:pPr>
        <w:pStyle w:val="REF"/>
        <w:spacing w:line="480" w:lineRule="auto"/>
        <w:jc w:val="left"/>
        <w:rPr>
          <w:rFonts w:eastAsia="Times New Roman"/>
          <w:sz w:val="24"/>
          <w:shd w:val="clear" w:color="auto" w:fill="FFFFFF"/>
          <w:lang w:val="en-GB"/>
        </w:rPr>
      </w:pPr>
      <w:r w:rsidRPr="004F6FDD">
        <w:rPr>
          <w:rFonts w:eastAsia="Times New Roman" w:cs="Arial"/>
          <w:color w:val="222222"/>
          <w:sz w:val="24"/>
          <w:shd w:val="clear" w:color="auto" w:fill="FFFFFF"/>
          <w:lang w:val="en-US"/>
        </w:rPr>
        <w:t>Barrett, J. L. (2000). Exploring the natural foundations of religion. </w:t>
      </w:r>
      <w:proofErr w:type="gramStart"/>
      <w:r w:rsidRPr="00545827">
        <w:rPr>
          <w:rFonts w:eastAsia="Times New Roman" w:cs="Arial"/>
          <w:i/>
          <w:iCs/>
          <w:color w:val="222222"/>
          <w:sz w:val="24"/>
          <w:shd w:val="clear" w:color="auto" w:fill="FFFFFF"/>
          <w:lang w:val="en-US"/>
        </w:rPr>
        <w:t>Trends in Cognitive Sciences</w:t>
      </w:r>
      <w:r w:rsidRPr="004F6FDD">
        <w:rPr>
          <w:rFonts w:eastAsia="Times New Roman" w:cs="Arial"/>
          <w:color w:val="222222"/>
          <w:sz w:val="24"/>
          <w:shd w:val="clear" w:color="auto" w:fill="FFFFFF"/>
          <w:lang w:val="en-US"/>
        </w:rPr>
        <w:t>, </w:t>
      </w:r>
      <w:r w:rsidRPr="004F6FDD">
        <w:rPr>
          <w:rFonts w:eastAsia="Times New Roman" w:cs="Arial"/>
          <w:iCs/>
          <w:color w:val="222222"/>
          <w:sz w:val="24"/>
          <w:shd w:val="clear" w:color="auto" w:fill="FFFFFF"/>
          <w:lang w:val="en-US"/>
        </w:rPr>
        <w:t>4</w:t>
      </w:r>
      <w:r w:rsidRPr="004F6FDD">
        <w:rPr>
          <w:rFonts w:eastAsia="Times New Roman" w:cs="Arial"/>
          <w:color w:val="222222"/>
          <w:sz w:val="24"/>
          <w:shd w:val="clear" w:color="auto" w:fill="FFFFFF"/>
          <w:lang w:val="en-US"/>
        </w:rPr>
        <w:t>(1), 29-34.</w:t>
      </w:r>
      <w:proofErr w:type="gramEnd"/>
    </w:p>
    <w:p w14:paraId="55B4E9E0" w14:textId="748249DC" w:rsidR="00682681" w:rsidRPr="004F6FDD" w:rsidRDefault="00A4423A" w:rsidP="00186207">
      <w:pPr>
        <w:pStyle w:val="REF"/>
        <w:spacing w:line="480" w:lineRule="auto"/>
        <w:jc w:val="left"/>
        <w:rPr>
          <w:noProof/>
          <w:sz w:val="24"/>
          <w:lang w:val="en-GB"/>
        </w:rPr>
      </w:pPr>
      <w:r w:rsidRPr="004F6FDD">
        <w:rPr>
          <w:noProof/>
          <w:sz w:val="24"/>
          <w:lang w:val="en-GB"/>
        </w:rPr>
        <w:t>B</w:t>
      </w:r>
      <w:r w:rsidR="00C50033" w:rsidRPr="004F6FDD">
        <w:rPr>
          <w:noProof/>
          <w:sz w:val="24"/>
          <w:lang w:val="en-GB"/>
        </w:rPr>
        <w:t xml:space="preserve">enassi, V. A., Singer, B., </w:t>
      </w:r>
      <w:r w:rsidR="00DA582B" w:rsidRPr="004F6FDD">
        <w:rPr>
          <w:noProof/>
          <w:sz w:val="24"/>
          <w:lang w:val="en-GB"/>
        </w:rPr>
        <w:t xml:space="preserve">&amp; </w:t>
      </w:r>
      <w:r w:rsidR="00C50033" w:rsidRPr="004F6FDD">
        <w:rPr>
          <w:noProof/>
          <w:sz w:val="24"/>
          <w:lang w:val="en-GB"/>
        </w:rPr>
        <w:t xml:space="preserve">Reynolds, C. B. (1980). Occult Belief - Seeing Is Believing. </w:t>
      </w:r>
      <w:r w:rsidR="00C50033" w:rsidRPr="00545827">
        <w:rPr>
          <w:i/>
          <w:iCs/>
          <w:noProof/>
          <w:sz w:val="24"/>
          <w:lang w:val="en-GB"/>
        </w:rPr>
        <w:t>Journal for the Scientific Study of Religion</w:t>
      </w:r>
      <w:r w:rsidR="00C50033" w:rsidRPr="004F6FDD">
        <w:rPr>
          <w:noProof/>
          <w:sz w:val="24"/>
          <w:lang w:val="en-GB"/>
        </w:rPr>
        <w:t xml:space="preserve">, </w:t>
      </w:r>
      <w:r w:rsidR="00C50033" w:rsidRPr="004F6FDD">
        <w:rPr>
          <w:iCs/>
          <w:noProof/>
          <w:sz w:val="24"/>
          <w:lang w:val="en-GB"/>
        </w:rPr>
        <w:t>19</w:t>
      </w:r>
      <w:r w:rsidR="00C50033" w:rsidRPr="004F6FDD">
        <w:rPr>
          <w:noProof/>
          <w:sz w:val="24"/>
          <w:lang w:val="en-GB"/>
        </w:rPr>
        <w:t>(4), 337–349.</w:t>
      </w:r>
    </w:p>
    <w:p w14:paraId="24A8BA61" w14:textId="214EFE6E" w:rsidR="00A4423A" w:rsidRPr="004F6FDD" w:rsidRDefault="00A4423A" w:rsidP="00186207">
      <w:pPr>
        <w:pStyle w:val="REF"/>
        <w:spacing w:line="480" w:lineRule="auto"/>
        <w:jc w:val="left"/>
        <w:rPr>
          <w:rFonts w:eastAsia="Times New Roman"/>
          <w:sz w:val="24"/>
          <w:lang w:val="en-GB"/>
        </w:rPr>
      </w:pPr>
      <w:r w:rsidRPr="004F6FDD">
        <w:rPr>
          <w:noProof/>
          <w:sz w:val="24"/>
          <w:lang w:val="en-GB"/>
        </w:rPr>
        <w:t>Bering</w:t>
      </w:r>
      <w:r w:rsidR="00027315" w:rsidRPr="004F6FDD">
        <w:rPr>
          <w:noProof/>
          <w:sz w:val="24"/>
          <w:lang w:val="en-GB"/>
        </w:rPr>
        <w:t>,</w:t>
      </w:r>
      <w:r w:rsidRPr="004F6FDD">
        <w:rPr>
          <w:noProof/>
          <w:sz w:val="24"/>
          <w:lang w:val="en-GB"/>
        </w:rPr>
        <w:t xml:space="preserve"> J</w:t>
      </w:r>
      <w:r w:rsidR="00027315" w:rsidRPr="004F6FDD">
        <w:rPr>
          <w:noProof/>
          <w:sz w:val="24"/>
          <w:lang w:val="en-GB"/>
        </w:rPr>
        <w:t>.</w:t>
      </w:r>
      <w:r w:rsidRPr="004F6FDD">
        <w:rPr>
          <w:noProof/>
          <w:sz w:val="24"/>
          <w:lang w:val="en-GB"/>
        </w:rPr>
        <w:t>M</w:t>
      </w:r>
      <w:r w:rsidR="00027315" w:rsidRPr="004F6FDD">
        <w:rPr>
          <w:noProof/>
          <w:sz w:val="24"/>
          <w:lang w:val="en-GB"/>
        </w:rPr>
        <w:t>.</w:t>
      </w:r>
      <w:r w:rsidRPr="004F6FDD">
        <w:rPr>
          <w:noProof/>
          <w:sz w:val="24"/>
          <w:lang w:val="en-GB"/>
        </w:rPr>
        <w:t xml:space="preserve"> (2006). </w:t>
      </w:r>
      <w:proofErr w:type="gramStart"/>
      <w:r w:rsidRPr="004F6FDD">
        <w:rPr>
          <w:rFonts w:eastAsia="Times New Roman"/>
          <w:bCs/>
          <w:color w:val="000000"/>
          <w:kern w:val="36"/>
          <w:sz w:val="24"/>
          <w:lang w:val="en-GB"/>
        </w:rPr>
        <w:t>The folk psychology of souls.</w:t>
      </w:r>
      <w:proofErr w:type="gramEnd"/>
      <w:r w:rsidRPr="004F6FDD">
        <w:rPr>
          <w:rFonts w:eastAsia="Times New Roman"/>
          <w:b/>
          <w:bCs/>
          <w:color w:val="000000"/>
          <w:kern w:val="36"/>
          <w:sz w:val="24"/>
          <w:lang w:val="en-GB"/>
        </w:rPr>
        <w:t xml:space="preserve"> </w:t>
      </w:r>
      <w:r w:rsidRPr="00545827">
        <w:rPr>
          <w:rFonts w:eastAsia="Times New Roman"/>
          <w:i/>
          <w:sz w:val="24"/>
          <w:lang w:val="en-GB"/>
        </w:rPr>
        <w:t>B</w:t>
      </w:r>
      <w:r w:rsidR="00027315" w:rsidRPr="00545827">
        <w:rPr>
          <w:rFonts w:eastAsia="Times New Roman"/>
          <w:i/>
          <w:sz w:val="24"/>
          <w:lang w:val="en-GB"/>
        </w:rPr>
        <w:t>ehavioural and Brain Sciences</w:t>
      </w:r>
      <w:r w:rsidR="00027315" w:rsidRPr="004F6FDD">
        <w:rPr>
          <w:rFonts w:eastAsia="Times New Roman"/>
          <w:sz w:val="24"/>
          <w:lang w:val="en-GB"/>
        </w:rPr>
        <w:t xml:space="preserve">, </w:t>
      </w:r>
      <w:r w:rsidRPr="004F6FDD">
        <w:rPr>
          <w:rFonts w:eastAsia="Times New Roman"/>
          <w:sz w:val="24"/>
          <w:lang w:val="en-GB"/>
        </w:rPr>
        <w:t>29, 453–4</w:t>
      </w:r>
      <w:r w:rsidR="00CC5A5E">
        <w:rPr>
          <w:rFonts w:eastAsia="Times New Roman"/>
          <w:sz w:val="24"/>
          <w:lang w:val="en-GB"/>
        </w:rPr>
        <w:t>62</w:t>
      </w:r>
      <w:r w:rsidR="00027315" w:rsidRPr="004F6FDD">
        <w:rPr>
          <w:rFonts w:eastAsia="Times New Roman"/>
          <w:sz w:val="24"/>
          <w:lang w:val="en-GB"/>
        </w:rPr>
        <w:t xml:space="preserve">. </w:t>
      </w:r>
    </w:p>
    <w:p w14:paraId="187D1769" w14:textId="6E838BFD" w:rsidR="005E68C8" w:rsidRDefault="005E68C8" w:rsidP="00186207">
      <w:pPr>
        <w:pStyle w:val="REF"/>
        <w:spacing w:line="480" w:lineRule="auto"/>
        <w:jc w:val="left"/>
        <w:rPr>
          <w:noProof/>
          <w:sz w:val="24"/>
          <w:lang w:val="en-GB"/>
        </w:rPr>
      </w:pPr>
      <w:r w:rsidRPr="004F6FDD">
        <w:rPr>
          <w:noProof/>
          <w:sz w:val="24"/>
          <w:lang w:val="en-GB"/>
        </w:rPr>
        <w:t xml:space="preserve">Bering, J. M., McLeod, K., </w:t>
      </w:r>
      <w:r w:rsidR="00DA582B" w:rsidRPr="004F6FDD">
        <w:rPr>
          <w:noProof/>
          <w:sz w:val="24"/>
          <w:lang w:val="en-GB"/>
        </w:rPr>
        <w:t xml:space="preserve">&amp; </w:t>
      </w:r>
      <w:r w:rsidRPr="004F6FDD">
        <w:rPr>
          <w:noProof/>
          <w:sz w:val="24"/>
          <w:lang w:val="en-GB"/>
        </w:rPr>
        <w:t xml:space="preserve">Shackelford, T. K. (2005). Reasoning about dead agents reveals possible adaptive trends. </w:t>
      </w:r>
      <w:r w:rsidRPr="00545827">
        <w:rPr>
          <w:i/>
          <w:iCs/>
          <w:noProof/>
          <w:sz w:val="24"/>
          <w:lang w:val="en-GB"/>
        </w:rPr>
        <w:t>Human Nature</w:t>
      </w:r>
      <w:r w:rsidR="006C5496" w:rsidRPr="00545827">
        <w:rPr>
          <w:i/>
          <w:iCs/>
          <w:noProof/>
          <w:sz w:val="24"/>
          <w:lang w:val="en-GB"/>
        </w:rPr>
        <w:t>: A</w:t>
      </w:r>
      <w:r w:rsidRPr="00545827">
        <w:rPr>
          <w:i/>
          <w:iCs/>
          <w:noProof/>
          <w:sz w:val="24"/>
          <w:lang w:val="en-GB"/>
        </w:rPr>
        <w:t>n Interdisciplinary Biosocial Perspective</w:t>
      </w:r>
      <w:r w:rsidRPr="004F6FDD">
        <w:rPr>
          <w:noProof/>
          <w:sz w:val="24"/>
          <w:lang w:val="en-GB"/>
        </w:rPr>
        <w:t xml:space="preserve">, </w:t>
      </w:r>
      <w:r w:rsidRPr="004F6FDD">
        <w:rPr>
          <w:iCs/>
          <w:noProof/>
          <w:sz w:val="24"/>
          <w:lang w:val="en-GB"/>
        </w:rPr>
        <w:t>16</w:t>
      </w:r>
      <w:r w:rsidRPr="004F6FDD">
        <w:rPr>
          <w:noProof/>
          <w:sz w:val="24"/>
          <w:lang w:val="en-GB"/>
        </w:rPr>
        <w:t>(4), 360–381.</w:t>
      </w:r>
    </w:p>
    <w:p w14:paraId="198E1A31" w14:textId="77777777" w:rsidR="00312743" w:rsidRPr="004F6FDD" w:rsidRDefault="00A22F2F" w:rsidP="00186207">
      <w:pPr>
        <w:pStyle w:val="REF"/>
        <w:spacing w:line="480" w:lineRule="auto"/>
        <w:jc w:val="left"/>
        <w:rPr>
          <w:rFonts w:eastAsia="Times New Roman"/>
          <w:sz w:val="24"/>
          <w:shd w:val="clear" w:color="auto" w:fill="FFFFFF"/>
          <w:lang w:val="en-GB"/>
        </w:rPr>
      </w:pPr>
      <w:proofErr w:type="gramStart"/>
      <w:r w:rsidRPr="004F6FDD">
        <w:rPr>
          <w:rFonts w:eastAsia="Times New Roman"/>
          <w:sz w:val="24"/>
          <w:shd w:val="clear" w:color="auto" w:fill="FFFFFF"/>
          <w:lang w:val="en-GB"/>
        </w:rPr>
        <w:t>Bloom, P. (2007).</w:t>
      </w:r>
      <w:proofErr w:type="gramEnd"/>
      <w:r w:rsidRPr="004F6FDD">
        <w:rPr>
          <w:rFonts w:eastAsia="Times New Roman"/>
          <w:sz w:val="24"/>
          <w:shd w:val="clear" w:color="auto" w:fill="FFFFFF"/>
          <w:lang w:val="en-GB"/>
        </w:rPr>
        <w:t xml:space="preserve"> Religion is natural. </w:t>
      </w:r>
      <w:r w:rsidRPr="00545827">
        <w:rPr>
          <w:rFonts w:eastAsia="Times New Roman"/>
          <w:i/>
          <w:iCs/>
          <w:sz w:val="24"/>
          <w:shd w:val="clear" w:color="auto" w:fill="FFFFFF"/>
          <w:lang w:val="en-GB"/>
        </w:rPr>
        <w:t>Developmental science</w:t>
      </w:r>
      <w:r w:rsidRPr="004F6FDD">
        <w:rPr>
          <w:rFonts w:eastAsia="Times New Roman"/>
          <w:sz w:val="24"/>
          <w:shd w:val="clear" w:color="auto" w:fill="FFFFFF"/>
          <w:lang w:val="en-GB"/>
        </w:rPr>
        <w:t>, </w:t>
      </w:r>
      <w:r w:rsidRPr="004F6FDD">
        <w:rPr>
          <w:rFonts w:eastAsia="Times New Roman"/>
          <w:iCs/>
          <w:sz w:val="24"/>
          <w:shd w:val="clear" w:color="auto" w:fill="FFFFFF"/>
          <w:lang w:val="en-GB"/>
        </w:rPr>
        <w:t>10</w:t>
      </w:r>
      <w:r w:rsidRPr="004F6FDD">
        <w:rPr>
          <w:rFonts w:eastAsia="Times New Roman"/>
          <w:sz w:val="24"/>
          <w:shd w:val="clear" w:color="auto" w:fill="FFFFFF"/>
          <w:lang w:val="en-GB"/>
        </w:rPr>
        <w:t>(1), 147-151.</w:t>
      </w:r>
    </w:p>
    <w:p w14:paraId="2B73A128" w14:textId="6487C6F2" w:rsidR="00312743" w:rsidRPr="004F6FDD" w:rsidRDefault="003778EB" w:rsidP="00186207">
      <w:pPr>
        <w:pStyle w:val="REF"/>
        <w:spacing w:line="480" w:lineRule="auto"/>
        <w:jc w:val="left"/>
        <w:rPr>
          <w:rFonts w:cs="¿]‡Oˇ"/>
          <w:sz w:val="24"/>
          <w:lang w:val="en-GB"/>
        </w:rPr>
      </w:pPr>
      <w:proofErr w:type="gramStart"/>
      <w:r w:rsidRPr="004F6FDD">
        <w:rPr>
          <w:rFonts w:cs="¿]‡Oˇ"/>
          <w:sz w:val="24"/>
          <w:lang w:val="en-GB"/>
        </w:rPr>
        <w:t>Boudry</w:t>
      </w:r>
      <w:r w:rsidR="00DA582B" w:rsidRPr="004F6FDD">
        <w:rPr>
          <w:rFonts w:cs="¿]‡Oˇ"/>
          <w:sz w:val="24"/>
          <w:lang w:val="en-GB"/>
        </w:rPr>
        <w:t>,</w:t>
      </w:r>
      <w:r w:rsidR="005268DB" w:rsidRPr="004F6FDD">
        <w:rPr>
          <w:rFonts w:cs="¿]‡Oˇ"/>
          <w:sz w:val="24"/>
          <w:lang w:val="en-GB"/>
        </w:rPr>
        <w:t xml:space="preserve"> M</w:t>
      </w:r>
      <w:r w:rsidR="00DA582B" w:rsidRPr="004F6FDD">
        <w:rPr>
          <w:rFonts w:cs="¿]‡Oˇ"/>
          <w:sz w:val="24"/>
          <w:lang w:val="en-GB"/>
        </w:rPr>
        <w:t>., &amp;</w:t>
      </w:r>
      <w:r w:rsidR="005268DB" w:rsidRPr="004F6FDD">
        <w:rPr>
          <w:rFonts w:cs="¿]‡Oˇ"/>
          <w:sz w:val="24"/>
          <w:lang w:val="en-GB"/>
        </w:rPr>
        <w:t xml:space="preserve"> </w:t>
      </w:r>
      <w:r w:rsidRPr="004F6FDD">
        <w:rPr>
          <w:rFonts w:cs="¿]‡Oˇ"/>
          <w:sz w:val="24"/>
          <w:lang w:val="en-GB"/>
        </w:rPr>
        <w:t>Coyne</w:t>
      </w:r>
      <w:r w:rsidR="00DA582B" w:rsidRPr="004F6FDD">
        <w:rPr>
          <w:rFonts w:cs="¿]‡Oˇ"/>
          <w:sz w:val="24"/>
          <w:lang w:val="en-GB"/>
        </w:rPr>
        <w:t>,</w:t>
      </w:r>
      <w:r w:rsidR="005268DB" w:rsidRPr="004F6FDD">
        <w:rPr>
          <w:rFonts w:cs="¿]‡Oˇ"/>
          <w:sz w:val="24"/>
          <w:lang w:val="en-GB"/>
        </w:rPr>
        <w:t xml:space="preserve"> J</w:t>
      </w:r>
      <w:r w:rsidR="00DA582B" w:rsidRPr="004F6FDD">
        <w:rPr>
          <w:rFonts w:cs="¿]‡Oˇ"/>
          <w:sz w:val="24"/>
          <w:lang w:val="en-GB"/>
        </w:rPr>
        <w:t>.</w:t>
      </w:r>
      <w:r w:rsidRPr="004F6FDD">
        <w:rPr>
          <w:rFonts w:cs="¿]‡Oˇ"/>
          <w:sz w:val="24"/>
          <w:lang w:val="en-GB"/>
        </w:rPr>
        <w:t xml:space="preserve"> (2016)</w:t>
      </w:r>
      <w:r w:rsidR="00DA582B" w:rsidRPr="004F6FDD">
        <w:rPr>
          <w:rFonts w:cs="¿]‡Oˇ"/>
          <w:sz w:val="24"/>
          <w:lang w:val="en-GB"/>
        </w:rPr>
        <w:t>.</w:t>
      </w:r>
      <w:proofErr w:type="gramEnd"/>
      <w:r w:rsidRPr="004F6FDD">
        <w:rPr>
          <w:rFonts w:cs="¿]‡Oˇ"/>
          <w:sz w:val="24"/>
          <w:lang w:val="en-GB"/>
        </w:rPr>
        <w:t xml:space="preserve"> Disbelief in belief: On the</w:t>
      </w:r>
      <w:r w:rsidR="005268DB" w:rsidRPr="004F6FDD">
        <w:rPr>
          <w:rFonts w:cs="¿]‡Oˇ"/>
          <w:sz w:val="24"/>
          <w:lang w:val="en-GB"/>
        </w:rPr>
        <w:t xml:space="preserve"> </w:t>
      </w:r>
      <w:r w:rsidRPr="004F6FDD">
        <w:rPr>
          <w:rFonts w:cs="¿]‡Oˇ"/>
          <w:sz w:val="24"/>
          <w:lang w:val="en-GB"/>
        </w:rPr>
        <w:t xml:space="preserve">cognitive status of supernatural beliefs, </w:t>
      </w:r>
      <w:r w:rsidRPr="00D215BD">
        <w:rPr>
          <w:rFonts w:cs="¿]‡Oˇ"/>
          <w:i/>
          <w:sz w:val="24"/>
          <w:lang w:val="en-GB"/>
        </w:rPr>
        <w:t>Philosophical Psychology</w:t>
      </w:r>
      <w:r w:rsidRPr="004F6FDD">
        <w:rPr>
          <w:rFonts w:cs="¿]‡Oˇ"/>
          <w:sz w:val="24"/>
          <w:lang w:val="en-GB"/>
        </w:rPr>
        <w:t>, 29:4, 601-615</w:t>
      </w:r>
      <w:r w:rsidR="00027315" w:rsidRPr="004F6FDD">
        <w:rPr>
          <w:rFonts w:cs="¿]‡Oˇ"/>
          <w:sz w:val="24"/>
          <w:lang w:val="en-GB"/>
        </w:rPr>
        <w:t>.</w:t>
      </w:r>
    </w:p>
    <w:p w14:paraId="3FC957EE" w14:textId="0950CA72" w:rsidR="00CC5A5E" w:rsidRDefault="00CC5A5E" w:rsidP="00186207">
      <w:pPr>
        <w:pStyle w:val="REF"/>
        <w:spacing w:line="480" w:lineRule="auto"/>
        <w:jc w:val="left"/>
        <w:rPr>
          <w:sz w:val="24"/>
          <w:shd w:val="clear" w:color="auto" w:fill="FFFFFF"/>
          <w:lang w:val="en-GB"/>
        </w:rPr>
      </w:pPr>
      <w:proofErr w:type="gramStart"/>
      <w:r w:rsidRPr="004F6FDD">
        <w:rPr>
          <w:sz w:val="24"/>
          <w:lang w:val="en-GB"/>
        </w:rPr>
        <w:t>Boyer, P. (2003).</w:t>
      </w:r>
      <w:proofErr w:type="gramEnd"/>
      <w:r w:rsidRPr="004F6FDD">
        <w:rPr>
          <w:sz w:val="24"/>
          <w:lang w:val="en-GB"/>
        </w:rPr>
        <w:t xml:space="preserve"> Religious Thought and Behaviour as By-products of Brain Function. </w:t>
      </w:r>
      <w:r w:rsidRPr="00D215BD">
        <w:rPr>
          <w:i/>
          <w:lang w:val="en-GB"/>
        </w:rPr>
        <w:t>Trends</w:t>
      </w:r>
      <w:r w:rsidRPr="00D215BD">
        <w:rPr>
          <w:i/>
          <w:shd w:val="clear" w:color="auto" w:fill="FFFFFF"/>
          <w:lang w:val="en-GB"/>
        </w:rPr>
        <w:t xml:space="preserve"> </w:t>
      </w:r>
      <w:r w:rsidRPr="00D215BD">
        <w:rPr>
          <w:i/>
          <w:lang w:val="en-GB"/>
        </w:rPr>
        <w:t>in Cognitive Sciences</w:t>
      </w:r>
      <w:r w:rsidRPr="004F6FDD">
        <w:rPr>
          <w:sz w:val="24"/>
          <w:lang w:val="en-GB"/>
        </w:rPr>
        <w:t>, 7(3), 119–124.</w:t>
      </w:r>
    </w:p>
    <w:p w14:paraId="6D96B6E3" w14:textId="77777777" w:rsidR="00312743" w:rsidRPr="004F6FDD" w:rsidRDefault="00A36F99" w:rsidP="00186207">
      <w:pPr>
        <w:pStyle w:val="REF"/>
        <w:spacing w:line="480" w:lineRule="auto"/>
        <w:jc w:val="left"/>
        <w:rPr>
          <w:sz w:val="24"/>
          <w:shd w:val="clear" w:color="auto" w:fill="FFFFFF"/>
          <w:lang w:val="en-GB"/>
        </w:rPr>
      </w:pPr>
      <w:proofErr w:type="gramStart"/>
      <w:r w:rsidRPr="004F6FDD">
        <w:rPr>
          <w:sz w:val="24"/>
          <w:shd w:val="clear" w:color="auto" w:fill="FFFFFF"/>
          <w:lang w:val="en-GB"/>
        </w:rPr>
        <w:t>Boyer, P. (2008).</w:t>
      </w:r>
      <w:proofErr w:type="gramEnd"/>
      <w:r w:rsidRPr="004F6FDD">
        <w:rPr>
          <w:sz w:val="24"/>
          <w:shd w:val="clear" w:color="auto" w:fill="FFFFFF"/>
          <w:lang w:val="en-GB"/>
        </w:rPr>
        <w:t xml:space="preserve"> Being human: Religion: bound to believe</w:t>
      </w:r>
      <w:proofErr w:type="gramStart"/>
      <w:r w:rsidRPr="004F6FDD">
        <w:rPr>
          <w:sz w:val="24"/>
          <w:shd w:val="clear" w:color="auto" w:fill="FFFFFF"/>
          <w:lang w:val="en-GB"/>
        </w:rPr>
        <w:t>?.</w:t>
      </w:r>
      <w:proofErr w:type="gramEnd"/>
      <w:r w:rsidRPr="004F6FDD">
        <w:rPr>
          <w:sz w:val="24"/>
          <w:shd w:val="clear" w:color="auto" w:fill="FFFFFF"/>
          <w:lang w:val="en-GB"/>
        </w:rPr>
        <w:t> </w:t>
      </w:r>
      <w:proofErr w:type="gramStart"/>
      <w:r w:rsidRPr="00D215BD">
        <w:rPr>
          <w:i/>
          <w:iCs/>
          <w:sz w:val="24"/>
          <w:shd w:val="clear" w:color="auto" w:fill="FFFFFF"/>
          <w:lang w:val="en-GB"/>
        </w:rPr>
        <w:t>Nature</w:t>
      </w:r>
      <w:r w:rsidRPr="004F6FDD">
        <w:rPr>
          <w:sz w:val="24"/>
          <w:shd w:val="clear" w:color="auto" w:fill="FFFFFF"/>
          <w:lang w:val="en-GB"/>
        </w:rPr>
        <w:t>, </w:t>
      </w:r>
      <w:r w:rsidRPr="004F6FDD">
        <w:rPr>
          <w:iCs/>
          <w:sz w:val="24"/>
          <w:shd w:val="clear" w:color="auto" w:fill="FFFFFF"/>
          <w:lang w:val="en-GB"/>
        </w:rPr>
        <w:t>455</w:t>
      </w:r>
      <w:r w:rsidRPr="004F6FDD">
        <w:rPr>
          <w:sz w:val="24"/>
          <w:shd w:val="clear" w:color="auto" w:fill="FFFFFF"/>
          <w:lang w:val="en-GB"/>
        </w:rPr>
        <w:t>(7216), 1038-1039.</w:t>
      </w:r>
      <w:proofErr w:type="gramEnd"/>
    </w:p>
    <w:p w14:paraId="7928D4E2" w14:textId="1E0F1A8A" w:rsidR="00312743" w:rsidRPr="004F6FDD" w:rsidRDefault="002B6015" w:rsidP="00186207">
      <w:pPr>
        <w:pStyle w:val="REF"/>
        <w:spacing w:line="480" w:lineRule="auto"/>
        <w:jc w:val="left"/>
        <w:rPr>
          <w:sz w:val="24"/>
          <w:shd w:val="clear" w:color="auto" w:fill="FFFFFF"/>
          <w:lang w:val="en-GB"/>
        </w:rPr>
      </w:pPr>
      <w:proofErr w:type="gramStart"/>
      <w:r w:rsidRPr="004F6FDD">
        <w:rPr>
          <w:sz w:val="24"/>
          <w:lang w:val="en-GB"/>
        </w:rPr>
        <w:t xml:space="preserve">Boyer, P., &amp; </w:t>
      </w:r>
      <w:r w:rsidR="00040BE3" w:rsidRPr="004F6FDD">
        <w:rPr>
          <w:sz w:val="24"/>
          <w:lang w:val="en-GB"/>
        </w:rPr>
        <w:t>Ramble, C</w:t>
      </w:r>
      <w:r w:rsidR="001D38AF" w:rsidRPr="004F6FDD">
        <w:rPr>
          <w:sz w:val="24"/>
          <w:lang w:val="en-GB"/>
        </w:rPr>
        <w:t>. (</w:t>
      </w:r>
      <w:r w:rsidR="00040BE3" w:rsidRPr="004F6FDD">
        <w:rPr>
          <w:sz w:val="24"/>
          <w:lang w:val="en-GB"/>
        </w:rPr>
        <w:t>2001</w:t>
      </w:r>
      <w:r w:rsidR="001D38AF" w:rsidRPr="004F6FDD">
        <w:rPr>
          <w:sz w:val="24"/>
          <w:lang w:val="en-GB"/>
        </w:rPr>
        <w:t>)</w:t>
      </w:r>
      <w:r w:rsidRPr="004F6FDD">
        <w:rPr>
          <w:sz w:val="24"/>
          <w:lang w:val="en-GB"/>
        </w:rPr>
        <w:t>.</w:t>
      </w:r>
      <w:proofErr w:type="gramEnd"/>
      <w:r w:rsidRPr="004F6FDD">
        <w:rPr>
          <w:sz w:val="24"/>
          <w:lang w:val="en-GB"/>
        </w:rPr>
        <w:t xml:space="preserve"> </w:t>
      </w:r>
      <w:r w:rsidR="00040BE3" w:rsidRPr="004F6FDD">
        <w:rPr>
          <w:sz w:val="24"/>
          <w:lang w:val="en-GB"/>
        </w:rPr>
        <w:t>Cognitive Templates for Religious Concepts: Cross-Cultural</w:t>
      </w:r>
      <w:r w:rsidR="00312743" w:rsidRPr="004F6FDD">
        <w:rPr>
          <w:sz w:val="24"/>
          <w:lang w:val="en-GB"/>
        </w:rPr>
        <w:t xml:space="preserve"> </w:t>
      </w:r>
      <w:r w:rsidR="00040BE3" w:rsidRPr="004F6FDD">
        <w:rPr>
          <w:sz w:val="24"/>
          <w:lang w:val="en-GB"/>
        </w:rPr>
        <w:t>Evidence for Recall of Counter-Intuitive Repr</w:t>
      </w:r>
      <w:r w:rsidRPr="004F6FDD">
        <w:rPr>
          <w:sz w:val="24"/>
          <w:lang w:val="en-GB"/>
        </w:rPr>
        <w:t xml:space="preserve">esentations. </w:t>
      </w:r>
      <w:proofErr w:type="gramStart"/>
      <w:r w:rsidR="00040BE3" w:rsidRPr="00D215BD">
        <w:rPr>
          <w:i/>
          <w:sz w:val="24"/>
          <w:lang w:val="en-GB"/>
        </w:rPr>
        <w:t>Cognitive Science</w:t>
      </w:r>
      <w:r w:rsidRPr="004F6FDD">
        <w:rPr>
          <w:sz w:val="24"/>
          <w:lang w:val="en-GB"/>
        </w:rPr>
        <w:t>,</w:t>
      </w:r>
      <w:r w:rsidR="00040BE3" w:rsidRPr="004F6FDD">
        <w:rPr>
          <w:sz w:val="24"/>
          <w:lang w:val="en-GB"/>
        </w:rPr>
        <w:t xml:space="preserve"> 25, 535–564.</w:t>
      </w:r>
      <w:proofErr w:type="gramEnd"/>
    </w:p>
    <w:p w14:paraId="6029E80D" w14:textId="7103F246" w:rsidR="00312743" w:rsidRDefault="00257BFE" w:rsidP="00186207">
      <w:pPr>
        <w:pStyle w:val="REF"/>
        <w:spacing w:line="480" w:lineRule="auto"/>
        <w:jc w:val="left"/>
        <w:rPr>
          <w:rFonts w:eastAsia="Times New Roman"/>
          <w:sz w:val="24"/>
          <w:shd w:val="clear" w:color="auto" w:fill="FFFFFF"/>
          <w:lang w:val="en-GB"/>
        </w:rPr>
      </w:pPr>
      <w:r w:rsidRPr="004F6FDD">
        <w:rPr>
          <w:rFonts w:eastAsia="Times New Roman"/>
          <w:sz w:val="24"/>
          <w:shd w:val="clear" w:color="auto" w:fill="FFFFFF"/>
          <w:lang w:val="en-GB"/>
        </w:rPr>
        <w:t>Bronkhorst, J. (2017). Can religion be explained</w:t>
      </w:r>
      <w:proofErr w:type="gramStart"/>
      <w:r w:rsidRPr="004F6FDD">
        <w:rPr>
          <w:rFonts w:eastAsia="Times New Roman"/>
          <w:sz w:val="24"/>
          <w:shd w:val="clear" w:color="auto" w:fill="FFFFFF"/>
          <w:lang w:val="en-GB"/>
        </w:rPr>
        <w:t>?</w:t>
      </w:r>
      <w:r w:rsidR="006C5496">
        <w:rPr>
          <w:rFonts w:eastAsia="Times New Roman"/>
          <w:sz w:val="24"/>
          <w:shd w:val="clear" w:color="auto" w:fill="FFFFFF"/>
          <w:lang w:val="en-GB"/>
        </w:rPr>
        <w:t>.</w:t>
      </w:r>
      <w:proofErr w:type="gramEnd"/>
      <w:r w:rsidRPr="004F6FDD">
        <w:rPr>
          <w:rFonts w:eastAsia="Times New Roman"/>
          <w:sz w:val="24"/>
          <w:shd w:val="clear" w:color="auto" w:fill="FFFFFF"/>
          <w:lang w:val="en-GB"/>
        </w:rPr>
        <w:t> </w:t>
      </w:r>
      <w:r w:rsidRPr="00D215BD">
        <w:rPr>
          <w:rFonts w:eastAsia="Times New Roman"/>
          <w:i/>
          <w:iCs/>
          <w:sz w:val="24"/>
          <w:shd w:val="clear" w:color="auto" w:fill="FFFFFF"/>
          <w:lang w:val="en-GB"/>
        </w:rPr>
        <w:t xml:space="preserve">Method </w:t>
      </w:r>
      <w:r w:rsidR="00C35A60" w:rsidRPr="00D215BD">
        <w:rPr>
          <w:rFonts w:eastAsia="Times New Roman"/>
          <w:i/>
          <w:iCs/>
          <w:sz w:val="24"/>
          <w:shd w:val="clear" w:color="auto" w:fill="FFFFFF"/>
          <w:lang w:val="en-GB"/>
        </w:rPr>
        <w:t>and</w:t>
      </w:r>
      <w:r w:rsidRPr="00D215BD">
        <w:rPr>
          <w:rFonts w:eastAsia="Times New Roman"/>
          <w:i/>
          <w:iCs/>
          <w:sz w:val="24"/>
          <w:shd w:val="clear" w:color="auto" w:fill="FFFFFF"/>
          <w:lang w:val="en-GB"/>
        </w:rPr>
        <w:t xml:space="preserve"> Theory in the Study of Religion</w:t>
      </w:r>
      <w:r w:rsidRPr="004F6FDD">
        <w:rPr>
          <w:rFonts w:eastAsia="Times New Roman"/>
          <w:sz w:val="24"/>
          <w:shd w:val="clear" w:color="auto" w:fill="FFFFFF"/>
          <w:lang w:val="en-GB"/>
        </w:rPr>
        <w:t>, </w:t>
      </w:r>
      <w:r w:rsidRPr="004F6FDD">
        <w:rPr>
          <w:rFonts w:eastAsia="Times New Roman"/>
          <w:iCs/>
          <w:sz w:val="24"/>
          <w:shd w:val="clear" w:color="auto" w:fill="FFFFFF"/>
          <w:lang w:val="en-GB"/>
        </w:rPr>
        <w:t>29</w:t>
      </w:r>
      <w:r w:rsidRPr="004F6FDD">
        <w:rPr>
          <w:rFonts w:eastAsia="Times New Roman"/>
          <w:sz w:val="24"/>
          <w:shd w:val="clear" w:color="auto" w:fill="FFFFFF"/>
          <w:lang w:val="en-GB"/>
        </w:rPr>
        <w:t>(1), 1-30.</w:t>
      </w:r>
    </w:p>
    <w:p w14:paraId="677EECD1" w14:textId="3F72495D" w:rsidR="00CC5A5E" w:rsidRPr="004F6FDD" w:rsidRDefault="00CC5A5E" w:rsidP="00186207">
      <w:pPr>
        <w:pStyle w:val="REF"/>
        <w:spacing w:line="480" w:lineRule="auto"/>
        <w:jc w:val="left"/>
        <w:rPr>
          <w:rFonts w:eastAsia="Times New Roman"/>
          <w:sz w:val="24"/>
          <w:shd w:val="clear" w:color="auto" w:fill="FFFFFF"/>
          <w:lang w:val="en-GB"/>
        </w:rPr>
      </w:pPr>
      <w:r w:rsidRPr="00811C25">
        <w:rPr>
          <w:rFonts w:ascii="Calibri" w:hAnsi="Calibri"/>
          <w:sz w:val="24"/>
        </w:rPr>
        <w:lastRenderedPageBreak/>
        <w:t xml:space="preserve">Brugger, P., Landis, T., &amp; Regard, M. (1990). </w:t>
      </w:r>
      <w:r w:rsidRPr="00811C25">
        <w:rPr>
          <w:rFonts w:ascii="Calibri" w:hAnsi="Calibri"/>
          <w:sz w:val="24"/>
          <w:lang w:val="en-US"/>
        </w:rPr>
        <w:t>A ‘sheep-goat effect’ in repetition avoidance: Extra-sensory perception as an effect of subjective probability</w:t>
      </w:r>
      <w:proofErr w:type="gramStart"/>
      <w:r w:rsidRPr="00811C25">
        <w:rPr>
          <w:rFonts w:ascii="Calibri" w:hAnsi="Calibri"/>
          <w:sz w:val="24"/>
          <w:lang w:val="en-US"/>
        </w:rPr>
        <w:t>?</w:t>
      </w:r>
      <w:r w:rsidR="006C5496">
        <w:rPr>
          <w:rFonts w:ascii="Calibri" w:hAnsi="Calibri"/>
          <w:sz w:val="24"/>
          <w:lang w:val="en-US"/>
        </w:rPr>
        <w:t>.</w:t>
      </w:r>
      <w:proofErr w:type="gramEnd"/>
      <w:r w:rsidRPr="00811C25">
        <w:rPr>
          <w:rFonts w:ascii="Calibri" w:hAnsi="Calibri"/>
          <w:sz w:val="24"/>
          <w:lang w:val="en-US"/>
        </w:rPr>
        <w:t xml:space="preserve"> </w:t>
      </w:r>
      <w:proofErr w:type="gramStart"/>
      <w:r w:rsidRPr="00811C25">
        <w:rPr>
          <w:rFonts w:ascii="Calibri" w:hAnsi="Calibri"/>
          <w:i/>
          <w:iCs/>
          <w:sz w:val="24"/>
          <w:lang w:val="en-US"/>
        </w:rPr>
        <w:t>British Journal of Psychology, 81</w:t>
      </w:r>
      <w:r w:rsidRPr="00811C25">
        <w:rPr>
          <w:rFonts w:ascii="Calibri" w:hAnsi="Calibri"/>
          <w:sz w:val="24"/>
          <w:lang w:val="en-US"/>
        </w:rPr>
        <w:t>(4), 455-468.</w:t>
      </w:r>
      <w:proofErr w:type="gramEnd"/>
      <w:r w:rsidRPr="00811C25">
        <w:rPr>
          <w:rFonts w:ascii="Calibri" w:hAnsi="Calibri"/>
          <w:sz w:val="24"/>
          <w:lang w:val="en-US"/>
        </w:rPr>
        <w:t xml:space="preserve"> </w:t>
      </w:r>
      <w:proofErr w:type="gramStart"/>
      <w:r w:rsidRPr="00811C25">
        <w:rPr>
          <w:rFonts w:ascii="Calibri" w:hAnsi="Calibri"/>
          <w:sz w:val="24"/>
          <w:lang w:val="en-US"/>
        </w:rPr>
        <w:t>doi:10.1111</w:t>
      </w:r>
      <w:proofErr w:type="gramEnd"/>
      <w:r w:rsidRPr="00811C25">
        <w:rPr>
          <w:rFonts w:ascii="Calibri" w:hAnsi="Calibri"/>
          <w:sz w:val="24"/>
          <w:lang w:val="en-US"/>
        </w:rPr>
        <w:t>/j.2044-8295.1990.tb02372.x</w:t>
      </w:r>
    </w:p>
    <w:p w14:paraId="4477AA47" w14:textId="554DA77D" w:rsidR="00674283" w:rsidRPr="006F33E7" w:rsidRDefault="00674283" w:rsidP="00186207">
      <w:pPr>
        <w:pStyle w:val="REF"/>
        <w:spacing w:line="480" w:lineRule="auto"/>
        <w:jc w:val="left"/>
        <w:rPr>
          <w:rFonts w:ascii="Calibri" w:hAnsi="Calibri"/>
          <w:sz w:val="24"/>
          <w:lang w:val="en-US"/>
        </w:rPr>
      </w:pPr>
      <w:r w:rsidRPr="006F33E7">
        <w:rPr>
          <w:rFonts w:ascii="Calibri" w:hAnsi="Calibri"/>
          <w:sz w:val="24"/>
          <w:lang w:val="en-US"/>
        </w:rPr>
        <w:t xml:space="preserve">Connors M.H., Halligan P.W. (2017) Belief and Belief Formation: Insights from Delusions. In: Angel HF., Oviedo L., Paloutzian R., Runehov A., </w:t>
      </w:r>
      <w:proofErr w:type="gramStart"/>
      <w:r w:rsidRPr="006F33E7">
        <w:rPr>
          <w:rFonts w:ascii="Calibri" w:hAnsi="Calibri"/>
          <w:sz w:val="24"/>
          <w:lang w:val="en-US"/>
        </w:rPr>
        <w:t>Seitz R.</w:t>
      </w:r>
      <w:proofErr w:type="gramEnd"/>
      <w:r w:rsidRPr="006F33E7">
        <w:rPr>
          <w:rFonts w:ascii="Calibri" w:hAnsi="Calibri"/>
          <w:sz w:val="24"/>
          <w:lang w:val="en-US"/>
        </w:rPr>
        <w:t xml:space="preserve"> (eds</w:t>
      </w:r>
      <w:r w:rsidR="00D67CC7">
        <w:rPr>
          <w:rFonts w:ascii="Calibri" w:hAnsi="Calibri"/>
          <w:sz w:val="24"/>
          <w:lang w:val="en-US"/>
        </w:rPr>
        <w:t>.</w:t>
      </w:r>
      <w:r w:rsidRPr="006F33E7">
        <w:rPr>
          <w:rFonts w:ascii="Calibri" w:hAnsi="Calibri"/>
          <w:sz w:val="24"/>
          <w:lang w:val="en-US"/>
        </w:rPr>
        <w:t>) Processes of Believing: The Acquisition, Mainte</w:t>
      </w:r>
      <w:r w:rsidR="00D67CC7">
        <w:rPr>
          <w:rFonts w:ascii="Calibri" w:hAnsi="Calibri"/>
          <w:sz w:val="24"/>
          <w:lang w:val="en-US"/>
        </w:rPr>
        <w:t>nance, and Change in Creditions</w:t>
      </w:r>
      <w:r>
        <w:rPr>
          <w:rFonts w:ascii="Calibri" w:hAnsi="Calibri"/>
          <w:sz w:val="24"/>
          <w:lang w:val="en-US"/>
        </w:rPr>
        <w:t xml:space="preserve"> (pp. 153-165).</w:t>
      </w:r>
      <w:r w:rsidRPr="006F33E7">
        <w:rPr>
          <w:rFonts w:ascii="Calibri" w:hAnsi="Calibri"/>
          <w:sz w:val="24"/>
          <w:lang w:val="en-US"/>
        </w:rPr>
        <w:t xml:space="preserve"> </w:t>
      </w:r>
      <w:proofErr w:type="gramStart"/>
      <w:r w:rsidRPr="006F33E7">
        <w:rPr>
          <w:rFonts w:ascii="Calibri" w:hAnsi="Calibri"/>
          <w:sz w:val="24"/>
          <w:lang w:val="en-US"/>
        </w:rPr>
        <w:t>New Approaches to the Scientific Study of Religion, vol 1.</w:t>
      </w:r>
      <w:proofErr w:type="gramEnd"/>
      <w:r w:rsidRPr="006F33E7">
        <w:rPr>
          <w:rFonts w:ascii="Calibri" w:hAnsi="Calibri"/>
          <w:sz w:val="24"/>
          <w:lang w:val="en-US"/>
        </w:rPr>
        <w:t xml:space="preserve"> </w:t>
      </w:r>
      <w:proofErr w:type="gramStart"/>
      <w:r w:rsidRPr="006F33E7">
        <w:rPr>
          <w:rFonts w:ascii="Calibri" w:hAnsi="Calibri"/>
          <w:sz w:val="24"/>
          <w:lang w:val="en-US"/>
        </w:rPr>
        <w:t>Springer, Cham</w:t>
      </w:r>
      <w:r>
        <w:rPr>
          <w:rFonts w:ascii="Calibri" w:hAnsi="Calibri"/>
          <w:sz w:val="24"/>
          <w:lang w:val="en-US"/>
        </w:rPr>
        <w:t>.</w:t>
      </w:r>
      <w:proofErr w:type="gramEnd"/>
      <w:r>
        <w:rPr>
          <w:rFonts w:ascii="Calibri" w:hAnsi="Calibri"/>
          <w:sz w:val="24"/>
          <w:lang w:val="en-US"/>
        </w:rPr>
        <w:t xml:space="preserve"> </w:t>
      </w:r>
      <w:proofErr w:type="gramStart"/>
      <w:r>
        <w:rPr>
          <w:rFonts w:ascii="Calibri" w:hAnsi="Calibri"/>
          <w:sz w:val="24"/>
          <w:lang w:val="en-US"/>
        </w:rPr>
        <w:t>doi:10.1007</w:t>
      </w:r>
      <w:proofErr w:type="gramEnd"/>
      <w:r>
        <w:rPr>
          <w:rFonts w:ascii="Calibri" w:hAnsi="Calibri"/>
          <w:sz w:val="24"/>
          <w:lang w:val="en-US"/>
        </w:rPr>
        <w:t>/978-3-319-50924-2_11</w:t>
      </w:r>
    </w:p>
    <w:p w14:paraId="759F50CC" w14:textId="25A4C6C1" w:rsidR="00CC5A5E" w:rsidRPr="00B86F76" w:rsidRDefault="00AD3E0A" w:rsidP="00186207">
      <w:pPr>
        <w:pStyle w:val="REF"/>
        <w:spacing w:line="480" w:lineRule="auto"/>
        <w:jc w:val="left"/>
        <w:rPr>
          <w:shd w:val="clear" w:color="auto" w:fill="FFFFFF"/>
          <w:lang w:val="en-GB"/>
        </w:rPr>
      </w:pPr>
      <w:r w:rsidRPr="00D215BD">
        <w:rPr>
          <w:sz w:val="24"/>
          <w:shd w:val="clear" w:color="auto" w:fill="FFFFFF"/>
        </w:rPr>
        <w:t xml:space="preserve">Corriveau, K. H., Chen, E. E., </w:t>
      </w:r>
      <w:r w:rsidR="002B6015" w:rsidRPr="00D215BD">
        <w:rPr>
          <w:sz w:val="24"/>
          <w:shd w:val="clear" w:color="auto" w:fill="FFFFFF"/>
        </w:rPr>
        <w:t>&amp;</w:t>
      </w:r>
      <w:r w:rsidRPr="00D215BD">
        <w:rPr>
          <w:sz w:val="24"/>
          <w:shd w:val="clear" w:color="auto" w:fill="FFFFFF"/>
        </w:rPr>
        <w:t xml:space="preserve"> Harris, P. L. (2015). </w:t>
      </w:r>
      <w:proofErr w:type="gramStart"/>
      <w:r w:rsidRPr="004F6FDD">
        <w:rPr>
          <w:sz w:val="24"/>
          <w:shd w:val="clear" w:color="auto" w:fill="FFFFFF"/>
          <w:lang w:val="en-GB"/>
        </w:rPr>
        <w:t>Judgments about fact and fiction by children from religious and nonreligious backgrounds.</w:t>
      </w:r>
      <w:proofErr w:type="gramEnd"/>
      <w:r w:rsidRPr="004F6FDD">
        <w:rPr>
          <w:sz w:val="24"/>
          <w:shd w:val="clear" w:color="auto" w:fill="FFFFFF"/>
          <w:lang w:val="en-GB"/>
        </w:rPr>
        <w:t> </w:t>
      </w:r>
      <w:proofErr w:type="gramStart"/>
      <w:r w:rsidRPr="00D215BD">
        <w:rPr>
          <w:i/>
          <w:iCs/>
          <w:sz w:val="24"/>
          <w:shd w:val="clear" w:color="auto" w:fill="FFFFFF"/>
          <w:lang w:val="en-GB"/>
        </w:rPr>
        <w:t>Cognitive Science</w:t>
      </w:r>
      <w:r w:rsidRPr="004F6FDD">
        <w:rPr>
          <w:sz w:val="24"/>
          <w:shd w:val="clear" w:color="auto" w:fill="FFFFFF"/>
          <w:lang w:val="en-GB"/>
        </w:rPr>
        <w:t>, </w:t>
      </w:r>
      <w:r w:rsidRPr="004F6FDD">
        <w:rPr>
          <w:iCs/>
          <w:sz w:val="24"/>
          <w:shd w:val="clear" w:color="auto" w:fill="FFFFFF"/>
          <w:lang w:val="en-GB"/>
        </w:rPr>
        <w:t>39</w:t>
      </w:r>
      <w:r w:rsidRPr="004F6FDD">
        <w:rPr>
          <w:sz w:val="24"/>
          <w:shd w:val="clear" w:color="auto" w:fill="FFFFFF"/>
          <w:lang w:val="en-GB"/>
        </w:rPr>
        <w:t>(2), 353-382.</w:t>
      </w:r>
      <w:proofErr w:type="gramEnd"/>
    </w:p>
    <w:p w14:paraId="51C9EAA1" w14:textId="412268A4" w:rsidR="00312743" w:rsidRPr="004F6FDD" w:rsidRDefault="00AD507A" w:rsidP="00186207">
      <w:pPr>
        <w:pStyle w:val="REF"/>
        <w:spacing w:line="480" w:lineRule="auto"/>
        <w:ind w:left="0" w:firstLine="0"/>
        <w:jc w:val="left"/>
        <w:rPr>
          <w:rStyle w:val="HTMLCite"/>
          <w:rFonts w:ascii="Times New Roman" w:hAnsi="Times New Roman"/>
          <w:i w:val="0"/>
          <w:iCs w:val="0"/>
          <w:sz w:val="24"/>
          <w:shd w:val="clear" w:color="auto" w:fill="FFFFFF"/>
          <w:lang w:val="en-GB" w:eastAsia="fr-FR"/>
        </w:rPr>
      </w:pPr>
      <w:r>
        <w:rPr>
          <w:rStyle w:val="HTMLCite"/>
          <w:rFonts w:eastAsia="Times New Roman"/>
          <w:i w:val="0"/>
          <w:color w:val="222222"/>
          <w:sz w:val="24"/>
          <w:shd w:val="clear" w:color="auto" w:fill="FFFFFF"/>
          <w:lang w:val="en-GB"/>
        </w:rPr>
        <w:t>D</w:t>
      </w:r>
      <w:r w:rsidR="00B15E78" w:rsidRPr="004F6FDD">
        <w:rPr>
          <w:rStyle w:val="HTMLCite"/>
          <w:rFonts w:eastAsia="Times New Roman"/>
          <w:i w:val="0"/>
          <w:color w:val="222222"/>
          <w:sz w:val="24"/>
          <w:shd w:val="clear" w:color="auto" w:fill="FFFFFF"/>
          <w:lang w:val="en-GB"/>
        </w:rPr>
        <w:t>awkins, R (2006)</w:t>
      </w:r>
      <w:r w:rsidR="009B7D70" w:rsidRPr="004F6FDD">
        <w:rPr>
          <w:rStyle w:val="HTMLCite"/>
          <w:rFonts w:eastAsia="Times New Roman"/>
          <w:i w:val="0"/>
          <w:color w:val="222222"/>
          <w:sz w:val="24"/>
          <w:shd w:val="clear" w:color="auto" w:fill="FFFFFF"/>
          <w:lang w:val="en-GB"/>
        </w:rPr>
        <w:t>.</w:t>
      </w:r>
      <w:r w:rsidR="00B15E78" w:rsidRPr="004F6FDD">
        <w:rPr>
          <w:rStyle w:val="HTMLCite"/>
          <w:rFonts w:eastAsia="Times New Roman"/>
          <w:i w:val="0"/>
          <w:color w:val="222222"/>
          <w:sz w:val="24"/>
          <w:shd w:val="clear" w:color="auto" w:fill="FFFFFF"/>
          <w:lang w:val="en-GB"/>
        </w:rPr>
        <w:t xml:space="preserve"> </w:t>
      </w:r>
      <w:proofErr w:type="gramStart"/>
      <w:r w:rsidR="00B15E78" w:rsidRPr="00D215BD">
        <w:rPr>
          <w:rStyle w:val="HTMLCite"/>
          <w:rFonts w:eastAsia="Times New Roman"/>
          <w:color w:val="222222"/>
          <w:sz w:val="24"/>
          <w:shd w:val="clear" w:color="auto" w:fill="FFFFFF"/>
          <w:lang w:val="en-GB"/>
        </w:rPr>
        <w:t>The God Delusion</w:t>
      </w:r>
      <w:r w:rsidR="00B15E78" w:rsidRPr="004F6FDD">
        <w:rPr>
          <w:rStyle w:val="HTMLCite"/>
          <w:rFonts w:eastAsia="Times New Roman"/>
          <w:i w:val="0"/>
          <w:color w:val="222222"/>
          <w:sz w:val="24"/>
          <w:shd w:val="clear" w:color="auto" w:fill="FFFFFF"/>
          <w:lang w:val="en-GB"/>
        </w:rPr>
        <w:t>.</w:t>
      </w:r>
      <w:proofErr w:type="gramEnd"/>
      <w:r w:rsidR="00B15E78" w:rsidRPr="004F6FDD">
        <w:rPr>
          <w:rStyle w:val="HTMLCite"/>
          <w:rFonts w:eastAsia="Times New Roman"/>
          <w:i w:val="0"/>
          <w:color w:val="222222"/>
          <w:sz w:val="24"/>
          <w:shd w:val="clear" w:color="auto" w:fill="FFFFFF"/>
          <w:lang w:val="en-GB"/>
        </w:rPr>
        <w:t xml:space="preserve"> Boston: Houghton Mifflin.</w:t>
      </w:r>
    </w:p>
    <w:p w14:paraId="136158A7" w14:textId="4675918D" w:rsidR="00B46B43" w:rsidRPr="004F6FDD" w:rsidRDefault="00B46B43" w:rsidP="00186207">
      <w:pPr>
        <w:pStyle w:val="REF"/>
        <w:spacing w:line="480" w:lineRule="auto"/>
        <w:jc w:val="left"/>
        <w:rPr>
          <w:rFonts w:cstheme="minorHAnsi"/>
          <w:sz w:val="24"/>
          <w:shd w:val="clear" w:color="auto" w:fill="FFFFFF"/>
          <w:lang w:val="en-GB"/>
        </w:rPr>
      </w:pPr>
      <w:r w:rsidRPr="004F6FDD">
        <w:rPr>
          <w:rFonts w:cstheme="minorHAnsi"/>
          <w:sz w:val="24"/>
          <w:shd w:val="clear" w:color="auto" w:fill="FFFFFF"/>
          <w:lang w:val="en-GB"/>
        </w:rPr>
        <w:t>Dennett, D. C. (2006). </w:t>
      </w:r>
      <w:r w:rsidRPr="00D215BD">
        <w:rPr>
          <w:rFonts w:cstheme="minorHAnsi"/>
          <w:i/>
          <w:iCs/>
          <w:sz w:val="24"/>
          <w:shd w:val="clear" w:color="auto" w:fill="FFFFFF"/>
          <w:lang w:val="en-GB"/>
        </w:rPr>
        <w:t>Breaking the spell: Religion as a natural phenomenon</w:t>
      </w:r>
      <w:r w:rsidRPr="00D215BD">
        <w:rPr>
          <w:rFonts w:cstheme="minorHAnsi"/>
          <w:i/>
          <w:sz w:val="24"/>
          <w:shd w:val="clear" w:color="auto" w:fill="FFFFFF"/>
          <w:lang w:val="en-GB"/>
        </w:rPr>
        <w:t> </w:t>
      </w:r>
      <w:r w:rsidRPr="004F6FDD">
        <w:rPr>
          <w:rFonts w:cstheme="minorHAnsi"/>
          <w:sz w:val="24"/>
          <w:shd w:val="clear" w:color="auto" w:fill="FFFFFF"/>
          <w:lang w:val="en-GB"/>
        </w:rPr>
        <w:t>(Vol. 14). Penguin</w:t>
      </w:r>
      <w:r w:rsidR="000B2FED">
        <w:rPr>
          <w:rFonts w:cstheme="minorHAnsi"/>
          <w:sz w:val="24"/>
          <w:shd w:val="clear" w:color="auto" w:fill="FFFFFF"/>
          <w:lang w:val="en-GB"/>
        </w:rPr>
        <w:t>, NY</w:t>
      </w:r>
      <w:r w:rsidRPr="004F6FDD">
        <w:rPr>
          <w:rFonts w:cstheme="minorHAnsi"/>
          <w:sz w:val="24"/>
          <w:shd w:val="clear" w:color="auto" w:fill="FFFFFF"/>
          <w:lang w:val="en-GB"/>
        </w:rPr>
        <w:t>.</w:t>
      </w:r>
    </w:p>
    <w:p w14:paraId="0ACCDEAE" w14:textId="019520E8" w:rsidR="00312743" w:rsidRPr="004F6FDD" w:rsidRDefault="001B4BCB" w:rsidP="00186207">
      <w:pPr>
        <w:pStyle w:val="REF"/>
        <w:spacing w:line="480" w:lineRule="auto"/>
        <w:jc w:val="left"/>
        <w:rPr>
          <w:rStyle w:val="meta-value"/>
          <w:rFonts w:ascii="Times New Roman" w:eastAsia="Times New Roman" w:hAnsi="Times New Roman"/>
          <w:color w:val="222222"/>
          <w:sz w:val="24"/>
          <w:bdr w:val="none" w:sz="0" w:space="0" w:color="auto" w:frame="1"/>
          <w:lang w:val="en-GB" w:eastAsia="fr-FR"/>
        </w:rPr>
      </w:pPr>
      <w:proofErr w:type="gramStart"/>
      <w:r w:rsidRPr="004F6FDD">
        <w:rPr>
          <w:rFonts w:eastAsia="Times New Roman"/>
          <w:sz w:val="24"/>
          <w:shd w:val="clear" w:color="auto" w:fill="FFFFFF"/>
          <w:lang w:val="en-GB"/>
        </w:rPr>
        <w:t xml:space="preserve">Exline, J. J., Bradley, D. F., Uzdavines, A., </w:t>
      </w:r>
      <w:r w:rsidR="002B6015" w:rsidRPr="004F6FDD">
        <w:rPr>
          <w:rFonts w:eastAsia="Times New Roman"/>
          <w:sz w:val="24"/>
          <w:shd w:val="clear" w:color="auto" w:fill="FFFFFF"/>
          <w:lang w:val="en-GB"/>
        </w:rPr>
        <w:t>&amp;</w:t>
      </w:r>
      <w:r w:rsidRPr="004F6FDD">
        <w:rPr>
          <w:rFonts w:eastAsia="Times New Roman"/>
          <w:sz w:val="24"/>
          <w:shd w:val="clear" w:color="auto" w:fill="FFFFFF"/>
          <w:lang w:val="en-GB"/>
        </w:rPr>
        <w:t xml:space="preserve"> Stauner, N. (2017).</w:t>
      </w:r>
      <w:proofErr w:type="gramEnd"/>
      <w:r w:rsidRPr="004F6FDD">
        <w:rPr>
          <w:rFonts w:eastAsia="Times New Roman"/>
          <w:sz w:val="24"/>
          <w:shd w:val="clear" w:color="auto" w:fill="FFFFFF"/>
          <w:lang w:val="en-GB"/>
        </w:rPr>
        <w:t xml:space="preserve"> God Belief as an Innate Aspect of Human Nature: A Response to John Shook and Questions for Justin Barrett.</w:t>
      </w:r>
      <w:r w:rsidRPr="004F6FDD">
        <w:rPr>
          <w:rFonts w:eastAsia="Times New Roman"/>
          <w:sz w:val="24"/>
          <w:lang w:val="en-GB"/>
        </w:rPr>
        <w:t xml:space="preserve"> </w:t>
      </w:r>
      <w:r w:rsidRPr="00D215BD">
        <w:rPr>
          <w:i/>
          <w:sz w:val="24"/>
          <w:lang w:val="en-GB"/>
        </w:rPr>
        <w:t>Method and</w:t>
      </w:r>
      <w:r w:rsidR="00027315" w:rsidRPr="00D215BD">
        <w:rPr>
          <w:i/>
          <w:sz w:val="24"/>
          <w:lang w:val="en-GB"/>
        </w:rPr>
        <w:t xml:space="preserve"> Theory in the Study of Religion</w:t>
      </w:r>
      <w:r w:rsidR="00027315" w:rsidRPr="004F6FDD">
        <w:rPr>
          <w:sz w:val="24"/>
          <w:lang w:val="en-GB"/>
        </w:rPr>
        <w:t>, d</w:t>
      </w:r>
      <w:r w:rsidR="00694701" w:rsidRPr="004F6FDD">
        <w:rPr>
          <w:sz w:val="24"/>
          <w:lang w:val="en-GB"/>
        </w:rPr>
        <w:t xml:space="preserve">oi: </w:t>
      </w:r>
      <w:r w:rsidR="00694701" w:rsidRPr="004F6FDD">
        <w:rPr>
          <w:rFonts w:eastAsia="Times New Roman"/>
          <w:sz w:val="24"/>
          <w:bdr w:val="none" w:sz="0" w:space="0" w:color="auto" w:frame="1"/>
          <w:lang w:val="en-GB"/>
        </w:rPr>
        <w:t>10.1163/15700682-12341400</w:t>
      </w:r>
    </w:p>
    <w:p w14:paraId="01D44D5E" w14:textId="266C06BD" w:rsidR="00312743" w:rsidRPr="004F6FDD" w:rsidRDefault="000A360A" w:rsidP="00186207">
      <w:pPr>
        <w:pStyle w:val="REF"/>
        <w:spacing w:line="480" w:lineRule="auto"/>
        <w:jc w:val="left"/>
        <w:rPr>
          <w:sz w:val="24"/>
          <w:shd w:val="clear" w:color="auto" w:fill="FFFFFF"/>
          <w:lang w:val="en-GB"/>
        </w:rPr>
      </w:pPr>
      <w:proofErr w:type="gramStart"/>
      <w:r w:rsidRPr="004F6FDD">
        <w:rPr>
          <w:sz w:val="24"/>
          <w:shd w:val="clear" w:color="auto" w:fill="FFFFFF"/>
          <w:lang w:val="en-GB"/>
        </w:rPr>
        <w:t xml:space="preserve">Galbraith, N. </w:t>
      </w:r>
      <w:r w:rsidR="00AA04B9">
        <w:rPr>
          <w:sz w:val="24"/>
          <w:shd w:val="clear" w:color="auto" w:fill="FFFFFF"/>
          <w:lang w:val="en-GB"/>
        </w:rPr>
        <w:t>(Ed.)</w:t>
      </w:r>
      <w:r w:rsidR="00E96E70">
        <w:rPr>
          <w:sz w:val="24"/>
          <w:shd w:val="clear" w:color="auto" w:fill="FFFFFF"/>
          <w:lang w:val="en-GB"/>
        </w:rPr>
        <w:t>.</w:t>
      </w:r>
      <w:proofErr w:type="gramEnd"/>
      <w:r w:rsidR="00AA04B9">
        <w:rPr>
          <w:sz w:val="24"/>
          <w:shd w:val="clear" w:color="auto" w:fill="FFFFFF"/>
          <w:lang w:val="en-GB"/>
        </w:rPr>
        <w:t xml:space="preserve"> </w:t>
      </w:r>
      <w:r w:rsidRPr="004F6FDD">
        <w:rPr>
          <w:sz w:val="24"/>
          <w:shd w:val="clear" w:color="auto" w:fill="FFFFFF"/>
          <w:lang w:val="en-GB"/>
        </w:rPr>
        <w:t>(2014)</w:t>
      </w:r>
      <w:proofErr w:type="gramStart"/>
      <w:r w:rsidRPr="004F6FDD">
        <w:rPr>
          <w:sz w:val="24"/>
          <w:shd w:val="clear" w:color="auto" w:fill="FFFFFF"/>
          <w:lang w:val="en-GB"/>
        </w:rPr>
        <w:t>. </w:t>
      </w:r>
      <w:r w:rsidRPr="00D215BD">
        <w:rPr>
          <w:i/>
          <w:iCs/>
          <w:sz w:val="24"/>
          <w:shd w:val="clear" w:color="auto" w:fill="FFFFFF"/>
          <w:lang w:val="en-GB"/>
        </w:rPr>
        <w:t>Aberrant Beliefs and Reasoning</w:t>
      </w:r>
      <w:r w:rsidRPr="004F6FDD">
        <w:rPr>
          <w:sz w:val="24"/>
          <w:shd w:val="clear" w:color="auto" w:fill="FFFFFF"/>
          <w:lang w:val="en-GB"/>
        </w:rPr>
        <w:t>.</w:t>
      </w:r>
      <w:proofErr w:type="gramEnd"/>
      <w:r w:rsidRPr="004F6FDD">
        <w:rPr>
          <w:sz w:val="24"/>
          <w:shd w:val="clear" w:color="auto" w:fill="FFFFFF"/>
          <w:lang w:val="en-GB"/>
        </w:rPr>
        <w:t xml:space="preserve"> </w:t>
      </w:r>
      <w:proofErr w:type="gramStart"/>
      <w:r w:rsidRPr="004F6FDD">
        <w:rPr>
          <w:sz w:val="24"/>
          <w:shd w:val="clear" w:color="auto" w:fill="FFFFFF"/>
          <w:lang w:val="en-GB"/>
        </w:rPr>
        <w:t>Psychology Press</w:t>
      </w:r>
      <w:r w:rsidR="00AA04B9">
        <w:rPr>
          <w:sz w:val="24"/>
          <w:shd w:val="clear" w:color="auto" w:fill="FFFFFF"/>
          <w:lang w:val="en-GB"/>
        </w:rPr>
        <w:t>, London</w:t>
      </w:r>
      <w:r w:rsidRPr="004F6FDD">
        <w:rPr>
          <w:sz w:val="24"/>
          <w:shd w:val="clear" w:color="auto" w:fill="FFFFFF"/>
          <w:lang w:val="en-GB"/>
        </w:rPr>
        <w:t>.</w:t>
      </w:r>
      <w:proofErr w:type="gramEnd"/>
    </w:p>
    <w:p w14:paraId="16AB88F8" w14:textId="77777777" w:rsidR="002B6015" w:rsidRPr="004F6FDD" w:rsidRDefault="00FF5E12" w:rsidP="00186207">
      <w:pPr>
        <w:pStyle w:val="REF"/>
        <w:spacing w:line="480" w:lineRule="auto"/>
        <w:jc w:val="left"/>
        <w:rPr>
          <w:noProof/>
          <w:sz w:val="24"/>
          <w:lang w:val="en-GB"/>
        </w:rPr>
      </w:pPr>
      <w:r w:rsidRPr="004F6FDD">
        <w:rPr>
          <w:noProof/>
          <w:sz w:val="24"/>
          <w:lang w:val="en-GB"/>
        </w:rPr>
        <w:t xml:space="preserve">Gianotti, L. R. R., Mohr, C., Pizzagalli, D., Lehmann, D., </w:t>
      </w:r>
      <w:r w:rsidR="002B6015" w:rsidRPr="004F6FDD">
        <w:rPr>
          <w:noProof/>
          <w:sz w:val="24"/>
          <w:lang w:val="en-GB"/>
        </w:rPr>
        <w:t>&amp;</w:t>
      </w:r>
      <w:r w:rsidRPr="004F6FDD">
        <w:rPr>
          <w:noProof/>
          <w:sz w:val="24"/>
          <w:lang w:val="en-GB"/>
        </w:rPr>
        <w:t xml:space="preserve"> Brugger, P. (2001). Associative processing and paranormal belief. </w:t>
      </w:r>
      <w:r w:rsidRPr="00D215BD">
        <w:rPr>
          <w:i/>
          <w:iCs/>
          <w:noProof/>
          <w:sz w:val="24"/>
          <w:lang w:val="en-GB"/>
        </w:rPr>
        <w:t>Psychiatry and Clinical Neurosciences</w:t>
      </w:r>
      <w:r w:rsidRPr="004F6FDD">
        <w:rPr>
          <w:noProof/>
          <w:sz w:val="24"/>
          <w:lang w:val="en-GB"/>
        </w:rPr>
        <w:t xml:space="preserve">, </w:t>
      </w:r>
      <w:r w:rsidRPr="004F6FDD">
        <w:rPr>
          <w:iCs/>
          <w:noProof/>
          <w:sz w:val="24"/>
          <w:lang w:val="en-GB"/>
        </w:rPr>
        <w:t>55</w:t>
      </w:r>
      <w:r w:rsidRPr="004F6FDD">
        <w:rPr>
          <w:noProof/>
          <w:sz w:val="24"/>
          <w:lang w:val="en-GB"/>
        </w:rPr>
        <w:t>(6), 595–603.</w:t>
      </w:r>
    </w:p>
    <w:p w14:paraId="0EDDACDD" w14:textId="4DB23F46" w:rsidR="002B6015" w:rsidRPr="004F6FDD" w:rsidRDefault="002B6015" w:rsidP="00186207">
      <w:pPr>
        <w:pStyle w:val="REF"/>
        <w:spacing w:line="480" w:lineRule="auto"/>
        <w:jc w:val="left"/>
        <w:rPr>
          <w:sz w:val="24"/>
          <w:shd w:val="clear" w:color="auto" w:fill="FFFFFF"/>
          <w:lang w:val="en-GB"/>
        </w:rPr>
      </w:pPr>
      <w:r w:rsidRPr="004F6FDD">
        <w:rPr>
          <w:rFonts w:eastAsia="Times New Roman" w:cs="Arial"/>
          <w:color w:val="222222"/>
          <w:sz w:val="24"/>
          <w:shd w:val="clear" w:color="auto" w:fill="FFFFFF"/>
          <w:lang w:val="en-US"/>
        </w:rPr>
        <w:t xml:space="preserve">Good, M., &amp; Willoughby, T. (2008). </w:t>
      </w:r>
      <w:proofErr w:type="gramStart"/>
      <w:r w:rsidRPr="004F6FDD">
        <w:rPr>
          <w:rFonts w:eastAsia="Times New Roman" w:cs="Arial"/>
          <w:color w:val="222222"/>
          <w:sz w:val="24"/>
          <w:shd w:val="clear" w:color="auto" w:fill="FFFFFF"/>
          <w:lang w:val="en-US"/>
        </w:rPr>
        <w:t>Adolescence as a sensitive period for spiritual development.</w:t>
      </w:r>
      <w:proofErr w:type="gramEnd"/>
      <w:r w:rsidRPr="004F6FDD">
        <w:rPr>
          <w:rFonts w:eastAsia="Times New Roman" w:cs="Arial"/>
          <w:color w:val="222222"/>
          <w:sz w:val="24"/>
          <w:shd w:val="clear" w:color="auto" w:fill="FFFFFF"/>
          <w:lang w:val="en-US"/>
        </w:rPr>
        <w:t> </w:t>
      </w:r>
      <w:proofErr w:type="gramStart"/>
      <w:r w:rsidRPr="00D215BD">
        <w:rPr>
          <w:rFonts w:eastAsia="Times New Roman" w:cs="Arial"/>
          <w:i/>
          <w:iCs/>
          <w:color w:val="222222"/>
          <w:sz w:val="24"/>
          <w:shd w:val="clear" w:color="auto" w:fill="FFFFFF"/>
          <w:lang w:val="en-US"/>
        </w:rPr>
        <w:t>Child Development Perspectives</w:t>
      </w:r>
      <w:r w:rsidRPr="004F6FDD">
        <w:rPr>
          <w:rFonts w:eastAsia="Times New Roman" w:cs="Arial"/>
          <w:color w:val="222222"/>
          <w:sz w:val="24"/>
          <w:shd w:val="clear" w:color="auto" w:fill="FFFFFF"/>
          <w:lang w:val="en-US"/>
        </w:rPr>
        <w:t>, </w:t>
      </w:r>
      <w:r w:rsidRPr="004F6FDD">
        <w:rPr>
          <w:rFonts w:eastAsia="Times New Roman" w:cs="Arial"/>
          <w:iCs/>
          <w:color w:val="222222"/>
          <w:sz w:val="24"/>
          <w:shd w:val="clear" w:color="auto" w:fill="FFFFFF"/>
          <w:lang w:val="en-US"/>
        </w:rPr>
        <w:t>2</w:t>
      </w:r>
      <w:r w:rsidRPr="004F6FDD">
        <w:rPr>
          <w:rFonts w:eastAsia="Times New Roman" w:cs="Arial"/>
          <w:color w:val="222222"/>
          <w:sz w:val="24"/>
          <w:shd w:val="clear" w:color="auto" w:fill="FFFFFF"/>
          <w:lang w:val="en-US"/>
        </w:rPr>
        <w:t>(1), 32-37.</w:t>
      </w:r>
      <w:proofErr w:type="gramEnd"/>
    </w:p>
    <w:p w14:paraId="2E073550" w14:textId="3B4E566C" w:rsidR="00312743" w:rsidRPr="004F6FDD" w:rsidRDefault="002B6015" w:rsidP="00186207">
      <w:pPr>
        <w:pStyle w:val="Referencepaper"/>
      </w:pPr>
      <w:r w:rsidRPr="004F6FDD">
        <w:t xml:space="preserve"> </w:t>
      </w:r>
      <w:r w:rsidR="0070098C" w:rsidRPr="004F6FDD">
        <w:t xml:space="preserve">Graham, J., </w:t>
      </w:r>
      <w:r w:rsidRPr="004F6FDD">
        <w:t>&amp;</w:t>
      </w:r>
      <w:r w:rsidR="0070098C" w:rsidRPr="004F6FDD">
        <w:t xml:space="preserve"> Haidt, J. (2010). Beyond beliefs: Religions bind individuals into moral communities. </w:t>
      </w:r>
      <w:proofErr w:type="gramStart"/>
      <w:r w:rsidR="0070098C" w:rsidRPr="00D215BD">
        <w:rPr>
          <w:i/>
          <w:iCs/>
        </w:rPr>
        <w:t>Personality and Social Psychology Review</w:t>
      </w:r>
      <w:r w:rsidR="0070098C" w:rsidRPr="004F6FDD">
        <w:t>, </w:t>
      </w:r>
      <w:r w:rsidR="0070098C" w:rsidRPr="004F6FDD">
        <w:rPr>
          <w:iCs/>
        </w:rPr>
        <w:t>14</w:t>
      </w:r>
      <w:r w:rsidR="0070098C" w:rsidRPr="004F6FDD">
        <w:t>(1), 140-150.</w:t>
      </w:r>
      <w:proofErr w:type="gramEnd"/>
    </w:p>
    <w:p w14:paraId="7E2E010E" w14:textId="63D8C1EC" w:rsidR="00DA582B" w:rsidRPr="004F6FDD" w:rsidRDefault="00DA582B" w:rsidP="00186207">
      <w:pPr>
        <w:pStyle w:val="Referencepaper"/>
        <w:rPr>
          <w:highlight w:val="yellow"/>
        </w:rPr>
      </w:pPr>
      <w:proofErr w:type="gramStart"/>
      <w:r w:rsidRPr="004F6FDD">
        <w:t>Guthrie, S. E. (199</w:t>
      </w:r>
      <w:r w:rsidR="00CC5A5E">
        <w:t>3</w:t>
      </w:r>
      <w:r w:rsidRPr="004F6FDD">
        <w:t>).</w:t>
      </w:r>
      <w:proofErr w:type="gramEnd"/>
      <w:r w:rsidRPr="004F6FDD">
        <w:t> </w:t>
      </w:r>
      <w:r w:rsidRPr="00D215BD">
        <w:rPr>
          <w:i/>
        </w:rPr>
        <w:t>Faces in the clouds: A new theory of religion</w:t>
      </w:r>
      <w:r w:rsidRPr="004F6FDD">
        <w:t xml:space="preserve">. </w:t>
      </w:r>
      <w:proofErr w:type="gramStart"/>
      <w:r w:rsidRPr="004F6FDD">
        <w:t>Oxford University Press.</w:t>
      </w:r>
      <w:proofErr w:type="gramEnd"/>
      <w:r w:rsidRPr="004F6FDD" w:rsidDel="00DA582B">
        <w:rPr>
          <w:highlight w:val="yellow"/>
        </w:rPr>
        <w:t xml:space="preserve"> </w:t>
      </w:r>
    </w:p>
    <w:p w14:paraId="2891B6B2" w14:textId="543C771F" w:rsidR="00DE09C1" w:rsidRPr="004F6FDD" w:rsidRDefault="00DE09C1" w:rsidP="00186207">
      <w:pPr>
        <w:pStyle w:val="Referencepaper"/>
      </w:pPr>
      <w:proofErr w:type="gramStart"/>
      <w:r w:rsidRPr="004F6FDD">
        <w:t>Haraldsson, E. (1985).</w:t>
      </w:r>
      <w:proofErr w:type="gramEnd"/>
      <w:r w:rsidRPr="004F6FDD">
        <w:t xml:space="preserve"> </w:t>
      </w:r>
      <w:proofErr w:type="gramStart"/>
      <w:r w:rsidRPr="004F6FDD">
        <w:t>Interrogative suggestibility and its relationship with personality, perceptual defensiveness and extraordinary beliefs.</w:t>
      </w:r>
      <w:proofErr w:type="gramEnd"/>
      <w:r w:rsidRPr="004F6FDD">
        <w:t> </w:t>
      </w:r>
      <w:proofErr w:type="gramStart"/>
      <w:r w:rsidRPr="00D215BD">
        <w:rPr>
          <w:i/>
        </w:rPr>
        <w:t>Personality and Individual Differences</w:t>
      </w:r>
      <w:r w:rsidRPr="004F6FDD">
        <w:t>, 6(6), 765-767.</w:t>
      </w:r>
      <w:proofErr w:type="gramEnd"/>
    </w:p>
    <w:p w14:paraId="18EB510C" w14:textId="10AAA736" w:rsidR="00B34521" w:rsidRPr="004F6FDD" w:rsidRDefault="001655F9" w:rsidP="00186207">
      <w:pPr>
        <w:pStyle w:val="REF"/>
        <w:spacing w:line="480" w:lineRule="auto"/>
        <w:jc w:val="left"/>
        <w:rPr>
          <w:sz w:val="24"/>
          <w:shd w:val="clear" w:color="auto" w:fill="FFFFFF"/>
          <w:lang w:val="en-GB"/>
        </w:rPr>
      </w:pPr>
      <w:r w:rsidRPr="004F6FDD">
        <w:rPr>
          <w:rFonts w:eastAsia="Times New Roman"/>
          <w:sz w:val="24"/>
          <w:lang w:val="en-GB"/>
        </w:rPr>
        <w:lastRenderedPageBreak/>
        <w:t xml:space="preserve">Harris, P. L., Brown, E., Marriott, C, Whittall, S., </w:t>
      </w:r>
      <w:r w:rsidR="002B6015" w:rsidRPr="004F6FDD">
        <w:rPr>
          <w:rFonts w:eastAsia="Times New Roman"/>
          <w:sz w:val="24"/>
          <w:lang w:val="en-GB"/>
        </w:rPr>
        <w:t>&amp;</w:t>
      </w:r>
      <w:r w:rsidRPr="004F6FDD">
        <w:rPr>
          <w:rFonts w:eastAsia="Times New Roman"/>
          <w:sz w:val="24"/>
          <w:lang w:val="en-GB"/>
        </w:rPr>
        <w:t xml:space="preserve"> Harmer, S. (1991). Monsters, ghosts and witches: Testing the limits of the fantasy-reality distinction in young children. </w:t>
      </w:r>
      <w:proofErr w:type="gramStart"/>
      <w:r w:rsidRPr="00D215BD">
        <w:rPr>
          <w:rFonts w:eastAsia="Times New Roman"/>
          <w:i/>
          <w:sz w:val="24"/>
          <w:lang w:val="en-GB"/>
        </w:rPr>
        <w:t>British Journal of Developmental Psychology</w:t>
      </w:r>
      <w:r w:rsidRPr="004F6FDD">
        <w:rPr>
          <w:rFonts w:eastAsia="Times New Roman"/>
          <w:sz w:val="24"/>
          <w:lang w:val="en-GB"/>
        </w:rPr>
        <w:t>, 9, 105-12</w:t>
      </w:r>
      <w:r w:rsidR="00386702">
        <w:rPr>
          <w:rFonts w:eastAsia="Times New Roman"/>
          <w:sz w:val="24"/>
          <w:lang w:val="en-GB"/>
        </w:rPr>
        <w:t>3.</w:t>
      </w:r>
      <w:proofErr w:type="gramEnd"/>
    </w:p>
    <w:p w14:paraId="038AC008" w14:textId="108253B5" w:rsidR="00B34521" w:rsidRPr="004F6FDD" w:rsidRDefault="00D855C5" w:rsidP="00186207">
      <w:pPr>
        <w:pStyle w:val="REF"/>
        <w:spacing w:line="480" w:lineRule="auto"/>
        <w:jc w:val="left"/>
        <w:rPr>
          <w:sz w:val="24"/>
          <w:shd w:val="clear" w:color="auto" w:fill="FFFFFF"/>
          <w:lang w:val="en-GB"/>
        </w:rPr>
      </w:pPr>
      <w:r w:rsidRPr="004F6FDD">
        <w:rPr>
          <w:rFonts w:eastAsia="Times New Roman"/>
          <w:sz w:val="24"/>
          <w:shd w:val="clear" w:color="auto" w:fill="FFFFFF"/>
          <w:lang w:val="en-GB"/>
        </w:rPr>
        <w:t xml:space="preserve">Hui, C. H., Cheung, S. H., Lam, J., Lau, E. Y. Y., Yuliawati, L., </w:t>
      </w:r>
      <w:r w:rsidR="002B6015" w:rsidRPr="004F6FDD">
        <w:rPr>
          <w:rFonts w:eastAsia="Times New Roman"/>
          <w:sz w:val="24"/>
          <w:shd w:val="clear" w:color="auto" w:fill="FFFFFF"/>
          <w:lang w:val="en-GB"/>
        </w:rPr>
        <w:t>&amp;</w:t>
      </w:r>
      <w:r w:rsidRPr="004F6FDD">
        <w:rPr>
          <w:rFonts w:eastAsia="Times New Roman"/>
          <w:sz w:val="24"/>
          <w:shd w:val="clear" w:color="auto" w:fill="FFFFFF"/>
          <w:lang w:val="en-GB"/>
        </w:rPr>
        <w:t xml:space="preserve"> Cheung, S. F. (2017). In search of the psychological antecedents and consequences of Christian conversion: A three-year prospective study. </w:t>
      </w:r>
      <w:proofErr w:type="gramStart"/>
      <w:r w:rsidRPr="00D215BD">
        <w:rPr>
          <w:rFonts w:eastAsia="Times New Roman"/>
          <w:i/>
          <w:iCs/>
          <w:sz w:val="24"/>
          <w:shd w:val="clear" w:color="auto" w:fill="FFFFFF"/>
          <w:lang w:val="en-GB"/>
        </w:rPr>
        <w:t>Psychology of Religion and Spirituality</w:t>
      </w:r>
      <w:r w:rsidRPr="004F6FDD">
        <w:rPr>
          <w:rFonts w:eastAsia="Times New Roman"/>
          <w:sz w:val="24"/>
          <w:shd w:val="clear" w:color="auto" w:fill="FFFFFF"/>
          <w:lang w:val="en-GB"/>
        </w:rPr>
        <w:t>, </w:t>
      </w:r>
      <w:r w:rsidRPr="004F6FDD">
        <w:rPr>
          <w:rFonts w:eastAsia="Times New Roman"/>
          <w:iCs/>
          <w:sz w:val="24"/>
          <w:shd w:val="clear" w:color="auto" w:fill="FFFFFF"/>
          <w:lang w:val="en-GB"/>
        </w:rPr>
        <w:t>9</w:t>
      </w:r>
      <w:r w:rsidR="00060659" w:rsidRPr="004F6FDD">
        <w:rPr>
          <w:rFonts w:eastAsia="Times New Roman"/>
          <w:sz w:val="24"/>
          <w:shd w:val="clear" w:color="auto" w:fill="FFFFFF"/>
          <w:lang w:val="en-GB"/>
        </w:rPr>
        <w:t>(2), 220-230.</w:t>
      </w:r>
      <w:proofErr w:type="gramEnd"/>
    </w:p>
    <w:p w14:paraId="753BEA78" w14:textId="24063E59" w:rsidR="00B34521" w:rsidRPr="004F6FDD" w:rsidRDefault="004D087D" w:rsidP="00186207">
      <w:pPr>
        <w:pStyle w:val="REF"/>
        <w:spacing w:line="480" w:lineRule="auto"/>
        <w:jc w:val="left"/>
        <w:rPr>
          <w:rFonts w:eastAsia="Times New Roman"/>
          <w:sz w:val="24"/>
          <w:shd w:val="clear" w:color="auto" w:fill="FFFFFF"/>
          <w:lang w:val="en-GB"/>
        </w:rPr>
      </w:pPr>
      <w:r w:rsidRPr="004F6FDD">
        <w:rPr>
          <w:rFonts w:eastAsia="Times New Roman"/>
          <w:sz w:val="24"/>
          <w:shd w:val="clear" w:color="auto" w:fill="FFFFFF"/>
          <w:lang w:val="en-GB"/>
        </w:rPr>
        <w:t xml:space="preserve">Iles, I., Boekeloo, B., Seate, A. A., </w:t>
      </w:r>
      <w:r w:rsidR="00DA582B" w:rsidRPr="004F6FDD">
        <w:rPr>
          <w:rFonts w:eastAsia="Times New Roman"/>
          <w:sz w:val="24"/>
          <w:shd w:val="clear" w:color="auto" w:fill="FFFFFF"/>
          <w:lang w:val="en-GB"/>
        </w:rPr>
        <w:t xml:space="preserve">&amp; </w:t>
      </w:r>
      <w:r w:rsidRPr="004F6FDD">
        <w:rPr>
          <w:rFonts w:eastAsia="Times New Roman"/>
          <w:sz w:val="24"/>
          <w:shd w:val="clear" w:color="auto" w:fill="FFFFFF"/>
          <w:lang w:val="en-GB"/>
        </w:rPr>
        <w:t>Quinton, S. (2016). The impact of spirituality and religiosity on unprotected sex for adult women. </w:t>
      </w:r>
      <w:r w:rsidRPr="00D215BD">
        <w:rPr>
          <w:rFonts w:eastAsia="Times New Roman"/>
          <w:i/>
          <w:iCs/>
          <w:sz w:val="24"/>
          <w:shd w:val="clear" w:color="auto" w:fill="FFFFFF"/>
          <w:lang w:val="en-GB"/>
        </w:rPr>
        <w:t>American journal of health behavior</w:t>
      </w:r>
      <w:r w:rsidRPr="004F6FDD">
        <w:rPr>
          <w:rFonts w:eastAsia="Times New Roman"/>
          <w:sz w:val="24"/>
          <w:shd w:val="clear" w:color="auto" w:fill="FFFFFF"/>
          <w:lang w:val="en-GB"/>
        </w:rPr>
        <w:t>, </w:t>
      </w:r>
      <w:r w:rsidRPr="004F6FDD">
        <w:rPr>
          <w:rFonts w:eastAsia="Times New Roman"/>
          <w:iCs/>
          <w:sz w:val="24"/>
          <w:shd w:val="clear" w:color="auto" w:fill="FFFFFF"/>
          <w:lang w:val="en-GB"/>
        </w:rPr>
        <w:t>40</w:t>
      </w:r>
      <w:r w:rsidRPr="004F6FDD">
        <w:rPr>
          <w:rFonts w:eastAsia="Times New Roman"/>
          <w:sz w:val="24"/>
          <w:shd w:val="clear" w:color="auto" w:fill="FFFFFF"/>
          <w:lang w:val="en-GB"/>
        </w:rPr>
        <w:t>(2), 240-247.</w:t>
      </w:r>
    </w:p>
    <w:p w14:paraId="0A59F57C" w14:textId="250C63A8" w:rsidR="00B34521" w:rsidRPr="004F6FDD" w:rsidRDefault="004148E1" w:rsidP="00186207">
      <w:pPr>
        <w:pStyle w:val="REF"/>
        <w:spacing w:line="480" w:lineRule="auto"/>
        <w:jc w:val="left"/>
        <w:rPr>
          <w:noProof/>
          <w:sz w:val="24"/>
          <w:lang w:val="en-GB"/>
        </w:rPr>
      </w:pPr>
      <w:r w:rsidRPr="004F6FDD">
        <w:rPr>
          <w:noProof/>
          <w:sz w:val="24"/>
          <w:lang w:val="en-GB"/>
        </w:rPr>
        <w:t xml:space="preserve">Irwin, H. (2014). Aberrant Salience and Motivation as Factors in the Formation of Belief in Scientifically Unaccepted Phenomena. </w:t>
      </w:r>
      <w:r w:rsidRPr="00D215BD">
        <w:rPr>
          <w:i/>
          <w:iCs/>
          <w:noProof/>
          <w:sz w:val="24"/>
          <w:lang w:val="en-GB"/>
        </w:rPr>
        <w:t>Journal of Scientific Exploration</w:t>
      </w:r>
      <w:r w:rsidR="00E96E70">
        <w:rPr>
          <w:noProof/>
          <w:sz w:val="24"/>
          <w:lang w:val="en-GB"/>
        </w:rPr>
        <w:t>, 28(4), 633-645.</w:t>
      </w:r>
    </w:p>
    <w:p w14:paraId="0FBE4AF9" w14:textId="7CF64C91" w:rsidR="002962B9" w:rsidRPr="004F6FDD" w:rsidRDefault="002962B9" w:rsidP="00186207">
      <w:pPr>
        <w:pStyle w:val="REF"/>
        <w:spacing w:line="480" w:lineRule="auto"/>
        <w:jc w:val="left"/>
        <w:rPr>
          <w:rFonts w:cstheme="minorHAnsi"/>
          <w:sz w:val="24"/>
          <w:shd w:val="clear" w:color="auto" w:fill="FFFFFF"/>
        </w:rPr>
      </w:pPr>
      <w:r w:rsidRPr="004F6FDD">
        <w:rPr>
          <w:rFonts w:cstheme="minorHAnsi"/>
          <w:sz w:val="24"/>
          <w:shd w:val="clear" w:color="auto" w:fill="FFFFFF"/>
          <w:lang w:val="en-GB"/>
        </w:rPr>
        <w:t xml:space="preserve">Jenkins, R., </w:t>
      </w:r>
      <w:r w:rsidR="00DA582B" w:rsidRPr="004F6FDD">
        <w:rPr>
          <w:rFonts w:eastAsia="Times New Roman"/>
          <w:sz w:val="24"/>
          <w:shd w:val="clear" w:color="auto" w:fill="FFFFFF"/>
          <w:lang w:val="en-GB"/>
        </w:rPr>
        <w:t xml:space="preserve">&amp; </w:t>
      </w:r>
      <w:r w:rsidRPr="004F6FDD">
        <w:rPr>
          <w:rFonts w:cstheme="minorHAnsi"/>
          <w:sz w:val="24"/>
          <w:shd w:val="clear" w:color="auto" w:fill="FFFFFF"/>
          <w:lang w:val="en-GB"/>
        </w:rPr>
        <w:t>Wiseman, R. (2009). Darwin Illusion: Evolution in a blink of the eye. </w:t>
      </w:r>
      <w:r w:rsidRPr="00D215BD">
        <w:rPr>
          <w:rFonts w:cstheme="minorHAnsi"/>
          <w:i/>
          <w:iCs/>
          <w:sz w:val="24"/>
          <w:shd w:val="clear" w:color="auto" w:fill="FFFFFF"/>
        </w:rPr>
        <w:t>Perception</w:t>
      </w:r>
      <w:r w:rsidRPr="004F6FDD">
        <w:rPr>
          <w:rFonts w:cstheme="minorHAnsi"/>
          <w:sz w:val="24"/>
          <w:shd w:val="clear" w:color="auto" w:fill="FFFFFF"/>
        </w:rPr>
        <w:t>, </w:t>
      </w:r>
      <w:r w:rsidRPr="004F6FDD">
        <w:rPr>
          <w:rFonts w:cstheme="minorHAnsi"/>
          <w:iCs/>
          <w:sz w:val="24"/>
          <w:shd w:val="clear" w:color="auto" w:fill="FFFFFF"/>
        </w:rPr>
        <w:t>38</w:t>
      </w:r>
      <w:r w:rsidRPr="004F6FDD">
        <w:rPr>
          <w:rFonts w:cstheme="minorHAnsi"/>
          <w:sz w:val="24"/>
          <w:shd w:val="clear" w:color="auto" w:fill="FFFFFF"/>
        </w:rPr>
        <w:t>(9), 1413-1415.</w:t>
      </w:r>
    </w:p>
    <w:p w14:paraId="25F53278" w14:textId="15F76730" w:rsidR="00AD3670" w:rsidRPr="004F6FDD" w:rsidRDefault="00AD3670" w:rsidP="00186207">
      <w:pPr>
        <w:pStyle w:val="REF"/>
        <w:spacing w:line="480" w:lineRule="auto"/>
        <w:jc w:val="left"/>
        <w:rPr>
          <w:rFonts w:cstheme="minorHAnsi"/>
          <w:sz w:val="24"/>
          <w:shd w:val="clear" w:color="auto" w:fill="FFFFFF"/>
          <w:lang w:val="en-GB"/>
        </w:rPr>
      </w:pPr>
      <w:r w:rsidRPr="004F6FDD">
        <w:rPr>
          <w:rFonts w:cstheme="minorHAnsi"/>
          <w:sz w:val="24"/>
          <w:shd w:val="clear" w:color="auto" w:fill="FFFFFF"/>
          <w:lang w:val="en-GB"/>
        </w:rPr>
        <w:t xml:space="preserve">Keltner, D., </w:t>
      </w:r>
      <w:r w:rsidR="00DA582B" w:rsidRPr="004F6FDD">
        <w:rPr>
          <w:rFonts w:eastAsia="Times New Roman"/>
          <w:sz w:val="24"/>
          <w:shd w:val="clear" w:color="auto" w:fill="FFFFFF"/>
          <w:lang w:val="en-GB"/>
        </w:rPr>
        <w:t xml:space="preserve">&amp; </w:t>
      </w:r>
      <w:r w:rsidRPr="004F6FDD">
        <w:rPr>
          <w:rFonts w:cstheme="minorHAnsi"/>
          <w:sz w:val="24"/>
          <w:shd w:val="clear" w:color="auto" w:fill="FFFFFF"/>
          <w:lang w:val="en-GB"/>
        </w:rPr>
        <w:t>Haidt, J. (2003). Approaching awe, a moral, spiritual, and aesthetic emotion. </w:t>
      </w:r>
      <w:r w:rsidRPr="00D215BD">
        <w:rPr>
          <w:rFonts w:cstheme="minorHAnsi"/>
          <w:i/>
          <w:iCs/>
          <w:sz w:val="24"/>
          <w:shd w:val="clear" w:color="auto" w:fill="FFFFFF"/>
          <w:lang w:val="en-GB"/>
        </w:rPr>
        <w:t xml:space="preserve">Cognition </w:t>
      </w:r>
      <w:r w:rsidR="00C35A60" w:rsidRPr="00D215BD">
        <w:rPr>
          <w:rFonts w:cstheme="minorHAnsi"/>
          <w:i/>
          <w:iCs/>
          <w:sz w:val="24"/>
          <w:shd w:val="clear" w:color="auto" w:fill="FFFFFF"/>
          <w:lang w:val="en-GB"/>
        </w:rPr>
        <w:t>and</w:t>
      </w:r>
      <w:r w:rsidRPr="00D215BD">
        <w:rPr>
          <w:rFonts w:cstheme="minorHAnsi"/>
          <w:i/>
          <w:iCs/>
          <w:sz w:val="24"/>
          <w:shd w:val="clear" w:color="auto" w:fill="FFFFFF"/>
          <w:lang w:val="en-GB"/>
        </w:rPr>
        <w:t xml:space="preserve"> emotion</w:t>
      </w:r>
      <w:r w:rsidRPr="004F6FDD">
        <w:rPr>
          <w:rFonts w:cstheme="minorHAnsi"/>
          <w:sz w:val="24"/>
          <w:shd w:val="clear" w:color="auto" w:fill="FFFFFF"/>
          <w:lang w:val="en-GB"/>
        </w:rPr>
        <w:t>, </w:t>
      </w:r>
      <w:r w:rsidRPr="004F6FDD">
        <w:rPr>
          <w:rFonts w:cstheme="minorHAnsi"/>
          <w:iCs/>
          <w:sz w:val="24"/>
          <w:shd w:val="clear" w:color="auto" w:fill="FFFFFF"/>
          <w:lang w:val="en-GB"/>
        </w:rPr>
        <w:t>17</w:t>
      </w:r>
      <w:r w:rsidRPr="004F6FDD">
        <w:rPr>
          <w:rFonts w:cstheme="minorHAnsi"/>
          <w:sz w:val="24"/>
          <w:shd w:val="clear" w:color="auto" w:fill="FFFFFF"/>
          <w:lang w:val="en-GB"/>
        </w:rPr>
        <w:t>(2), 297-314.</w:t>
      </w:r>
    </w:p>
    <w:p w14:paraId="47DA704D" w14:textId="267DDF4F" w:rsidR="00B34521" w:rsidRPr="004F6FDD" w:rsidRDefault="00C05E49" w:rsidP="00186207">
      <w:pPr>
        <w:pStyle w:val="REF"/>
        <w:spacing w:line="480" w:lineRule="auto"/>
        <w:jc w:val="left"/>
        <w:rPr>
          <w:sz w:val="24"/>
          <w:shd w:val="clear" w:color="auto" w:fill="FFFFFF"/>
          <w:lang w:val="en-GB"/>
        </w:rPr>
      </w:pPr>
      <w:r w:rsidRPr="004F6FDD">
        <w:rPr>
          <w:sz w:val="24"/>
          <w:shd w:val="clear" w:color="auto" w:fill="FFFFFF"/>
          <w:lang w:val="en-GB"/>
        </w:rPr>
        <w:t xml:space="preserve">Kennedy, J. E., </w:t>
      </w:r>
      <w:r w:rsidR="00DA582B" w:rsidRPr="004F6FDD">
        <w:rPr>
          <w:rFonts w:eastAsia="Times New Roman"/>
          <w:sz w:val="24"/>
          <w:shd w:val="clear" w:color="auto" w:fill="FFFFFF"/>
          <w:lang w:val="en-GB"/>
        </w:rPr>
        <w:t xml:space="preserve">&amp; </w:t>
      </w:r>
      <w:r w:rsidRPr="004F6FDD">
        <w:rPr>
          <w:sz w:val="24"/>
          <w:shd w:val="clear" w:color="auto" w:fill="FFFFFF"/>
          <w:lang w:val="en-GB"/>
        </w:rPr>
        <w:t xml:space="preserve">Kanthamani, H. (1995). An exploratory study of the effects of paranormal and spiritual experiences on peoples’ lives and </w:t>
      </w:r>
      <w:proofErr w:type="gramStart"/>
      <w:r w:rsidRPr="004F6FDD">
        <w:rPr>
          <w:sz w:val="24"/>
          <w:shd w:val="clear" w:color="auto" w:fill="FFFFFF"/>
          <w:lang w:val="en-GB"/>
        </w:rPr>
        <w:t>well-being</w:t>
      </w:r>
      <w:proofErr w:type="gramEnd"/>
      <w:r w:rsidRPr="004F6FDD">
        <w:rPr>
          <w:sz w:val="24"/>
          <w:shd w:val="clear" w:color="auto" w:fill="FFFFFF"/>
          <w:lang w:val="en-GB"/>
        </w:rPr>
        <w:t>. </w:t>
      </w:r>
      <w:proofErr w:type="gramStart"/>
      <w:r w:rsidRPr="00D215BD">
        <w:rPr>
          <w:i/>
          <w:iCs/>
          <w:sz w:val="24"/>
          <w:shd w:val="clear" w:color="auto" w:fill="FFFFFF"/>
          <w:lang w:val="en-GB"/>
        </w:rPr>
        <w:t>Journal of the American Society for Psychical Research</w:t>
      </w:r>
      <w:r w:rsidRPr="004F6FDD">
        <w:rPr>
          <w:sz w:val="24"/>
          <w:shd w:val="clear" w:color="auto" w:fill="FFFFFF"/>
          <w:lang w:val="en-GB"/>
        </w:rPr>
        <w:t>, </w:t>
      </w:r>
      <w:r w:rsidRPr="004F6FDD">
        <w:rPr>
          <w:iCs/>
          <w:sz w:val="24"/>
          <w:shd w:val="clear" w:color="auto" w:fill="FFFFFF"/>
          <w:lang w:val="en-GB"/>
        </w:rPr>
        <w:t>89</w:t>
      </w:r>
      <w:r w:rsidRPr="004F6FDD">
        <w:rPr>
          <w:sz w:val="24"/>
          <w:shd w:val="clear" w:color="auto" w:fill="FFFFFF"/>
          <w:lang w:val="en-GB"/>
        </w:rPr>
        <w:t>(3), 249-264.</w:t>
      </w:r>
      <w:proofErr w:type="gramEnd"/>
    </w:p>
    <w:p w14:paraId="5FA2F239" w14:textId="20AE9213" w:rsidR="00B34521" w:rsidRPr="004F6FDD" w:rsidRDefault="001655F9" w:rsidP="00186207">
      <w:pPr>
        <w:pStyle w:val="REF"/>
        <w:spacing w:line="480" w:lineRule="auto"/>
        <w:jc w:val="left"/>
        <w:rPr>
          <w:sz w:val="24"/>
          <w:shd w:val="clear" w:color="auto" w:fill="FFFFFF"/>
          <w:lang w:val="en-GB"/>
        </w:rPr>
      </w:pPr>
      <w:r w:rsidRPr="004F6FDD">
        <w:rPr>
          <w:noProof/>
          <w:sz w:val="24"/>
          <w:lang w:val="en-GB"/>
        </w:rPr>
        <w:t xml:space="preserve">Knittel, I., </w:t>
      </w:r>
      <w:r w:rsidR="00DA582B" w:rsidRPr="004F6FDD">
        <w:rPr>
          <w:rFonts w:eastAsia="Times New Roman"/>
          <w:sz w:val="24"/>
          <w:shd w:val="clear" w:color="auto" w:fill="FFFFFF"/>
          <w:lang w:val="en-GB"/>
        </w:rPr>
        <w:t xml:space="preserve">&amp; </w:t>
      </w:r>
      <w:r w:rsidRPr="004F6FDD">
        <w:rPr>
          <w:noProof/>
          <w:sz w:val="24"/>
          <w:lang w:val="en-GB"/>
        </w:rPr>
        <w:t xml:space="preserve">Schetsche, M. (2012). Everyday Miracles: Results of a Representative Survey in Germany. </w:t>
      </w:r>
      <w:r w:rsidRPr="00D215BD">
        <w:rPr>
          <w:i/>
          <w:iCs/>
          <w:noProof/>
          <w:sz w:val="24"/>
          <w:lang w:val="en-GB"/>
        </w:rPr>
        <w:t>Mind and Matter</w:t>
      </w:r>
      <w:r w:rsidRPr="004F6FDD">
        <w:rPr>
          <w:noProof/>
          <w:sz w:val="24"/>
          <w:lang w:val="en-GB"/>
        </w:rPr>
        <w:t xml:space="preserve">, </w:t>
      </w:r>
      <w:r w:rsidRPr="004F6FDD">
        <w:rPr>
          <w:iCs/>
          <w:noProof/>
          <w:sz w:val="24"/>
          <w:lang w:val="en-GB"/>
        </w:rPr>
        <w:t>10</w:t>
      </w:r>
      <w:r w:rsidRPr="004F6FDD">
        <w:rPr>
          <w:noProof/>
          <w:sz w:val="24"/>
          <w:lang w:val="en-GB"/>
        </w:rPr>
        <w:t>(2), 169–184</w:t>
      </w:r>
    </w:p>
    <w:p w14:paraId="6F7832FD" w14:textId="414C3D93" w:rsidR="00B34521" w:rsidRPr="004F6FDD" w:rsidRDefault="001655F9" w:rsidP="00186207">
      <w:pPr>
        <w:pStyle w:val="REF"/>
        <w:spacing w:line="480" w:lineRule="auto"/>
        <w:jc w:val="left"/>
        <w:rPr>
          <w:sz w:val="24"/>
          <w:shd w:val="clear" w:color="auto" w:fill="FFFFFF"/>
          <w:lang w:val="en-GB"/>
        </w:rPr>
      </w:pPr>
      <w:r w:rsidRPr="004F6FDD">
        <w:rPr>
          <w:noProof/>
          <w:sz w:val="24"/>
          <w:lang w:val="en-GB"/>
        </w:rPr>
        <w:t>Landolt, K., Wittwer, A., Wyss, T., Unterassner, L., Fach, W., Krummenacher, P</w:t>
      </w:r>
      <w:r w:rsidR="00DA582B" w:rsidRPr="004F6FDD">
        <w:rPr>
          <w:noProof/>
          <w:sz w:val="24"/>
          <w:lang w:val="en-GB"/>
        </w:rPr>
        <w:t>., et al</w:t>
      </w:r>
      <w:r w:rsidRPr="004F6FDD">
        <w:rPr>
          <w:noProof/>
          <w:sz w:val="24"/>
          <w:lang w:val="en-GB"/>
        </w:rPr>
        <w:t xml:space="preserve">. (2014). Help-seeking in people with exceptional experiences: results from a general population sample. </w:t>
      </w:r>
      <w:r w:rsidRPr="00D215BD">
        <w:rPr>
          <w:i/>
          <w:iCs/>
          <w:noProof/>
          <w:sz w:val="24"/>
          <w:lang w:val="en-GB"/>
        </w:rPr>
        <w:t>Frontiers in Public Health</w:t>
      </w:r>
      <w:r w:rsidRPr="004F6FDD">
        <w:rPr>
          <w:noProof/>
          <w:sz w:val="24"/>
          <w:lang w:val="en-GB"/>
        </w:rPr>
        <w:t xml:space="preserve">, </w:t>
      </w:r>
      <w:r w:rsidRPr="004F6FDD">
        <w:rPr>
          <w:iCs/>
          <w:noProof/>
          <w:sz w:val="24"/>
          <w:lang w:val="en-GB"/>
        </w:rPr>
        <w:t>2</w:t>
      </w:r>
      <w:r w:rsidRPr="004F6FDD">
        <w:rPr>
          <w:noProof/>
          <w:sz w:val="24"/>
          <w:lang w:val="en-GB"/>
        </w:rPr>
        <w:t>, 51. doi:10.3389/fpubh.2014.00051</w:t>
      </w:r>
    </w:p>
    <w:p w14:paraId="00503EC8" w14:textId="336ED0D2" w:rsidR="0039429B" w:rsidRPr="004F6FDD" w:rsidRDefault="001D2682" w:rsidP="00186207">
      <w:pPr>
        <w:pStyle w:val="REF"/>
        <w:spacing w:line="480" w:lineRule="auto"/>
        <w:jc w:val="left"/>
        <w:rPr>
          <w:rFonts w:eastAsia="Times New Roman"/>
          <w:color w:val="000000" w:themeColor="text1"/>
          <w:sz w:val="24"/>
          <w:shd w:val="clear" w:color="auto" w:fill="FFFFFF"/>
          <w:lang w:val="en-GB"/>
        </w:rPr>
      </w:pPr>
      <w:r w:rsidRPr="004F6FDD">
        <w:rPr>
          <w:rFonts w:eastAsia="Times New Roman"/>
          <w:sz w:val="24"/>
          <w:shd w:val="clear" w:color="auto" w:fill="FFFFFF"/>
          <w:lang w:val="en-GB"/>
        </w:rPr>
        <w:t xml:space="preserve">Larson, R. W., Moneta, G., </w:t>
      </w:r>
      <w:r w:rsidRPr="004F6FDD">
        <w:rPr>
          <w:rFonts w:eastAsia="Times New Roman"/>
          <w:color w:val="000000" w:themeColor="text1"/>
          <w:sz w:val="24"/>
          <w:shd w:val="clear" w:color="auto" w:fill="FFFFFF"/>
          <w:lang w:val="en-GB"/>
        </w:rPr>
        <w:t xml:space="preserve">Richards, M. H., </w:t>
      </w:r>
      <w:r w:rsidR="00DA582B" w:rsidRPr="004F6FDD">
        <w:rPr>
          <w:rFonts w:eastAsia="Times New Roman"/>
          <w:sz w:val="24"/>
          <w:shd w:val="clear" w:color="auto" w:fill="FFFFFF"/>
          <w:lang w:val="en-GB"/>
        </w:rPr>
        <w:t xml:space="preserve">&amp; </w:t>
      </w:r>
      <w:r w:rsidRPr="004F6FDD">
        <w:rPr>
          <w:rFonts w:eastAsia="Times New Roman"/>
          <w:color w:val="000000" w:themeColor="text1"/>
          <w:sz w:val="24"/>
          <w:shd w:val="clear" w:color="auto" w:fill="FFFFFF"/>
          <w:lang w:val="en-GB"/>
        </w:rPr>
        <w:t>Wilson, S. (2002). Continuity, stability, and change in daily emotional experience across adolescence. </w:t>
      </w:r>
      <w:r w:rsidRPr="00D215BD">
        <w:rPr>
          <w:rFonts w:eastAsia="Times New Roman"/>
          <w:i/>
          <w:iCs/>
          <w:color w:val="000000" w:themeColor="text1"/>
          <w:sz w:val="24"/>
          <w:shd w:val="clear" w:color="auto" w:fill="FFFFFF"/>
          <w:lang w:val="en-GB"/>
        </w:rPr>
        <w:t>Child development</w:t>
      </w:r>
      <w:r w:rsidRPr="004F6FDD">
        <w:rPr>
          <w:rFonts w:eastAsia="Times New Roman"/>
          <w:color w:val="000000" w:themeColor="text1"/>
          <w:sz w:val="24"/>
          <w:shd w:val="clear" w:color="auto" w:fill="FFFFFF"/>
          <w:lang w:val="en-GB"/>
        </w:rPr>
        <w:t>, </w:t>
      </w:r>
      <w:r w:rsidRPr="004F6FDD">
        <w:rPr>
          <w:rFonts w:eastAsia="Times New Roman"/>
          <w:iCs/>
          <w:color w:val="000000" w:themeColor="text1"/>
          <w:sz w:val="24"/>
          <w:shd w:val="clear" w:color="auto" w:fill="FFFFFF"/>
          <w:lang w:val="en-GB"/>
        </w:rPr>
        <w:t>73</w:t>
      </w:r>
      <w:r w:rsidRPr="004F6FDD">
        <w:rPr>
          <w:rFonts w:eastAsia="Times New Roman"/>
          <w:color w:val="000000" w:themeColor="text1"/>
          <w:sz w:val="24"/>
          <w:shd w:val="clear" w:color="auto" w:fill="FFFFFF"/>
          <w:lang w:val="en-GB"/>
        </w:rPr>
        <w:t>(4), 1151-1165.</w:t>
      </w:r>
    </w:p>
    <w:p w14:paraId="6BD53AE9" w14:textId="54CC9C63" w:rsidR="00CC5A5E" w:rsidRDefault="00CC5A5E" w:rsidP="00186207">
      <w:pPr>
        <w:pStyle w:val="REF"/>
        <w:spacing w:line="480" w:lineRule="auto"/>
        <w:jc w:val="left"/>
        <w:rPr>
          <w:rFonts w:cs="Arial"/>
          <w:color w:val="000000" w:themeColor="text1"/>
          <w:sz w:val="24"/>
          <w:lang w:val="en-GB"/>
        </w:rPr>
      </w:pPr>
      <w:r w:rsidRPr="004F6FDD">
        <w:rPr>
          <w:rFonts w:cs="Arial"/>
          <w:color w:val="000000" w:themeColor="text1"/>
          <w:sz w:val="24"/>
        </w:rPr>
        <w:lastRenderedPageBreak/>
        <w:t>Lesaffre, L., Kuhn, G.</w:t>
      </w:r>
      <w:r w:rsidR="00A145ED">
        <w:rPr>
          <w:rFonts w:cs="Arial"/>
          <w:color w:val="000000" w:themeColor="text1"/>
          <w:sz w:val="24"/>
        </w:rPr>
        <w:t>, Cacchione T., &amp; Mohr C.</w:t>
      </w:r>
      <w:r w:rsidRPr="004F6FDD">
        <w:rPr>
          <w:rFonts w:cs="Arial"/>
          <w:color w:val="000000" w:themeColor="text1"/>
          <w:sz w:val="24"/>
        </w:rPr>
        <w:t xml:space="preserve"> (2017). </w:t>
      </w:r>
      <w:r w:rsidRPr="004F6FDD">
        <w:rPr>
          <w:rFonts w:cs="Arial"/>
          <w:color w:val="000000" w:themeColor="text1"/>
          <w:sz w:val="24"/>
          <w:lang w:val="en-GB"/>
        </w:rPr>
        <w:t>Is it all fake</w:t>
      </w:r>
      <w:r w:rsidR="00D215BD">
        <w:rPr>
          <w:rFonts w:cs="Arial"/>
          <w:color w:val="000000" w:themeColor="text1"/>
          <w:sz w:val="24"/>
          <w:lang w:val="en-GB"/>
        </w:rPr>
        <w:t xml:space="preserve"> or all true magic? Adults and c</w:t>
      </w:r>
      <w:r w:rsidRPr="004F6FDD">
        <w:rPr>
          <w:rFonts w:cs="Arial"/>
          <w:color w:val="000000" w:themeColor="text1"/>
          <w:sz w:val="24"/>
          <w:lang w:val="en-GB"/>
        </w:rPr>
        <w:t xml:space="preserve">hildren fail to distinguish between “real” and “fake” magic. </w:t>
      </w:r>
      <w:r w:rsidRPr="00D215BD">
        <w:rPr>
          <w:rFonts w:cs="Arial"/>
          <w:i/>
          <w:color w:val="000000" w:themeColor="text1"/>
          <w:sz w:val="24"/>
          <w:lang w:val="en-GB"/>
        </w:rPr>
        <w:t>1s</w:t>
      </w:r>
      <w:r w:rsidR="00A635C7" w:rsidRPr="00D215BD">
        <w:rPr>
          <w:rFonts w:cs="Arial"/>
          <w:i/>
          <w:color w:val="000000" w:themeColor="text1"/>
          <w:sz w:val="24"/>
          <w:lang w:val="en-GB"/>
        </w:rPr>
        <w:t>t Science of Magic Association C</w:t>
      </w:r>
      <w:r w:rsidRPr="00D215BD">
        <w:rPr>
          <w:rFonts w:cs="Arial"/>
          <w:i/>
          <w:color w:val="000000" w:themeColor="text1"/>
          <w:sz w:val="24"/>
          <w:lang w:val="en-GB"/>
        </w:rPr>
        <w:t>onference</w:t>
      </w:r>
      <w:r w:rsidRPr="004F6FDD">
        <w:rPr>
          <w:rFonts w:cs="Arial"/>
          <w:color w:val="000000" w:themeColor="text1"/>
          <w:sz w:val="24"/>
          <w:lang w:val="en-GB"/>
        </w:rPr>
        <w:t>, London, England, August 2017.</w:t>
      </w:r>
    </w:p>
    <w:p w14:paraId="5F8968B7" w14:textId="77777777" w:rsidR="00D215BD" w:rsidRPr="00D215BD" w:rsidRDefault="00D215BD" w:rsidP="00186207">
      <w:pPr>
        <w:pStyle w:val="p1"/>
        <w:spacing w:line="480" w:lineRule="auto"/>
        <w:rPr>
          <w:rFonts w:ascii="Calibri" w:hAnsi="Calibri"/>
          <w:sz w:val="24"/>
          <w:lang w:val="en-US"/>
        </w:rPr>
      </w:pPr>
      <w:proofErr w:type="gramStart"/>
      <w:r w:rsidRPr="00D215BD">
        <w:rPr>
          <w:rFonts w:ascii="Calibri" w:hAnsi="Calibri"/>
          <w:sz w:val="24"/>
          <w:szCs w:val="24"/>
          <w:lang w:val="en-GB"/>
        </w:rPr>
        <w:t>Lesaffre, L., Kuhn, G., Mantzouranis, G., Andrés, M., Rochat, D., Jopp, D., &amp; Mohr, C. (2018).</w:t>
      </w:r>
      <w:proofErr w:type="gramEnd"/>
      <w:r w:rsidRPr="00D215BD">
        <w:rPr>
          <w:rFonts w:ascii="Calibri" w:hAnsi="Calibri"/>
          <w:sz w:val="24"/>
          <w:szCs w:val="24"/>
          <w:lang w:val="en-GB"/>
        </w:rPr>
        <w:t xml:space="preserve"> </w:t>
      </w:r>
      <w:r w:rsidRPr="00811C25">
        <w:rPr>
          <w:rFonts w:ascii="Calibri" w:hAnsi="Calibri"/>
          <w:sz w:val="24"/>
          <w:szCs w:val="24"/>
          <w:lang w:val="en-US"/>
        </w:rPr>
        <w:t xml:space="preserve">Psychic events are primarily thought to represent true psychic events. </w:t>
      </w:r>
      <w:proofErr w:type="gramStart"/>
      <w:r w:rsidRPr="00811C25">
        <w:rPr>
          <w:rFonts w:ascii="Calibri" w:hAnsi="Calibri"/>
          <w:sz w:val="24"/>
          <w:szCs w:val="24"/>
          <w:lang w:val="en-US"/>
        </w:rPr>
        <w:t>The worrisome absence of conjuring explanation.</w:t>
      </w:r>
      <w:proofErr w:type="gramEnd"/>
      <w:r w:rsidRPr="006F33E7">
        <w:rPr>
          <w:rFonts w:ascii="Calibri" w:hAnsi="Calibri"/>
          <w:i/>
          <w:sz w:val="24"/>
          <w:szCs w:val="24"/>
          <w:lang w:val="en-US"/>
        </w:rPr>
        <w:t xml:space="preserve"> 22th</w:t>
      </w:r>
      <w:r w:rsidRPr="00811C25">
        <w:rPr>
          <w:rFonts w:ascii="Calibri" w:hAnsi="Calibri"/>
          <w:sz w:val="24"/>
          <w:szCs w:val="24"/>
          <w:lang w:val="en-US"/>
        </w:rPr>
        <w:t xml:space="preserve"> </w:t>
      </w:r>
      <w:r w:rsidRPr="00811C25">
        <w:rPr>
          <w:rFonts w:ascii="Calibri" w:hAnsi="Calibri"/>
          <w:i/>
          <w:iCs/>
          <w:sz w:val="24"/>
          <w:szCs w:val="24"/>
          <w:lang w:val="en-US"/>
        </w:rPr>
        <w:t xml:space="preserve">Association for the Scientific Study of Consciousness Conference, </w:t>
      </w:r>
      <w:r w:rsidRPr="006F33E7">
        <w:rPr>
          <w:rFonts w:ascii="Calibri" w:hAnsi="Calibri"/>
          <w:iCs/>
          <w:sz w:val="24"/>
          <w:szCs w:val="24"/>
          <w:lang w:val="en-US"/>
        </w:rPr>
        <w:t>Kraków, Poland, June 2018</w:t>
      </w:r>
      <w:r w:rsidRPr="00C41EDD">
        <w:rPr>
          <w:rFonts w:ascii="Calibri" w:hAnsi="Calibri"/>
          <w:sz w:val="24"/>
          <w:szCs w:val="24"/>
          <w:lang w:val="en-US"/>
        </w:rPr>
        <w:t>.</w:t>
      </w:r>
    </w:p>
    <w:p w14:paraId="779E901A" w14:textId="6CC9C19C" w:rsidR="002962B9" w:rsidRPr="004F6FDD" w:rsidRDefault="002962B9" w:rsidP="00186207">
      <w:pPr>
        <w:pStyle w:val="REF"/>
        <w:spacing w:line="480" w:lineRule="auto"/>
        <w:jc w:val="left"/>
        <w:rPr>
          <w:noProof/>
          <w:color w:val="000000" w:themeColor="text1"/>
          <w:sz w:val="24"/>
          <w:lang w:val="en-GB"/>
        </w:rPr>
      </w:pPr>
      <w:proofErr w:type="gramStart"/>
      <w:r w:rsidRPr="004F6FDD">
        <w:rPr>
          <w:noProof/>
          <w:color w:val="000000" w:themeColor="text1"/>
          <w:sz w:val="24"/>
          <w:lang w:val="en-GB"/>
        </w:rPr>
        <w:t xml:space="preserve">Lindeman, M., </w:t>
      </w:r>
      <w:r w:rsidR="00DA582B" w:rsidRPr="004F6FDD">
        <w:rPr>
          <w:rFonts w:eastAsia="Times New Roman"/>
          <w:sz w:val="24"/>
          <w:shd w:val="clear" w:color="auto" w:fill="FFFFFF"/>
          <w:lang w:val="en-GB"/>
        </w:rPr>
        <w:t xml:space="preserve">&amp; </w:t>
      </w:r>
      <w:r w:rsidRPr="004F6FDD">
        <w:rPr>
          <w:noProof/>
          <w:color w:val="000000" w:themeColor="text1"/>
          <w:sz w:val="24"/>
          <w:lang w:val="en-GB"/>
        </w:rPr>
        <w:t>Aarnio, K. (2006</w:t>
      </w:r>
      <w:r w:rsidRPr="004F6FDD">
        <w:rPr>
          <w:noProof/>
          <w:sz w:val="24"/>
          <w:lang w:val="en-GB"/>
        </w:rPr>
        <w:t>).</w:t>
      </w:r>
      <w:proofErr w:type="gramEnd"/>
      <w:r w:rsidRPr="004F6FDD">
        <w:rPr>
          <w:noProof/>
          <w:sz w:val="24"/>
          <w:lang w:val="en-GB"/>
        </w:rPr>
        <w:t xml:space="preserve"> Paranormal beliefs: Their dimensionality and correlates. </w:t>
      </w:r>
      <w:r w:rsidRPr="00D215BD">
        <w:rPr>
          <w:i/>
          <w:noProof/>
          <w:sz w:val="24"/>
          <w:lang w:val="en-GB"/>
        </w:rPr>
        <w:t>European Journal of Personality</w:t>
      </w:r>
      <w:r w:rsidRPr="004F6FDD">
        <w:rPr>
          <w:noProof/>
          <w:sz w:val="24"/>
          <w:lang w:val="en-GB"/>
        </w:rPr>
        <w:t xml:space="preserve">, 20(7), 585-602. </w:t>
      </w:r>
    </w:p>
    <w:p w14:paraId="46BFB816" w14:textId="36E57605" w:rsidR="00CC5A5E" w:rsidRDefault="00CC5A5E" w:rsidP="00186207">
      <w:pPr>
        <w:pStyle w:val="REF"/>
        <w:spacing w:line="480" w:lineRule="auto"/>
        <w:jc w:val="left"/>
        <w:rPr>
          <w:sz w:val="24"/>
          <w:shd w:val="clear" w:color="auto" w:fill="FFFFFF"/>
          <w:lang w:val="en-GB"/>
        </w:rPr>
      </w:pPr>
      <w:r w:rsidRPr="006E50F6">
        <w:rPr>
          <w:noProof/>
          <w:lang w:val="en-US"/>
        </w:rPr>
        <w:t>Lindeman, M., &amp;</w:t>
      </w:r>
      <w:r w:rsidRPr="00F20963">
        <w:rPr>
          <w:noProof/>
          <w:lang w:val="en-US"/>
        </w:rPr>
        <w:t xml:space="preserve"> Svedholm, A. M. (2012). What's in a term? Paranormal, superstitious, magical and supernatural beliefs by any other name would mean the same. </w:t>
      </w:r>
      <w:r w:rsidRPr="000237B2">
        <w:rPr>
          <w:i/>
          <w:noProof/>
        </w:rPr>
        <w:t xml:space="preserve">Review of General Psychology, </w:t>
      </w:r>
      <w:r w:rsidRPr="00A064D0">
        <w:rPr>
          <w:noProof/>
        </w:rPr>
        <w:t>16(3), 241</w:t>
      </w:r>
      <w:r w:rsidR="003726C4" w:rsidRPr="00A064D0">
        <w:rPr>
          <w:noProof/>
        </w:rPr>
        <w:t>-255</w:t>
      </w:r>
      <w:r w:rsidRPr="006E50F6">
        <w:rPr>
          <w:noProof/>
        </w:rPr>
        <w:t xml:space="preserve">. </w:t>
      </w:r>
    </w:p>
    <w:p w14:paraId="1C97C471" w14:textId="332E4B75" w:rsidR="002962B9" w:rsidRPr="004F6FDD" w:rsidRDefault="002962B9" w:rsidP="00186207">
      <w:pPr>
        <w:pStyle w:val="REF"/>
        <w:spacing w:line="480" w:lineRule="auto"/>
        <w:jc w:val="left"/>
        <w:rPr>
          <w:rFonts w:cstheme="minorHAnsi"/>
          <w:sz w:val="24"/>
          <w:shd w:val="clear" w:color="auto" w:fill="FFFFFF"/>
          <w:lang w:val="en-GB"/>
        </w:rPr>
      </w:pPr>
      <w:proofErr w:type="gramStart"/>
      <w:r w:rsidRPr="004F6FDD">
        <w:rPr>
          <w:rFonts w:cstheme="minorHAnsi"/>
          <w:sz w:val="24"/>
          <w:shd w:val="clear" w:color="auto" w:fill="FFFFFF"/>
          <w:lang w:val="en-GB"/>
        </w:rPr>
        <w:t xml:space="preserve">Lindeman, M., Svedholm-Häkkinen, A. M., </w:t>
      </w:r>
      <w:r w:rsidR="00DA582B" w:rsidRPr="004F6FDD">
        <w:rPr>
          <w:rFonts w:eastAsia="Times New Roman"/>
          <w:sz w:val="24"/>
          <w:shd w:val="clear" w:color="auto" w:fill="FFFFFF"/>
          <w:lang w:val="en-GB"/>
        </w:rPr>
        <w:t xml:space="preserve">&amp; </w:t>
      </w:r>
      <w:r w:rsidRPr="004F6FDD">
        <w:rPr>
          <w:rFonts w:cstheme="minorHAnsi"/>
          <w:sz w:val="24"/>
          <w:shd w:val="clear" w:color="auto" w:fill="FFFFFF"/>
          <w:lang w:val="en-GB"/>
        </w:rPr>
        <w:t>Riekki, T. (2016).</w:t>
      </w:r>
      <w:proofErr w:type="gramEnd"/>
      <w:r w:rsidRPr="004F6FDD">
        <w:rPr>
          <w:rFonts w:cstheme="minorHAnsi"/>
          <w:sz w:val="24"/>
          <w:shd w:val="clear" w:color="auto" w:fill="FFFFFF"/>
          <w:lang w:val="en-GB"/>
        </w:rPr>
        <w:t xml:space="preserve"> Skepticism: Genuine unbelief or implicit beliefs in the supernatural</w:t>
      </w:r>
      <w:proofErr w:type="gramStart"/>
      <w:r w:rsidRPr="004F6FDD">
        <w:rPr>
          <w:rFonts w:cstheme="minorHAnsi"/>
          <w:sz w:val="24"/>
          <w:shd w:val="clear" w:color="auto" w:fill="FFFFFF"/>
          <w:lang w:val="en-GB"/>
        </w:rPr>
        <w:t>?.</w:t>
      </w:r>
      <w:proofErr w:type="gramEnd"/>
      <w:r w:rsidRPr="004F6FDD">
        <w:rPr>
          <w:rFonts w:cstheme="minorHAnsi"/>
          <w:sz w:val="24"/>
          <w:shd w:val="clear" w:color="auto" w:fill="FFFFFF"/>
          <w:lang w:val="en-GB"/>
        </w:rPr>
        <w:t> </w:t>
      </w:r>
      <w:r w:rsidRPr="00A064D0">
        <w:rPr>
          <w:rFonts w:cstheme="minorHAnsi"/>
          <w:i/>
          <w:iCs/>
          <w:sz w:val="24"/>
          <w:shd w:val="clear" w:color="auto" w:fill="FFFFFF"/>
          <w:lang w:val="en-GB"/>
        </w:rPr>
        <w:t>Consciousness and cognition</w:t>
      </w:r>
      <w:r w:rsidRPr="004F6FDD">
        <w:rPr>
          <w:rFonts w:cstheme="minorHAnsi"/>
          <w:sz w:val="24"/>
          <w:shd w:val="clear" w:color="auto" w:fill="FFFFFF"/>
          <w:lang w:val="en-GB"/>
        </w:rPr>
        <w:t>, </w:t>
      </w:r>
      <w:r w:rsidRPr="004F6FDD">
        <w:rPr>
          <w:rFonts w:cstheme="minorHAnsi"/>
          <w:iCs/>
          <w:sz w:val="24"/>
          <w:shd w:val="clear" w:color="auto" w:fill="FFFFFF"/>
          <w:lang w:val="en-GB"/>
        </w:rPr>
        <w:t>42</w:t>
      </w:r>
      <w:r w:rsidRPr="004F6FDD">
        <w:rPr>
          <w:rFonts w:cstheme="minorHAnsi"/>
          <w:sz w:val="24"/>
          <w:shd w:val="clear" w:color="auto" w:fill="FFFFFF"/>
          <w:lang w:val="en-GB"/>
        </w:rPr>
        <w:t>, 216-228.</w:t>
      </w:r>
    </w:p>
    <w:p w14:paraId="6A7F889D" w14:textId="4B113CEF" w:rsidR="00B34521" w:rsidRPr="004F6FDD" w:rsidRDefault="004148E1" w:rsidP="00186207">
      <w:pPr>
        <w:pStyle w:val="REF"/>
        <w:spacing w:line="480" w:lineRule="auto"/>
        <w:jc w:val="left"/>
        <w:rPr>
          <w:noProof/>
          <w:sz w:val="24"/>
          <w:lang w:val="en-GB"/>
        </w:rPr>
      </w:pPr>
      <w:r w:rsidRPr="004F6FDD">
        <w:rPr>
          <w:noProof/>
          <w:sz w:val="24"/>
          <w:lang w:val="en-GB"/>
        </w:rPr>
        <w:t xml:space="preserve">Lindeman, M., Svedholm, A. M., Takada, M., Lönnqvist, J.-E., </w:t>
      </w:r>
      <w:r w:rsidR="00C35A60" w:rsidRPr="004F6FDD">
        <w:rPr>
          <w:noProof/>
          <w:sz w:val="24"/>
          <w:lang w:val="en-GB"/>
        </w:rPr>
        <w:t>and</w:t>
      </w:r>
      <w:r w:rsidRPr="004F6FDD">
        <w:rPr>
          <w:noProof/>
          <w:sz w:val="24"/>
          <w:lang w:val="en-GB"/>
        </w:rPr>
        <w:t xml:space="preserve"> Verkasalo, M. (2009). Core Knowledge Confusions Among University Students. </w:t>
      </w:r>
      <w:r w:rsidRPr="00A064D0">
        <w:rPr>
          <w:i/>
          <w:iCs/>
          <w:noProof/>
          <w:sz w:val="24"/>
          <w:lang w:val="en-GB"/>
        </w:rPr>
        <w:t xml:space="preserve">Science </w:t>
      </w:r>
      <w:r w:rsidR="00C35A60" w:rsidRPr="00A064D0">
        <w:rPr>
          <w:i/>
          <w:iCs/>
          <w:noProof/>
          <w:sz w:val="24"/>
          <w:lang w:val="en-GB"/>
        </w:rPr>
        <w:t>and</w:t>
      </w:r>
      <w:r w:rsidRPr="00A064D0">
        <w:rPr>
          <w:i/>
          <w:iCs/>
          <w:noProof/>
          <w:sz w:val="24"/>
          <w:lang w:val="en-GB"/>
        </w:rPr>
        <w:t xml:space="preserve"> Education</w:t>
      </w:r>
      <w:r w:rsidRPr="004F6FDD">
        <w:rPr>
          <w:noProof/>
          <w:sz w:val="24"/>
          <w:lang w:val="en-GB"/>
        </w:rPr>
        <w:t xml:space="preserve">, </w:t>
      </w:r>
      <w:r w:rsidRPr="004F6FDD">
        <w:rPr>
          <w:iCs/>
          <w:noProof/>
          <w:sz w:val="24"/>
          <w:lang w:val="en-GB"/>
        </w:rPr>
        <w:t>20</w:t>
      </w:r>
      <w:r w:rsidRPr="004F6FDD">
        <w:rPr>
          <w:noProof/>
          <w:sz w:val="24"/>
          <w:lang w:val="en-GB"/>
        </w:rPr>
        <w:t>(5-6), 439–451. doi:10.1007/s11191-009-9210-x</w:t>
      </w:r>
    </w:p>
    <w:p w14:paraId="5C08DC8A" w14:textId="13F254F7" w:rsidR="009B7D70" w:rsidRPr="006E50F6" w:rsidRDefault="009B7D70" w:rsidP="00186207">
      <w:pPr>
        <w:pStyle w:val="REF"/>
        <w:spacing w:line="480" w:lineRule="auto"/>
        <w:jc w:val="left"/>
        <w:rPr>
          <w:noProof/>
          <w:sz w:val="24"/>
          <w:lang w:val="en-GB"/>
        </w:rPr>
      </w:pPr>
      <w:r w:rsidRPr="004F6FDD">
        <w:rPr>
          <w:noProof/>
          <w:color w:val="000000" w:themeColor="text1"/>
          <w:sz w:val="24"/>
          <w:lang w:val="en-GB"/>
        </w:rPr>
        <w:t xml:space="preserve">Mohr, C., Koutrakis, N., </w:t>
      </w:r>
      <w:r w:rsidR="00DA582B" w:rsidRPr="004F6FDD">
        <w:rPr>
          <w:rFonts w:eastAsia="Times New Roman"/>
          <w:sz w:val="24"/>
          <w:shd w:val="clear" w:color="auto" w:fill="FFFFFF"/>
          <w:lang w:val="en-GB"/>
        </w:rPr>
        <w:t xml:space="preserve">&amp; </w:t>
      </w:r>
      <w:r w:rsidRPr="004F6FDD">
        <w:rPr>
          <w:noProof/>
          <w:color w:val="000000" w:themeColor="text1"/>
          <w:sz w:val="24"/>
          <w:lang w:val="en-GB"/>
        </w:rPr>
        <w:t xml:space="preserve">Kuhn, G. (2014). Priming psychic and conjuring abilities of a magic demonstration influences event interpretation and random number generation biases. </w:t>
      </w:r>
      <w:r w:rsidRPr="00A064D0">
        <w:rPr>
          <w:i/>
          <w:noProof/>
          <w:color w:val="000000" w:themeColor="text1"/>
          <w:sz w:val="24"/>
          <w:lang w:val="en-GB"/>
        </w:rPr>
        <w:t>Front</w:t>
      </w:r>
      <w:r w:rsidR="00D17A6A" w:rsidRPr="00A064D0">
        <w:rPr>
          <w:i/>
          <w:noProof/>
          <w:color w:val="000000" w:themeColor="text1"/>
          <w:sz w:val="24"/>
          <w:lang w:val="en-GB"/>
        </w:rPr>
        <w:t>iers in</w:t>
      </w:r>
      <w:r w:rsidRPr="00A064D0">
        <w:rPr>
          <w:i/>
          <w:noProof/>
          <w:color w:val="000000" w:themeColor="text1"/>
          <w:sz w:val="24"/>
          <w:lang w:val="en-GB"/>
        </w:rPr>
        <w:t xml:space="preserve"> Psychol</w:t>
      </w:r>
      <w:r w:rsidR="00D17A6A" w:rsidRPr="00A064D0">
        <w:rPr>
          <w:i/>
          <w:noProof/>
          <w:color w:val="000000" w:themeColor="text1"/>
          <w:sz w:val="24"/>
          <w:lang w:val="en-GB"/>
        </w:rPr>
        <w:t>ology</w:t>
      </w:r>
      <w:r w:rsidRPr="00A064D0">
        <w:rPr>
          <w:i/>
          <w:noProof/>
          <w:color w:val="000000" w:themeColor="text1"/>
          <w:sz w:val="24"/>
          <w:lang w:val="en-GB"/>
        </w:rPr>
        <w:t>,</w:t>
      </w:r>
      <w:r w:rsidRPr="006E50F6">
        <w:rPr>
          <w:noProof/>
          <w:color w:val="000000" w:themeColor="text1"/>
          <w:sz w:val="24"/>
          <w:lang w:val="en-GB"/>
        </w:rPr>
        <w:t xml:space="preserve"> 5, 1542. doi: 10.3389/fpsyg.2014.01542</w:t>
      </w:r>
    </w:p>
    <w:p w14:paraId="3370DA3A" w14:textId="0EF90AC8" w:rsidR="00B34521" w:rsidRPr="004F6FDD" w:rsidRDefault="004148E1" w:rsidP="00186207">
      <w:pPr>
        <w:pStyle w:val="REF"/>
        <w:spacing w:line="480" w:lineRule="auto"/>
        <w:jc w:val="left"/>
        <w:rPr>
          <w:noProof/>
          <w:sz w:val="24"/>
          <w:lang w:val="en-GB"/>
        </w:rPr>
      </w:pPr>
      <w:proofErr w:type="gramStart"/>
      <w:r w:rsidRPr="006E50F6">
        <w:rPr>
          <w:noProof/>
          <w:sz w:val="24"/>
          <w:lang w:val="en-GB"/>
        </w:rPr>
        <w:t xml:space="preserve">Mohr, C., Krummenacher, P., Landis, T., Sandor, P. S., Fathi, M., </w:t>
      </w:r>
      <w:r w:rsidR="00DA582B" w:rsidRPr="006E50F6">
        <w:rPr>
          <w:rFonts w:eastAsia="Times New Roman"/>
          <w:sz w:val="24"/>
          <w:shd w:val="clear" w:color="auto" w:fill="FFFFFF"/>
          <w:lang w:val="en-GB"/>
        </w:rPr>
        <w:t xml:space="preserve">&amp; </w:t>
      </w:r>
      <w:r w:rsidRPr="006E50F6">
        <w:rPr>
          <w:noProof/>
          <w:sz w:val="24"/>
          <w:lang w:val="en-GB"/>
        </w:rPr>
        <w:t>Brugger, P. (2005).</w:t>
      </w:r>
      <w:proofErr w:type="gramEnd"/>
      <w:r w:rsidRPr="006E50F6">
        <w:rPr>
          <w:noProof/>
          <w:sz w:val="24"/>
          <w:lang w:val="en-GB"/>
        </w:rPr>
        <w:t xml:space="preserve"> </w:t>
      </w:r>
      <w:r w:rsidRPr="004F6FDD">
        <w:rPr>
          <w:noProof/>
          <w:sz w:val="24"/>
          <w:lang w:val="en-GB"/>
        </w:rPr>
        <w:t xml:space="preserve">Psychometric schizotypy modulates levodopa effects on lateralized lexical decision performance. </w:t>
      </w:r>
      <w:r w:rsidRPr="00A064D0">
        <w:rPr>
          <w:i/>
          <w:iCs/>
          <w:noProof/>
          <w:sz w:val="24"/>
          <w:lang w:val="en-GB"/>
        </w:rPr>
        <w:t>Journal of Psychiatric Research</w:t>
      </w:r>
      <w:r w:rsidRPr="004F6FDD">
        <w:rPr>
          <w:noProof/>
          <w:sz w:val="24"/>
          <w:lang w:val="en-GB"/>
        </w:rPr>
        <w:t xml:space="preserve">, </w:t>
      </w:r>
      <w:r w:rsidRPr="004F6FDD">
        <w:rPr>
          <w:iCs/>
          <w:noProof/>
          <w:sz w:val="24"/>
          <w:lang w:val="en-GB"/>
        </w:rPr>
        <w:t>39</w:t>
      </w:r>
      <w:r w:rsidRPr="004F6FDD">
        <w:rPr>
          <w:noProof/>
          <w:sz w:val="24"/>
          <w:lang w:val="en-GB"/>
        </w:rPr>
        <w:t>(3), 241–250.</w:t>
      </w:r>
    </w:p>
    <w:p w14:paraId="5CAC431B" w14:textId="6615FCB7" w:rsidR="00B34521" w:rsidRPr="004F6FDD" w:rsidRDefault="004148E1" w:rsidP="00186207">
      <w:pPr>
        <w:pStyle w:val="REF"/>
        <w:spacing w:line="480" w:lineRule="auto"/>
        <w:jc w:val="left"/>
        <w:rPr>
          <w:noProof/>
          <w:sz w:val="24"/>
          <w:lang w:val="en-GB"/>
        </w:rPr>
      </w:pPr>
      <w:proofErr w:type="gramStart"/>
      <w:r w:rsidRPr="004F6FDD">
        <w:rPr>
          <w:noProof/>
          <w:sz w:val="24"/>
          <w:lang w:val="en-GB"/>
        </w:rPr>
        <w:lastRenderedPageBreak/>
        <w:t xml:space="preserve">Mohr, C., Rohrenbach, C. M., Laska, M., </w:t>
      </w:r>
      <w:r w:rsidR="00DA582B" w:rsidRPr="004F6FDD">
        <w:rPr>
          <w:rFonts w:eastAsia="Times New Roman"/>
          <w:sz w:val="24"/>
          <w:shd w:val="clear" w:color="auto" w:fill="FFFFFF"/>
          <w:lang w:val="en-GB"/>
        </w:rPr>
        <w:t xml:space="preserve">&amp; </w:t>
      </w:r>
      <w:r w:rsidRPr="004F6FDD">
        <w:rPr>
          <w:noProof/>
          <w:sz w:val="24"/>
          <w:lang w:val="en-GB"/>
        </w:rPr>
        <w:t>Brugger, P. (2001).</w:t>
      </w:r>
      <w:proofErr w:type="gramEnd"/>
      <w:r w:rsidRPr="004F6FDD">
        <w:rPr>
          <w:noProof/>
          <w:sz w:val="24"/>
          <w:lang w:val="en-GB"/>
        </w:rPr>
        <w:t xml:space="preserve"> Unilateral olfactory perception and magical ideation. </w:t>
      </w:r>
      <w:r w:rsidRPr="00A064D0">
        <w:rPr>
          <w:i/>
          <w:iCs/>
          <w:noProof/>
          <w:sz w:val="24"/>
          <w:lang w:val="en-GB"/>
        </w:rPr>
        <w:t>Schizophrenia Research</w:t>
      </w:r>
      <w:r w:rsidRPr="004F6FDD">
        <w:rPr>
          <w:noProof/>
          <w:sz w:val="24"/>
          <w:lang w:val="en-GB"/>
        </w:rPr>
        <w:t xml:space="preserve">, </w:t>
      </w:r>
      <w:r w:rsidRPr="004F6FDD">
        <w:rPr>
          <w:iCs/>
          <w:noProof/>
          <w:sz w:val="24"/>
          <w:lang w:val="en-GB"/>
        </w:rPr>
        <w:t>47</w:t>
      </w:r>
      <w:r w:rsidRPr="004F6FDD">
        <w:rPr>
          <w:noProof/>
          <w:sz w:val="24"/>
          <w:lang w:val="en-GB"/>
        </w:rPr>
        <w:t>(2-3), 255–264.</w:t>
      </w:r>
    </w:p>
    <w:p w14:paraId="3D96907A" w14:textId="05FE44C8" w:rsidR="00F05C3F" w:rsidRPr="006F33E7" w:rsidRDefault="00F05C3F" w:rsidP="00186207">
      <w:pPr>
        <w:pStyle w:val="REF"/>
        <w:spacing w:line="480" w:lineRule="auto"/>
        <w:jc w:val="left"/>
        <w:rPr>
          <w:rFonts w:ascii="Calibri" w:hAnsi="Calibri"/>
          <w:sz w:val="24"/>
          <w:lang w:val="en-US"/>
        </w:rPr>
      </w:pPr>
      <w:r w:rsidRPr="006F33E7">
        <w:rPr>
          <w:rFonts w:ascii="Calibri" w:hAnsi="Calibri"/>
          <w:sz w:val="24"/>
          <w:lang w:val="en-US"/>
        </w:rPr>
        <w:t xml:space="preserve">Moore, D. W. (2005). Three of four Americans believe in paranormal. Gallup News Service (Retrieved </w:t>
      </w:r>
      <w:r>
        <w:rPr>
          <w:rFonts w:ascii="Calibri" w:hAnsi="Calibri"/>
          <w:sz w:val="24"/>
          <w:lang w:val="en-US"/>
        </w:rPr>
        <w:t>July 7, 2017</w:t>
      </w:r>
      <w:r w:rsidRPr="006F33E7">
        <w:rPr>
          <w:rFonts w:ascii="Calibri" w:hAnsi="Calibri"/>
          <w:sz w:val="24"/>
          <w:lang w:val="en-US"/>
        </w:rPr>
        <w:t xml:space="preserve">, from </w:t>
      </w:r>
      <w:hyperlink r:id="rId10" w:history="1">
        <w:r w:rsidRPr="006F33E7">
          <w:rPr>
            <w:rStyle w:val="Hyperlink"/>
            <w:rFonts w:ascii="Calibri" w:eastAsia="Times New Roman" w:hAnsi="Calibri"/>
            <w:sz w:val="24"/>
            <w:lang w:val="en-US"/>
          </w:rPr>
          <w:t>http://www.gallup.com/poll/16915/</w:t>
        </w:r>
      </w:hyperlink>
      <w:r w:rsidRPr="006F33E7">
        <w:rPr>
          <w:rFonts w:ascii="Calibri" w:hAnsi="Calibri"/>
          <w:sz w:val="24"/>
          <w:lang w:val="en-US"/>
        </w:rPr>
        <w:t xml:space="preserve"> three-four-americans-believe-paranormal.aspx).</w:t>
      </w:r>
    </w:p>
    <w:p w14:paraId="1C0C27A1" w14:textId="5D3BF09F" w:rsidR="00B34521" w:rsidRPr="004F6FDD" w:rsidRDefault="000E0C5A" w:rsidP="00186207">
      <w:pPr>
        <w:pStyle w:val="REF"/>
        <w:spacing w:line="480" w:lineRule="auto"/>
        <w:jc w:val="left"/>
        <w:rPr>
          <w:sz w:val="24"/>
          <w:lang w:val="en-GB"/>
        </w:rPr>
      </w:pPr>
      <w:r w:rsidRPr="004F6FDD">
        <w:rPr>
          <w:sz w:val="24"/>
          <w:lang w:val="en-GB"/>
        </w:rPr>
        <w:t xml:space="preserve">Newberg, A. B., </w:t>
      </w:r>
      <w:r w:rsidR="00DA582B" w:rsidRPr="004F6FDD">
        <w:rPr>
          <w:rFonts w:eastAsia="Times New Roman"/>
          <w:sz w:val="24"/>
          <w:shd w:val="clear" w:color="auto" w:fill="FFFFFF"/>
          <w:lang w:val="en-GB"/>
        </w:rPr>
        <w:t xml:space="preserve">&amp; </w:t>
      </w:r>
      <w:r w:rsidRPr="004F6FDD">
        <w:rPr>
          <w:sz w:val="24"/>
          <w:lang w:val="en-GB"/>
        </w:rPr>
        <w:t xml:space="preserve">Newberg, S. K. (2005). </w:t>
      </w:r>
      <w:proofErr w:type="gramStart"/>
      <w:r w:rsidRPr="00A064D0">
        <w:rPr>
          <w:i/>
          <w:sz w:val="24"/>
          <w:lang w:val="en-GB"/>
        </w:rPr>
        <w:t>The neuropsychology of</w:t>
      </w:r>
      <w:r w:rsidR="005268DB" w:rsidRPr="00A064D0">
        <w:rPr>
          <w:i/>
          <w:sz w:val="24"/>
          <w:lang w:val="en-GB"/>
        </w:rPr>
        <w:t xml:space="preserve"> </w:t>
      </w:r>
      <w:r w:rsidRPr="00A064D0">
        <w:rPr>
          <w:i/>
          <w:sz w:val="24"/>
          <w:lang w:val="en-GB"/>
        </w:rPr>
        <w:t>religious and spiritual experience</w:t>
      </w:r>
      <w:r w:rsidRPr="004F6FDD">
        <w:rPr>
          <w:sz w:val="24"/>
          <w:lang w:val="en-GB"/>
        </w:rPr>
        <w:t>.</w:t>
      </w:r>
      <w:proofErr w:type="gramEnd"/>
      <w:r w:rsidRPr="004F6FDD">
        <w:rPr>
          <w:sz w:val="24"/>
          <w:lang w:val="en-GB"/>
        </w:rPr>
        <w:t xml:space="preserve"> </w:t>
      </w:r>
      <w:proofErr w:type="gramStart"/>
      <w:r w:rsidRPr="004F6FDD">
        <w:rPr>
          <w:sz w:val="24"/>
          <w:lang w:val="en-GB"/>
        </w:rPr>
        <w:t xml:space="preserve">In R. F. Paloutzian </w:t>
      </w:r>
      <w:r w:rsidR="00C35A60" w:rsidRPr="004F6FDD">
        <w:rPr>
          <w:sz w:val="24"/>
          <w:lang w:val="en-GB"/>
        </w:rPr>
        <w:t>and</w:t>
      </w:r>
      <w:r w:rsidRPr="004F6FDD">
        <w:rPr>
          <w:sz w:val="24"/>
          <w:lang w:val="en-GB"/>
        </w:rPr>
        <w:t xml:space="preserve"> C. L.</w:t>
      </w:r>
      <w:r w:rsidR="005268DB" w:rsidRPr="004F6FDD">
        <w:rPr>
          <w:sz w:val="24"/>
          <w:lang w:val="en-GB"/>
        </w:rPr>
        <w:t xml:space="preserve"> </w:t>
      </w:r>
      <w:r w:rsidRPr="004F6FDD">
        <w:rPr>
          <w:sz w:val="24"/>
          <w:lang w:val="en-GB"/>
        </w:rPr>
        <w:t>Park (Eds.), The psychology of religion and spirituality (pp. 199–</w:t>
      </w:r>
      <w:r w:rsidR="005268DB" w:rsidRPr="004F6FDD">
        <w:rPr>
          <w:sz w:val="24"/>
          <w:lang w:val="en-GB"/>
        </w:rPr>
        <w:t xml:space="preserve"> </w:t>
      </w:r>
      <w:r w:rsidRPr="004F6FDD">
        <w:rPr>
          <w:sz w:val="24"/>
          <w:lang w:val="en-GB"/>
        </w:rPr>
        <w:t>215).</w:t>
      </w:r>
      <w:proofErr w:type="gramEnd"/>
      <w:r w:rsidRPr="004F6FDD">
        <w:rPr>
          <w:sz w:val="24"/>
          <w:lang w:val="en-GB"/>
        </w:rPr>
        <w:t xml:space="preserve"> New York: Guilford Press.</w:t>
      </w:r>
    </w:p>
    <w:p w14:paraId="212A9D56" w14:textId="5F8AEA7D" w:rsidR="00B34521" w:rsidRPr="004F6FDD" w:rsidRDefault="004834BB" w:rsidP="00186207">
      <w:pPr>
        <w:pStyle w:val="REF"/>
        <w:spacing w:line="480" w:lineRule="auto"/>
        <w:jc w:val="left"/>
        <w:rPr>
          <w:sz w:val="24"/>
          <w:shd w:val="clear" w:color="auto" w:fill="FFFFFF"/>
          <w:lang w:val="en-GB"/>
        </w:rPr>
      </w:pPr>
      <w:r w:rsidRPr="004F6FDD">
        <w:rPr>
          <w:sz w:val="24"/>
          <w:lang w:val="en-GB"/>
        </w:rPr>
        <w:t>Phelps, KE</w:t>
      </w:r>
      <w:proofErr w:type="gramStart"/>
      <w:r w:rsidR="00344D69" w:rsidRPr="004F6FDD">
        <w:rPr>
          <w:sz w:val="24"/>
          <w:lang w:val="en-GB"/>
        </w:rPr>
        <w:t>.</w:t>
      </w:r>
      <w:r w:rsidRPr="004F6FDD">
        <w:rPr>
          <w:sz w:val="24"/>
          <w:lang w:val="en-GB"/>
        </w:rPr>
        <w:t>,</w:t>
      </w:r>
      <w:proofErr w:type="gramEnd"/>
      <w:r w:rsidR="00344D69" w:rsidRPr="004F6FDD">
        <w:rPr>
          <w:sz w:val="24"/>
          <w:lang w:val="en-GB"/>
        </w:rPr>
        <w:t xml:space="preserve"> </w:t>
      </w:r>
      <w:r w:rsidR="00344D69" w:rsidRPr="004F6FDD">
        <w:rPr>
          <w:rFonts w:eastAsia="Times New Roman"/>
          <w:sz w:val="24"/>
          <w:shd w:val="clear" w:color="auto" w:fill="FFFFFF"/>
          <w:lang w:val="en-GB"/>
        </w:rPr>
        <w:t>&amp;</w:t>
      </w:r>
      <w:r w:rsidRPr="004F6FDD">
        <w:rPr>
          <w:sz w:val="24"/>
          <w:lang w:val="en-GB"/>
        </w:rPr>
        <w:t xml:space="preserve"> Woolley, JD</w:t>
      </w:r>
      <w:r w:rsidR="00344D69" w:rsidRPr="004F6FDD">
        <w:rPr>
          <w:sz w:val="24"/>
          <w:lang w:val="en-GB"/>
        </w:rPr>
        <w:t>.</w:t>
      </w:r>
      <w:r w:rsidRPr="004F6FDD">
        <w:rPr>
          <w:sz w:val="24"/>
          <w:lang w:val="en-GB"/>
        </w:rPr>
        <w:t xml:space="preserve"> (1994)</w:t>
      </w:r>
      <w:proofErr w:type="gramStart"/>
      <w:r w:rsidRPr="004F6FDD">
        <w:rPr>
          <w:sz w:val="24"/>
          <w:lang w:val="en-GB"/>
        </w:rPr>
        <w:t>. The Form and Function of Young Children's Magical Beliefs.</w:t>
      </w:r>
      <w:proofErr w:type="gramEnd"/>
      <w:r w:rsidRPr="004F6FDD">
        <w:rPr>
          <w:sz w:val="24"/>
          <w:lang w:val="en-GB"/>
        </w:rPr>
        <w:t xml:space="preserve"> </w:t>
      </w:r>
      <w:proofErr w:type="gramStart"/>
      <w:r w:rsidRPr="00A064D0">
        <w:rPr>
          <w:i/>
          <w:sz w:val="24"/>
          <w:lang w:val="en-GB"/>
        </w:rPr>
        <w:t>Developmental Psychology</w:t>
      </w:r>
      <w:r w:rsidRPr="004F6FDD">
        <w:rPr>
          <w:sz w:val="24"/>
          <w:lang w:val="en-GB"/>
        </w:rPr>
        <w:t>, 30 (3), 385-394</w:t>
      </w:r>
      <w:r w:rsidR="00344D69" w:rsidRPr="004F6FDD">
        <w:rPr>
          <w:sz w:val="24"/>
          <w:lang w:val="en-GB"/>
        </w:rPr>
        <w:t>.</w:t>
      </w:r>
      <w:proofErr w:type="gramEnd"/>
    </w:p>
    <w:p w14:paraId="2A227624" w14:textId="5BD2C4F4" w:rsidR="00B34521" w:rsidRPr="004F6FDD" w:rsidRDefault="00085C0C" w:rsidP="00186207">
      <w:pPr>
        <w:pStyle w:val="REF"/>
        <w:spacing w:line="480" w:lineRule="auto"/>
        <w:jc w:val="left"/>
        <w:rPr>
          <w:sz w:val="24"/>
          <w:shd w:val="clear" w:color="auto" w:fill="FFFFFF"/>
          <w:lang w:val="en-GB"/>
        </w:rPr>
      </w:pPr>
      <w:r w:rsidRPr="004F6FDD">
        <w:rPr>
          <w:rFonts w:eastAsia="Times New Roman"/>
          <w:sz w:val="24"/>
          <w:lang w:val="en-GB"/>
        </w:rPr>
        <w:t xml:space="preserve">Piaget, J. (1930). </w:t>
      </w:r>
      <w:proofErr w:type="gramStart"/>
      <w:r w:rsidRPr="00A064D0">
        <w:rPr>
          <w:rFonts w:eastAsia="Times New Roman"/>
          <w:i/>
          <w:sz w:val="24"/>
          <w:lang w:val="en-GB"/>
        </w:rPr>
        <w:t>The child's conception of physical causality</w:t>
      </w:r>
      <w:r w:rsidRPr="004F6FDD">
        <w:rPr>
          <w:rFonts w:eastAsia="Times New Roman"/>
          <w:sz w:val="24"/>
          <w:lang w:val="en-GB"/>
        </w:rPr>
        <w:t>.</w:t>
      </w:r>
      <w:proofErr w:type="gramEnd"/>
      <w:r w:rsidRPr="004F6FDD">
        <w:rPr>
          <w:rFonts w:eastAsia="Times New Roman"/>
          <w:sz w:val="24"/>
          <w:lang w:val="en-GB"/>
        </w:rPr>
        <w:t xml:space="preserve"> London: Kegan Paul, Trench, </w:t>
      </w:r>
      <w:r w:rsidR="00C35A60" w:rsidRPr="004F6FDD">
        <w:rPr>
          <w:rFonts w:eastAsia="Times New Roman"/>
          <w:sz w:val="24"/>
          <w:lang w:val="en-GB"/>
        </w:rPr>
        <w:t>and</w:t>
      </w:r>
      <w:r w:rsidRPr="004F6FDD">
        <w:rPr>
          <w:rFonts w:eastAsia="Times New Roman"/>
          <w:sz w:val="24"/>
          <w:lang w:val="en-GB"/>
        </w:rPr>
        <w:t xml:space="preserve"> Trubner</w:t>
      </w:r>
      <w:r w:rsidR="00344D69" w:rsidRPr="004F6FDD">
        <w:rPr>
          <w:rFonts w:eastAsia="Times New Roman"/>
          <w:sz w:val="24"/>
          <w:lang w:val="en-GB"/>
        </w:rPr>
        <w:t>.</w:t>
      </w:r>
    </w:p>
    <w:p w14:paraId="7FB5D43B" w14:textId="77777777" w:rsidR="00B34521" w:rsidRPr="004F6FDD" w:rsidRDefault="00A60849" w:rsidP="00186207">
      <w:pPr>
        <w:pStyle w:val="REF"/>
        <w:spacing w:line="480" w:lineRule="auto"/>
        <w:jc w:val="left"/>
        <w:rPr>
          <w:sz w:val="24"/>
          <w:shd w:val="clear" w:color="auto" w:fill="FFFFFF"/>
          <w:lang w:val="en-GB"/>
        </w:rPr>
      </w:pPr>
      <w:r w:rsidRPr="004F6FDD">
        <w:rPr>
          <w:sz w:val="24"/>
          <w:lang w:val="en-GB"/>
        </w:rPr>
        <w:t xml:space="preserve">Piedmont, R. L. (1999). Does spirituality represent the sixth factor of personality? </w:t>
      </w:r>
      <w:proofErr w:type="gramStart"/>
      <w:r w:rsidRPr="004F6FDD">
        <w:rPr>
          <w:sz w:val="24"/>
          <w:lang w:val="en-GB"/>
        </w:rPr>
        <w:t>Spiritual transcendence</w:t>
      </w:r>
      <w:r w:rsidR="005268DB" w:rsidRPr="004F6FDD">
        <w:rPr>
          <w:sz w:val="24"/>
          <w:lang w:val="en-GB"/>
        </w:rPr>
        <w:t xml:space="preserve"> </w:t>
      </w:r>
      <w:r w:rsidRPr="004F6FDD">
        <w:rPr>
          <w:sz w:val="24"/>
          <w:lang w:val="en-GB"/>
        </w:rPr>
        <w:t>and the Five-Factor Model.</w:t>
      </w:r>
      <w:proofErr w:type="gramEnd"/>
      <w:r w:rsidRPr="004F6FDD">
        <w:rPr>
          <w:sz w:val="24"/>
          <w:lang w:val="en-GB"/>
        </w:rPr>
        <w:t xml:space="preserve"> </w:t>
      </w:r>
      <w:proofErr w:type="gramStart"/>
      <w:r w:rsidRPr="00A064D0">
        <w:rPr>
          <w:i/>
          <w:sz w:val="24"/>
          <w:lang w:val="en-GB"/>
        </w:rPr>
        <w:t>Journal of Personality</w:t>
      </w:r>
      <w:r w:rsidRPr="004F6FDD">
        <w:rPr>
          <w:sz w:val="24"/>
          <w:lang w:val="en-GB"/>
        </w:rPr>
        <w:t>, 67, 985–1013.</w:t>
      </w:r>
      <w:proofErr w:type="gramEnd"/>
    </w:p>
    <w:p w14:paraId="581314B9" w14:textId="174F9260" w:rsidR="00B34521" w:rsidRPr="004F6FDD" w:rsidRDefault="00C12112" w:rsidP="00186207">
      <w:pPr>
        <w:pStyle w:val="REF"/>
        <w:spacing w:line="480" w:lineRule="auto"/>
        <w:jc w:val="left"/>
        <w:rPr>
          <w:sz w:val="24"/>
          <w:shd w:val="clear" w:color="auto" w:fill="FFFFFF"/>
          <w:lang w:val="en-GB"/>
        </w:rPr>
      </w:pPr>
      <w:r w:rsidRPr="006E50F6">
        <w:rPr>
          <w:rFonts w:eastAsia="Times New Roman"/>
          <w:sz w:val="24"/>
          <w:shd w:val="clear" w:color="auto" w:fill="FFFFFF"/>
        </w:rPr>
        <w:t xml:space="preserve">Purzycki, B. G., Henrich, J., Apicella, C., Atkinson, Q. D., Baimel, A., Cohen, E., </w:t>
      </w:r>
      <w:r w:rsidR="00344D69" w:rsidRPr="006E50F6">
        <w:rPr>
          <w:rFonts w:eastAsia="Times New Roman"/>
          <w:sz w:val="24"/>
          <w:shd w:val="clear" w:color="auto" w:fill="FFFFFF"/>
        </w:rPr>
        <w:t>et al.</w:t>
      </w:r>
      <w:r w:rsidRPr="006E50F6">
        <w:rPr>
          <w:rFonts w:eastAsia="Times New Roman"/>
          <w:sz w:val="24"/>
          <w:shd w:val="clear" w:color="auto" w:fill="FFFFFF"/>
        </w:rPr>
        <w:t xml:space="preserve"> </w:t>
      </w:r>
      <w:r w:rsidRPr="004F6FDD">
        <w:rPr>
          <w:rFonts w:eastAsia="Times New Roman"/>
          <w:sz w:val="24"/>
          <w:shd w:val="clear" w:color="auto" w:fill="FFFFFF"/>
          <w:lang w:val="en-GB"/>
        </w:rPr>
        <w:t>(2017). The evolution of religion and morality: a synthesis of ethnographic and experimental evidence from eight societies. </w:t>
      </w:r>
      <w:proofErr w:type="gramStart"/>
      <w:r w:rsidRPr="00A064D0">
        <w:rPr>
          <w:rFonts w:eastAsia="Times New Roman"/>
          <w:i/>
          <w:iCs/>
          <w:sz w:val="24"/>
          <w:shd w:val="clear" w:color="auto" w:fill="FFFFFF"/>
          <w:lang w:val="en-GB"/>
        </w:rPr>
        <w:t xml:space="preserve">Religion, Brain </w:t>
      </w:r>
      <w:r w:rsidR="00C35A60" w:rsidRPr="00A064D0">
        <w:rPr>
          <w:rFonts w:eastAsia="Times New Roman"/>
          <w:i/>
          <w:iCs/>
          <w:sz w:val="24"/>
          <w:shd w:val="clear" w:color="auto" w:fill="FFFFFF"/>
          <w:lang w:val="en-GB"/>
        </w:rPr>
        <w:t>and</w:t>
      </w:r>
      <w:r w:rsidRPr="00A064D0">
        <w:rPr>
          <w:rFonts w:eastAsia="Times New Roman"/>
          <w:i/>
          <w:iCs/>
          <w:sz w:val="24"/>
          <w:shd w:val="clear" w:color="auto" w:fill="FFFFFF"/>
          <w:lang w:val="en-GB"/>
        </w:rPr>
        <w:t xml:space="preserve"> Behavior</w:t>
      </w:r>
      <w:r w:rsidRPr="004F6FDD">
        <w:rPr>
          <w:rFonts w:eastAsia="Times New Roman"/>
          <w:sz w:val="24"/>
          <w:shd w:val="clear" w:color="auto" w:fill="FFFFFF"/>
          <w:lang w:val="en-GB"/>
        </w:rPr>
        <w:t>, 1-32.</w:t>
      </w:r>
      <w:proofErr w:type="gramEnd"/>
    </w:p>
    <w:p w14:paraId="6040E684" w14:textId="65BA5744" w:rsidR="00B34521" w:rsidRPr="004F6FDD" w:rsidRDefault="00000E1B" w:rsidP="00186207">
      <w:pPr>
        <w:pStyle w:val="REF"/>
        <w:spacing w:line="480" w:lineRule="auto"/>
        <w:jc w:val="left"/>
        <w:rPr>
          <w:sz w:val="24"/>
          <w:shd w:val="clear" w:color="auto" w:fill="FFFFFF"/>
          <w:lang w:val="en-GB"/>
        </w:rPr>
      </w:pPr>
      <w:r w:rsidRPr="004F6FDD">
        <w:rPr>
          <w:rFonts w:eastAsia="Times New Roman"/>
          <w:sz w:val="24"/>
          <w:lang w:val="en-GB"/>
        </w:rPr>
        <w:t>Ramsey</w:t>
      </w:r>
      <w:r w:rsidR="00F82363" w:rsidRPr="004F6FDD">
        <w:rPr>
          <w:rFonts w:eastAsia="Times New Roman"/>
          <w:sz w:val="24"/>
          <w:lang w:val="en-GB"/>
        </w:rPr>
        <w:t xml:space="preserve"> M</w:t>
      </w:r>
      <w:r w:rsidR="00344D69" w:rsidRPr="004F6FDD">
        <w:rPr>
          <w:rFonts w:eastAsia="Times New Roman"/>
          <w:sz w:val="24"/>
          <w:lang w:val="en-GB"/>
        </w:rPr>
        <w:t>.</w:t>
      </w:r>
      <w:r w:rsidR="00F82363" w:rsidRPr="004F6FDD">
        <w:rPr>
          <w:rFonts w:eastAsia="Times New Roman"/>
          <w:sz w:val="24"/>
          <w:lang w:val="en-GB"/>
        </w:rPr>
        <w:t>C</w:t>
      </w:r>
      <w:r w:rsidR="00344D69" w:rsidRPr="004F6FDD">
        <w:rPr>
          <w:rFonts w:eastAsia="Times New Roman"/>
          <w:sz w:val="24"/>
          <w:lang w:val="en-GB"/>
        </w:rPr>
        <w:t>.</w:t>
      </w:r>
      <w:r w:rsidR="00F82363" w:rsidRPr="004F6FDD">
        <w:rPr>
          <w:rFonts w:eastAsia="Times New Roman"/>
          <w:sz w:val="24"/>
          <w:lang w:val="en-GB"/>
        </w:rPr>
        <w:t>, Venette S</w:t>
      </w:r>
      <w:r w:rsidR="00344D69" w:rsidRPr="004F6FDD">
        <w:rPr>
          <w:rFonts w:eastAsia="Times New Roman"/>
          <w:sz w:val="24"/>
          <w:lang w:val="en-GB"/>
        </w:rPr>
        <w:t>.</w:t>
      </w:r>
      <w:r w:rsidR="00F82363" w:rsidRPr="004F6FDD">
        <w:rPr>
          <w:rFonts w:eastAsia="Times New Roman"/>
          <w:sz w:val="24"/>
          <w:lang w:val="en-GB"/>
        </w:rPr>
        <w:t>J</w:t>
      </w:r>
      <w:r w:rsidR="00344D69" w:rsidRPr="004F6FDD">
        <w:rPr>
          <w:rFonts w:eastAsia="Times New Roman"/>
          <w:sz w:val="24"/>
          <w:lang w:val="en-GB"/>
        </w:rPr>
        <w:t>.</w:t>
      </w:r>
      <w:r w:rsidR="00F82363" w:rsidRPr="004F6FDD">
        <w:rPr>
          <w:rFonts w:eastAsia="Times New Roman"/>
          <w:sz w:val="24"/>
          <w:lang w:val="en-GB"/>
        </w:rPr>
        <w:t>,</w:t>
      </w:r>
      <w:r w:rsidR="00344D69" w:rsidRPr="004F6FDD">
        <w:rPr>
          <w:rFonts w:eastAsia="Times New Roman"/>
          <w:sz w:val="24"/>
          <w:lang w:val="en-GB"/>
        </w:rPr>
        <w:t xml:space="preserve"> </w:t>
      </w:r>
      <w:r w:rsidR="00344D69" w:rsidRPr="004F6FDD">
        <w:rPr>
          <w:rFonts w:eastAsia="Times New Roman"/>
          <w:sz w:val="24"/>
          <w:shd w:val="clear" w:color="auto" w:fill="FFFFFF"/>
          <w:lang w:val="en-GB"/>
        </w:rPr>
        <w:t>&amp;</w:t>
      </w:r>
      <w:r w:rsidR="00F82363" w:rsidRPr="004F6FDD">
        <w:rPr>
          <w:rFonts w:eastAsia="Times New Roman"/>
          <w:sz w:val="24"/>
          <w:lang w:val="en-GB"/>
        </w:rPr>
        <w:t xml:space="preserve"> Rabalais N. (2011). The perceived paranormal and source credibility: the effects of narrative suggestions on paranormal belief. </w:t>
      </w:r>
      <w:r w:rsidR="00F82363" w:rsidRPr="00A064D0">
        <w:rPr>
          <w:i/>
          <w:sz w:val="24"/>
          <w:lang w:val="en-GB"/>
        </w:rPr>
        <w:t>Atlantic Journal of Communication</w:t>
      </w:r>
      <w:r w:rsidR="00F82363" w:rsidRPr="004F6FDD">
        <w:rPr>
          <w:sz w:val="24"/>
          <w:lang w:val="en-GB"/>
        </w:rPr>
        <w:t>, 19</w:t>
      </w:r>
      <w:r w:rsidR="0023256C" w:rsidRPr="004F6FDD">
        <w:rPr>
          <w:sz w:val="24"/>
          <w:lang w:val="en-GB"/>
        </w:rPr>
        <w:t xml:space="preserve">, </w:t>
      </w:r>
      <w:r w:rsidR="00F82363" w:rsidRPr="004F6FDD">
        <w:rPr>
          <w:sz w:val="24"/>
          <w:lang w:val="en-GB"/>
        </w:rPr>
        <w:t>79–96</w:t>
      </w:r>
      <w:r w:rsidR="0023256C" w:rsidRPr="004F6FDD">
        <w:rPr>
          <w:sz w:val="24"/>
          <w:lang w:val="en-GB"/>
        </w:rPr>
        <w:t xml:space="preserve">. </w:t>
      </w:r>
    </w:p>
    <w:p w14:paraId="05263DC2" w14:textId="77777777" w:rsidR="00B34521" w:rsidRPr="004F6FDD" w:rsidRDefault="001655F9" w:rsidP="00186207">
      <w:pPr>
        <w:pStyle w:val="REF"/>
        <w:spacing w:line="480" w:lineRule="auto"/>
        <w:jc w:val="left"/>
        <w:rPr>
          <w:noProof/>
          <w:sz w:val="24"/>
          <w:lang w:val="en-GB"/>
        </w:rPr>
      </w:pPr>
      <w:r w:rsidRPr="004F6FDD">
        <w:rPr>
          <w:noProof/>
          <w:sz w:val="24"/>
          <w:lang w:val="en-GB"/>
        </w:rPr>
        <w:t>Rice, T. W. (2003). Believe It Or Not: Religious and Other Paranormal Beliefs in the United</w:t>
      </w:r>
      <w:r w:rsidR="00B34521" w:rsidRPr="004F6FDD">
        <w:rPr>
          <w:noProof/>
          <w:sz w:val="24"/>
          <w:lang w:val="en-GB"/>
        </w:rPr>
        <w:t xml:space="preserve"> </w:t>
      </w:r>
      <w:r w:rsidRPr="004F6FDD">
        <w:rPr>
          <w:noProof/>
          <w:sz w:val="24"/>
          <w:lang w:val="en-GB"/>
        </w:rPr>
        <w:t xml:space="preserve">States. </w:t>
      </w:r>
      <w:r w:rsidRPr="004F6FDD">
        <w:rPr>
          <w:iCs/>
          <w:noProof/>
          <w:sz w:val="24"/>
          <w:lang w:val="en-GB"/>
        </w:rPr>
        <w:t>Journal for the Scientific Study of Religion</w:t>
      </w:r>
      <w:r w:rsidRPr="004F6FDD">
        <w:rPr>
          <w:noProof/>
          <w:sz w:val="24"/>
          <w:lang w:val="en-GB"/>
        </w:rPr>
        <w:t xml:space="preserve">, </w:t>
      </w:r>
      <w:r w:rsidRPr="004F6FDD">
        <w:rPr>
          <w:iCs/>
          <w:noProof/>
          <w:sz w:val="24"/>
          <w:lang w:val="en-GB"/>
        </w:rPr>
        <w:t>42</w:t>
      </w:r>
      <w:r w:rsidRPr="004F6FDD">
        <w:rPr>
          <w:noProof/>
          <w:sz w:val="24"/>
          <w:lang w:val="en-GB"/>
        </w:rPr>
        <w:t>(1), 95–106. doi:10.1111/1468-5906.00163</w:t>
      </w:r>
    </w:p>
    <w:p w14:paraId="029618DF" w14:textId="77777777" w:rsidR="00B34521" w:rsidRPr="0032244C" w:rsidRDefault="00751545" w:rsidP="00186207">
      <w:pPr>
        <w:pStyle w:val="REF"/>
        <w:spacing w:line="480" w:lineRule="auto"/>
        <w:jc w:val="left"/>
        <w:rPr>
          <w:sz w:val="24"/>
          <w:shd w:val="clear" w:color="auto" w:fill="FFFFFF"/>
          <w:lang w:val="en-GB"/>
        </w:rPr>
      </w:pPr>
      <w:r w:rsidRPr="004F6FDD">
        <w:rPr>
          <w:sz w:val="24"/>
          <w:shd w:val="clear" w:color="auto" w:fill="FFFFFF"/>
          <w:lang w:val="en-GB"/>
        </w:rPr>
        <w:t>Romeo, R. D. (2010). Adolescence: a central event in shaping stress reactivity. </w:t>
      </w:r>
      <w:proofErr w:type="gramStart"/>
      <w:r w:rsidR="001D2682" w:rsidRPr="00A064D0">
        <w:rPr>
          <w:i/>
          <w:iCs/>
          <w:sz w:val="24"/>
          <w:shd w:val="clear" w:color="auto" w:fill="FFFFFF"/>
          <w:lang w:val="en-GB"/>
        </w:rPr>
        <w:t>Developmental</w:t>
      </w:r>
      <w:r w:rsidR="001D2682" w:rsidRPr="0032244C">
        <w:rPr>
          <w:iCs/>
          <w:sz w:val="24"/>
          <w:shd w:val="clear" w:color="auto" w:fill="FFFFFF"/>
          <w:lang w:val="en-GB"/>
        </w:rPr>
        <w:t xml:space="preserve"> </w:t>
      </w:r>
      <w:r w:rsidR="001D2682" w:rsidRPr="00A064D0">
        <w:rPr>
          <w:i/>
          <w:iCs/>
          <w:sz w:val="24"/>
          <w:shd w:val="clear" w:color="auto" w:fill="FFFFFF"/>
          <w:lang w:val="en-GB"/>
        </w:rPr>
        <w:t>P</w:t>
      </w:r>
      <w:r w:rsidRPr="00A064D0">
        <w:rPr>
          <w:i/>
          <w:iCs/>
          <w:sz w:val="24"/>
          <w:shd w:val="clear" w:color="auto" w:fill="FFFFFF"/>
          <w:lang w:val="en-GB"/>
        </w:rPr>
        <w:t>sychobiology</w:t>
      </w:r>
      <w:r w:rsidRPr="0032244C">
        <w:rPr>
          <w:sz w:val="24"/>
          <w:shd w:val="clear" w:color="auto" w:fill="FFFFFF"/>
          <w:lang w:val="en-GB"/>
        </w:rPr>
        <w:t>, </w:t>
      </w:r>
      <w:r w:rsidRPr="0032244C">
        <w:rPr>
          <w:iCs/>
          <w:sz w:val="24"/>
          <w:shd w:val="clear" w:color="auto" w:fill="FFFFFF"/>
          <w:lang w:val="en-GB"/>
        </w:rPr>
        <w:t>52</w:t>
      </w:r>
      <w:r w:rsidRPr="0032244C">
        <w:rPr>
          <w:sz w:val="24"/>
          <w:shd w:val="clear" w:color="auto" w:fill="FFFFFF"/>
          <w:lang w:val="en-GB"/>
        </w:rPr>
        <w:t>(3), 244-253.</w:t>
      </w:r>
      <w:proofErr w:type="gramEnd"/>
    </w:p>
    <w:p w14:paraId="601B2F7C" w14:textId="77777777" w:rsidR="0032244C" w:rsidRPr="0032244C" w:rsidRDefault="00D66163" w:rsidP="00186207">
      <w:pPr>
        <w:pStyle w:val="REF"/>
        <w:spacing w:line="480" w:lineRule="auto"/>
        <w:jc w:val="left"/>
        <w:rPr>
          <w:rFonts w:eastAsia="Times New Roman"/>
          <w:sz w:val="24"/>
          <w:shd w:val="clear" w:color="auto" w:fill="FFFFFF"/>
          <w:lang w:val="en-GB"/>
        </w:rPr>
      </w:pPr>
      <w:proofErr w:type="gramStart"/>
      <w:r w:rsidRPr="0032244C">
        <w:rPr>
          <w:rFonts w:eastAsia="Times New Roman"/>
          <w:sz w:val="24"/>
          <w:shd w:val="clear" w:color="auto" w:fill="FFFFFF"/>
          <w:lang w:val="en-GB"/>
        </w:rPr>
        <w:lastRenderedPageBreak/>
        <w:t>Różycka-Tran, J. (2017).</w:t>
      </w:r>
      <w:proofErr w:type="gramEnd"/>
      <w:r w:rsidRPr="0032244C">
        <w:rPr>
          <w:rFonts w:eastAsia="Times New Roman"/>
          <w:sz w:val="24"/>
          <w:shd w:val="clear" w:color="auto" w:fill="FFFFFF"/>
          <w:lang w:val="en-GB"/>
        </w:rPr>
        <w:t xml:space="preserve"> Love thy neighbor? </w:t>
      </w:r>
      <w:proofErr w:type="gramStart"/>
      <w:r w:rsidRPr="0032244C">
        <w:rPr>
          <w:rFonts w:eastAsia="Times New Roman"/>
          <w:sz w:val="24"/>
          <w:shd w:val="clear" w:color="auto" w:fill="FFFFFF"/>
          <w:lang w:val="en-GB"/>
        </w:rPr>
        <w:t>The effects of religious in/out-group identity on social behavior.</w:t>
      </w:r>
      <w:proofErr w:type="gramEnd"/>
      <w:r w:rsidRPr="0032244C">
        <w:rPr>
          <w:rFonts w:eastAsia="Times New Roman"/>
          <w:sz w:val="24"/>
          <w:shd w:val="clear" w:color="auto" w:fill="FFFFFF"/>
          <w:lang w:val="en-GB"/>
        </w:rPr>
        <w:t> </w:t>
      </w:r>
      <w:proofErr w:type="gramStart"/>
      <w:r w:rsidRPr="00A064D0">
        <w:rPr>
          <w:rFonts w:eastAsia="Times New Roman"/>
          <w:i/>
          <w:iCs/>
          <w:sz w:val="24"/>
          <w:shd w:val="clear" w:color="auto" w:fill="FFFFFF"/>
          <w:lang w:val="en-GB"/>
        </w:rPr>
        <w:t>Personality and Individual Differences</w:t>
      </w:r>
      <w:r w:rsidRPr="0032244C">
        <w:rPr>
          <w:rFonts w:eastAsia="Times New Roman"/>
          <w:sz w:val="24"/>
          <w:shd w:val="clear" w:color="auto" w:fill="FFFFFF"/>
          <w:lang w:val="en-GB"/>
        </w:rPr>
        <w:t>, </w:t>
      </w:r>
      <w:r w:rsidRPr="0032244C">
        <w:rPr>
          <w:rFonts w:eastAsia="Times New Roman"/>
          <w:iCs/>
          <w:sz w:val="24"/>
          <w:shd w:val="clear" w:color="auto" w:fill="FFFFFF"/>
          <w:lang w:val="en-GB"/>
        </w:rPr>
        <w:t>115</w:t>
      </w:r>
      <w:r w:rsidRPr="0032244C">
        <w:rPr>
          <w:rFonts w:eastAsia="Times New Roman"/>
          <w:sz w:val="24"/>
          <w:shd w:val="clear" w:color="auto" w:fill="FFFFFF"/>
          <w:lang w:val="en-GB"/>
        </w:rPr>
        <w:t>, 7-12.</w:t>
      </w:r>
      <w:proofErr w:type="gramEnd"/>
    </w:p>
    <w:p w14:paraId="26CA39A1" w14:textId="4DFCC961" w:rsidR="0032244C" w:rsidRPr="00C36B7B" w:rsidRDefault="0032244C" w:rsidP="00186207">
      <w:pPr>
        <w:pStyle w:val="REF"/>
        <w:spacing w:line="480" w:lineRule="auto"/>
        <w:jc w:val="left"/>
        <w:rPr>
          <w:rFonts w:eastAsia="Times New Roman"/>
          <w:sz w:val="24"/>
          <w:shd w:val="clear" w:color="auto" w:fill="FFFFFF"/>
          <w:lang w:val="en-GB"/>
        </w:rPr>
      </w:pPr>
      <w:proofErr w:type="gramStart"/>
      <w:r w:rsidRPr="00A064D0">
        <w:rPr>
          <w:color w:val="000000"/>
          <w:sz w:val="24"/>
          <w:lang w:val="en-US"/>
        </w:rPr>
        <w:t>Saucier, G., &amp; Skrzypi</w:t>
      </w:r>
      <w:r w:rsidR="009348BF" w:rsidRPr="006F33E7">
        <w:rPr>
          <w:rFonts w:ascii="Calibri" w:eastAsia="Times New Roman" w:hAnsi="Calibri" w:cs="Arial"/>
          <w:color w:val="222222"/>
          <w:shd w:val="clear" w:color="auto" w:fill="FFFFFF"/>
          <w:lang w:val="en-GB"/>
        </w:rPr>
        <w:t>ń</w:t>
      </w:r>
      <w:r w:rsidRPr="00A064D0">
        <w:rPr>
          <w:color w:val="000000"/>
          <w:sz w:val="24"/>
          <w:lang w:val="en-US"/>
        </w:rPr>
        <w:t>ska, K. (2006).</w:t>
      </w:r>
      <w:proofErr w:type="gramEnd"/>
      <w:r w:rsidRPr="00A064D0">
        <w:rPr>
          <w:color w:val="000000"/>
          <w:sz w:val="24"/>
          <w:lang w:val="en-US"/>
        </w:rPr>
        <w:t xml:space="preserve"> </w:t>
      </w:r>
      <w:proofErr w:type="gramStart"/>
      <w:r w:rsidRPr="00A064D0">
        <w:rPr>
          <w:color w:val="000000"/>
          <w:sz w:val="24"/>
          <w:lang w:val="en-US"/>
        </w:rPr>
        <w:t>Spiritual but not religious?</w:t>
      </w:r>
      <w:proofErr w:type="gramEnd"/>
      <w:r w:rsidRPr="00A064D0">
        <w:rPr>
          <w:color w:val="000000"/>
          <w:sz w:val="24"/>
          <w:lang w:val="en-US"/>
        </w:rPr>
        <w:t xml:space="preserve"> </w:t>
      </w:r>
      <w:proofErr w:type="gramStart"/>
      <w:r w:rsidRPr="00A064D0">
        <w:rPr>
          <w:color w:val="000000"/>
          <w:sz w:val="24"/>
          <w:lang w:val="en-US"/>
        </w:rPr>
        <w:t>Evidence for two independent dispositions.</w:t>
      </w:r>
      <w:proofErr w:type="gramEnd"/>
      <w:r w:rsidRPr="00A064D0">
        <w:rPr>
          <w:color w:val="000000"/>
          <w:sz w:val="24"/>
          <w:lang w:val="en-US"/>
        </w:rPr>
        <w:t xml:space="preserve"> </w:t>
      </w:r>
      <w:r w:rsidRPr="00A064D0">
        <w:rPr>
          <w:i/>
          <w:color w:val="000000"/>
          <w:sz w:val="24"/>
          <w:lang w:val="en-US"/>
        </w:rPr>
        <w:t>Journal of Personality</w:t>
      </w:r>
      <w:r w:rsidRPr="00A064D0">
        <w:rPr>
          <w:color w:val="000000"/>
          <w:sz w:val="24"/>
          <w:lang w:val="en-US"/>
        </w:rPr>
        <w:t xml:space="preserve">, 74(5), 1257–1292. </w:t>
      </w:r>
      <w:hyperlink r:id="rId11" w:history="1">
        <w:r w:rsidRPr="00A064D0">
          <w:rPr>
            <w:rStyle w:val="Hyperlink"/>
            <w:sz w:val="24"/>
            <w:lang w:val="en-US"/>
          </w:rPr>
          <w:t>http://dx</w:t>
        </w:r>
      </w:hyperlink>
      <w:r w:rsidRPr="00A064D0">
        <w:rPr>
          <w:color w:val="0080AE"/>
          <w:sz w:val="24"/>
          <w:lang w:val="en-US"/>
        </w:rPr>
        <w:t>.</w:t>
      </w:r>
      <w:r>
        <w:rPr>
          <w:rFonts w:eastAsia="Times New Roman"/>
          <w:sz w:val="24"/>
          <w:shd w:val="clear" w:color="auto" w:fill="FFFFFF"/>
          <w:lang w:val="en-GB"/>
        </w:rPr>
        <w:t xml:space="preserve"> </w:t>
      </w:r>
      <w:proofErr w:type="gramStart"/>
      <w:r w:rsidRPr="00A064D0">
        <w:rPr>
          <w:color w:val="0080AE"/>
          <w:sz w:val="24"/>
          <w:lang w:val="en-US"/>
        </w:rPr>
        <w:t>doi.org</w:t>
      </w:r>
      <w:proofErr w:type="gramEnd"/>
      <w:r w:rsidRPr="00A064D0">
        <w:rPr>
          <w:color w:val="0080AE"/>
          <w:sz w:val="24"/>
          <w:lang w:val="en-US"/>
        </w:rPr>
        <w:t>/10.1111/j.1467-6494.2006.00409.x</w:t>
      </w:r>
      <w:r w:rsidRPr="00A064D0">
        <w:rPr>
          <w:color w:val="000000"/>
          <w:sz w:val="24"/>
          <w:lang w:val="en-US"/>
        </w:rPr>
        <w:t>.</w:t>
      </w:r>
    </w:p>
    <w:p w14:paraId="6187D5B3" w14:textId="3CB809C5" w:rsidR="00B34521" w:rsidRPr="004F6FDD" w:rsidRDefault="00BA3FF8" w:rsidP="00186207">
      <w:pPr>
        <w:pStyle w:val="REF"/>
        <w:spacing w:line="480" w:lineRule="auto"/>
        <w:jc w:val="left"/>
        <w:rPr>
          <w:sz w:val="24"/>
          <w:shd w:val="clear" w:color="auto" w:fill="FFFFFF"/>
          <w:lang w:val="en-GB"/>
        </w:rPr>
      </w:pPr>
      <w:r w:rsidRPr="0032244C">
        <w:rPr>
          <w:rFonts w:eastAsia="Times New Roman"/>
          <w:sz w:val="24"/>
          <w:shd w:val="clear" w:color="auto" w:fill="FFFFFF"/>
          <w:lang w:val="en-GB"/>
        </w:rPr>
        <w:t xml:space="preserve">Schoenthaler, S. J., Blum, K., Braverman, E. R., Giordano, J., Thompson, B., Oscar-Berman, M., </w:t>
      </w:r>
      <w:r w:rsidR="008F430C" w:rsidRPr="0032244C">
        <w:rPr>
          <w:rFonts w:eastAsia="Times New Roman"/>
          <w:sz w:val="24"/>
          <w:shd w:val="clear" w:color="auto" w:fill="FFFFFF"/>
          <w:lang w:val="en-GB"/>
        </w:rPr>
        <w:t>et al.</w:t>
      </w:r>
      <w:r w:rsidRPr="0032244C">
        <w:rPr>
          <w:rFonts w:eastAsia="Times New Roman"/>
          <w:sz w:val="24"/>
          <w:shd w:val="clear" w:color="auto" w:fill="FFFFFF"/>
          <w:lang w:val="en-GB"/>
        </w:rPr>
        <w:t xml:space="preserve"> (2015). NIDA-Drug Addiction Treatment Outcome Study (DATOS) relapse as a function of spirituality/religiosity</w:t>
      </w:r>
      <w:r w:rsidRPr="004F6FDD">
        <w:rPr>
          <w:rFonts w:eastAsia="Times New Roman"/>
          <w:sz w:val="24"/>
          <w:shd w:val="clear" w:color="auto" w:fill="FFFFFF"/>
          <w:lang w:val="en-GB"/>
        </w:rPr>
        <w:t>. </w:t>
      </w:r>
      <w:r w:rsidRPr="00C36B7B">
        <w:rPr>
          <w:rFonts w:eastAsia="Times New Roman"/>
          <w:i/>
          <w:iCs/>
          <w:sz w:val="24"/>
          <w:shd w:val="clear" w:color="auto" w:fill="FFFFFF"/>
          <w:lang w:val="en-GB"/>
        </w:rPr>
        <w:t>Journal of reward deficiency syndrome</w:t>
      </w:r>
      <w:r w:rsidRPr="004F6FDD">
        <w:rPr>
          <w:rFonts w:eastAsia="Times New Roman"/>
          <w:sz w:val="24"/>
          <w:shd w:val="clear" w:color="auto" w:fill="FFFFFF"/>
          <w:lang w:val="en-GB"/>
        </w:rPr>
        <w:t>, </w:t>
      </w:r>
      <w:r w:rsidRPr="004F6FDD">
        <w:rPr>
          <w:rFonts w:eastAsia="Times New Roman"/>
          <w:iCs/>
          <w:sz w:val="24"/>
          <w:shd w:val="clear" w:color="auto" w:fill="FFFFFF"/>
          <w:lang w:val="en-GB"/>
        </w:rPr>
        <w:t>1</w:t>
      </w:r>
      <w:r w:rsidRPr="004F6FDD">
        <w:rPr>
          <w:rFonts w:eastAsia="Times New Roman"/>
          <w:sz w:val="24"/>
          <w:shd w:val="clear" w:color="auto" w:fill="FFFFFF"/>
          <w:lang w:val="en-GB"/>
        </w:rPr>
        <w:t>(1), 36</w:t>
      </w:r>
      <w:r w:rsidR="008F430C" w:rsidRPr="004F6FDD">
        <w:rPr>
          <w:rFonts w:eastAsia="Times New Roman"/>
          <w:sz w:val="24"/>
          <w:shd w:val="clear" w:color="auto" w:fill="FFFFFF"/>
          <w:lang w:val="en-GB"/>
        </w:rPr>
        <w:t>-45</w:t>
      </w:r>
      <w:r w:rsidRPr="004F6FDD">
        <w:rPr>
          <w:rFonts w:eastAsia="Times New Roman"/>
          <w:sz w:val="24"/>
          <w:shd w:val="clear" w:color="auto" w:fill="FFFFFF"/>
          <w:lang w:val="en-GB"/>
        </w:rPr>
        <w:t>.</w:t>
      </w:r>
    </w:p>
    <w:p w14:paraId="19E87210" w14:textId="0C1D255A" w:rsidR="00B34521" w:rsidRPr="004F6FDD" w:rsidRDefault="001B4BCB" w:rsidP="00186207">
      <w:pPr>
        <w:pStyle w:val="REF"/>
        <w:spacing w:line="480" w:lineRule="auto"/>
        <w:jc w:val="left"/>
        <w:rPr>
          <w:sz w:val="24"/>
          <w:shd w:val="clear" w:color="auto" w:fill="FFFFFF"/>
          <w:lang w:val="en-GB"/>
        </w:rPr>
      </w:pPr>
      <w:r w:rsidRPr="004F6FDD">
        <w:rPr>
          <w:rFonts w:eastAsia="Times New Roman"/>
          <w:sz w:val="24"/>
          <w:shd w:val="clear" w:color="auto" w:fill="FFFFFF"/>
          <w:lang w:val="en-GB"/>
        </w:rPr>
        <w:t>Shook, J. R. (2017). Are People Born to be Believers, or are Gods Born to be Believed</w:t>
      </w:r>
      <w:proofErr w:type="gramStart"/>
      <w:r w:rsidRPr="004F6FDD">
        <w:rPr>
          <w:rFonts w:eastAsia="Times New Roman"/>
          <w:sz w:val="24"/>
          <w:shd w:val="clear" w:color="auto" w:fill="FFFFFF"/>
          <w:lang w:val="en-GB"/>
        </w:rPr>
        <w:t>?.</w:t>
      </w:r>
      <w:proofErr w:type="gramEnd"/>
      <w:r w:rsidRPr="004F6FDD">
        <w:rPr>
          <w:sz w:val="24"/>
          <w:lang w:val="en-GB"/>
        </w:rPr>
        <w:t xml:space="preserve"> </w:t>
      </w:r>
      <w:r w:rsidRPr="00C36B7B">
        <w:rPr>
          <w:i/>
          <w:sz w:val="24"/>
          <w:lang w:val="en-GB"/>
        </w:rPr>
        <w:t>Method and Theory in the Study of Religion</w:t>
      </w:r>
      <w:r w:rsidR="00027315" w:rsidRPr="004F6FDD">
        <w:rPr>
          <w:sz w:val="24"/>
          <w:lang w:val="en-GB"/>
        </w:rPr>
        <w:t>, d</w:t>
      </w:r>
      <w:r w:rsidR="00694701" w:rsidRPr="004F6FDD">
        <w:rPr>
          <w:sz w:val="24"/>
          <w:lang w:val="en-GB"/>
        </w:rPr>
        <w:t>oi</w:t>
      </w:r>
      <w:r w:rsidR="00694701" w:rsidRPr="004F6FDD">
        <w:rPr>
          <w:rStyle w:val="meta-key"/>
          <w:rFonts w:eastAsia="Times New Roman"/>
          <w:b/>
          <w:bCs/>
          <w:color w:val="222222"/>
          <w:sz w:val="24"/>
          <w:bdr w:val="none" w:sz="0" w:space="0" w:color="auto" w:frame="1"/>
          <w:lang w:val="en-GB"/>
        </w:rPr>
        <w:t>: </w:t>
      </w:r>
      <w:r w:rsidR="00694701" w:rsidRPr="004F6FDD">
        <w:rPr>
          <w:rFonts w:eastAsia="Times New Roman"/>
          <w:sz w:val="24"/>
          <w:bdr w:val="none" w:sz="0" w:space="0" w:color="auto" w:frame="1"/>
          <w:lang w:val="en-GB"/>
        </w:rPr>
        <w:t>10.1163/15700682-12341389</w:t>
      </w:r>
    </w:p>
    <w:p w14:paraId="16C1EA51" w14:textId="718B616B" w:rsidR="00B34521" w:rsidRPr="004F6FDD" w:rsidRDefault="00C379EF" w:rsidP="00186207">
      <w:pPr>
        <w:pStyle w:val="REF"/>
        <w:spacing w:line="480" w:lineRule="auto"/>
        <w:jc w:val="left"/>
        <w:rPr>
          <w:sz w:val="24"/>
          <w:shd w:val="clear" w:color="auto" w:fill="FFFFFF"/>
          <w:lang w:val="en-GB"/>
        </w:rPr>
      </w:pPr>
      <w:r w:rsidRPr="004F6FDD">
        <w:rPr>
          <w:rFonts w:eastAsia="Times New Roman"/>
          <w:sz w:val="24"/>
          <w:shd w:val="clear" w:color="auto" w:fill="FFFFFF"/>
          <w:lang w:val="en-GB"/>
        </w:rPr>
        <w:t>Shtulman, A.,</w:t>
      </w:r>
      <w:r w:rsidR="008F430C" w:rsidRPr="004F6FDD">
        <w:rPr>
          <w:rFonts w:eastAsia="Times New Roman"/>
          <w:sz w:val="24"/>
          <w:shd w:val="clear" w:color="auto" w:fill="FFFFFF"/>
          <w:lang w:val="en-GB"/>
        </w:rPr>
        <w:t xml:space="preserve"> </w:t>
      </w:r>
      <w:r w:rsidR="008F430C" w:rsidRPr="0032244C">
        <w:rPr>
          <w:rFonts w:eastAsia="Times New Roman"/>
          <w:sz w:val="24"/>
          <w:shd w:val="clear" w:color="auto" w:fill="FFFFFF"/>
          <w:lang w:val="en-US"/>
        </w:rPr>
        <w:t xml:space="preserve">&amp; </w:t>
      </w:r>
      <w:r w:rsidRPr="004F6FDD">
        <w:rPr>
          <w:rFonts w:eastAsia="Times New Roman"/>
          <w:sz w:val="24"/>
          <w:shd w:val="clear" w:color="auto" w:fill="FFFFFF"/>
          <w:lang w:val="en-GB"/>
        </w:rPr>
        <w:t>Lindeman, M. (2016). Attributes of God: Conceptual foundations of a foundational belief. </w:t>
      </w:r>
      <w:proofErr w:type="gramStart"/>
      <w:r w:rsidRPr="00C36B7B">
        <w:rPr>
          <w:rFonts w:eastAsia="Times New Roman"/>
          <w:i/>
          <w:iCs/>
          <w:sz w:val="24"/>
          <w:shd w:val="clear" w:color="auto" w:fill="FFFFFF"/>
          <w:lang w:val="en-GB"/>
        </w:rPr>
        <w:t>Cognitive</w:t>
      </w:r>
      <w:r w:rsidRPr="004F6FDD">
        <w:rPr>
          <w:rFonts w:eastAsia="Times New Roman"/>
          <w:iCs/>
          <w:sz w:val="24"/>
          <w:shd w:val="clear" w:color="auto" w:fill="FFFFFF"/>
          <w:lang w:val="en-GB"/>
        </w:rPr>
        <w:t xml:space="preserve"> </w:t>
      </w:r>
      <w:r w:rsidRPr="00C36B7B">
        <w:rPr>
          <w:rFonts w:eastAsia="Times New Roman"/>
          <w:i/>
          <w:iCs/>
          <w:sz w:val="24"/>
          <w:shd w:val="clear" w:color="auto" w:fill="FFFFFF"/>
          <w:lang w:val="en-GB"/>
        </w:rPr>
        <w:t>science</w:t>
      </w:r>
      <w:r w:rsidRPr="004F6FDD">
        <w:rPr>
          <w:rFonts w:eastAsia="Times New Roman"/>
          <w:sz w:val="24"/>
          <w:shd w:val="clear" w:color="auto" w:fill="FFFFFF"/>
          <w:lang w:val="en-GB"/>
        </w:rPr>
        <w:t>, </w:t>
      </w:r>
      <w:r w:rsidRPr="004F6FDD">
        <w:rPr>
          <w:rFonts w:eastAsia="Times New Roman"/>
          <w:iCs/>
          <w:sz w:val="24"/>
          <w:shd w:val="clear" w:color="auto" w:fill="FFFFFF"/>
          <w:lang w:val="en-GB"/>
        </w:rPr>
        <w:t>40</w:t>
      </w:r>
      <w:r w:rsidRPr="004F6FDD">
        <w:rPr>
          <w:rFonts w:eastAsia="Times New Roman"/>
          <w:sz w:val="24"/>
          <w:shd w:val="clear" w:color="auto" w:fill="FFFFFF"/>
          <w:lang w:val="en-GB"/>
        </w:rPr>
        <w:t>(3), 635-670.</w:t>
      </w:r>
      <w:proofErr w:type="gramEnd"/>
    </w:p>
    <w:p w14:paraId="2697F7D8" w14:textId="77777777" w:rsidR="00B34521" w:rsidRPr="004F6FDD" w:rsidRDefault="00E75B05" w:rsidP="00186207">
      <w:pPr>
        <w:pStyle w:val="REF"/>
        <w:spacing w:line="480" w:lineRule="auto"/>
        <w:jc w:val="left"/>
        <w:rPr>
          <w:sz w:val="24"/>
          <w:shd w:val="clear" w:color="auto" w:fill="FFFFFF"/>
          <w:lang w:val="en-GB"/>
        </w:rPr>
      </w:pPr>
      <w:r w:rsidRPr="004F6FDD">
        <w:rPr>
          <w:rFonts w:eastAsia="Times New Roman"/>
          <w:sz w:val="24"/>
          <w:shd w:val="clear" w:color="auto" w:fill="FFFFFF"/>
          <w:lang w:val="en-GB"/>
        </w:rPr>
        <w:t>Silberman, I. (2005). Religion as a meaning system: Implications for the new millennium. </w:t>
      </w:r>
      <w:r w:rsidRPr="00C36B7B">
        <w:rPr>
          <w:rFonts w:eastAsia="Times New Roman"/>
          <w:i/>
          <w:iCs/>
          <w:sz w:val="24"/>
          <w:shd w:val="clear" w:color="auto" w:fill="FFFFFF"/>
          <w:lang w:val="en-GB"/>
        </w:rPr>
        <w:t>Journal of social issues</w:t>
      </w:r>
      <w:r w:rsidRPr="004F6FDD">
        <w:rPr>
          <w:rFonts w:eastAsia="Times New Roman"/>
          <w:sz w:val="24"/>
          <w:shd w:val="clear" w:color="auto" w:fill="FFFFFF"/>
          <w:lang w:val="en-GB"/>
        </w:rPr>
        <w:t>, </w:t>
      </w:r>
      <w:r w:rsidRPr="004F6FDD">
        <w:rPr>
          <w:rFonts w:eastAsia="Times New Roman"/>
          <w:iCs/>
          <w:sz w:val="24"/>
          <w:shd w:val="clear" w:color="auto" w:fill="FFFFFF"/>
          <w:lang w:val="en-GB"/>
        </w:rPr>
        <w:t>61</w:t>
      </w:r>
      <w:r w:rsidRPr="004F6FDD">
        <w:rPr>
          <w:rFonts w:eastAsia="Times New Roman"/>
          <w:sz w:val="24"/>
          <w:shd w:val="clear" w:color="auto" w:fill="FFFFFF"/>
          <w:lang w:val="en-GB"/>
        </w:rPr>
        <w:t>(4), 641-663.</w:t>
      </w:r>
    </w:p>
    <w:p w14:paraId="47F57416" w14:textId="6054F8CB" w:rsidR="00B34521" w:rsidRPr="004F6FDD" w:rsidRDefault="00312743" w:rsidP="00186207">
      <w:pPr>
        <w:pStyle w:val="REF"/>
        <w:spacing w:line="480" w:lineRule="auto"/>
        <w:jc w:val="left"/>
        <w:rPr>
          <w:sz w:val="24"/>
          <w:shd w:val="clear" w:color="auto" w:fill="FFFFFF"/>
          <w:lang w:val="en-GB"/>
        </w:rPr>
      </w:pPr>
      <w:r w:rsidRPr="004F6FDD">
        <w:rPr>
          <w:rFonts w:cs="Helvetica"/>
          <w:sz w:val="24"/>
          <w:lang w:val="en-GB"/>
        </w:rPr>
        <w:t>Simmons, K., Mohr</w:t>
      </w:r>
      <w:r w:rsidR="00EA7312" w:rsidRPr="004F6FDD">
        <w:rPr>
          <w:rFonts w:cs="Helvetica"/>
          <w:sz w:val="24"/>
          <w:lang w:val="en-GB"/>
        </w:rPr>
        <w:t>, C.</w:t>
      </w:r>
      <w:r w:rsidRPr="004F6FDD">
        <w:rPr>
          <w:rFonts w:cs="Helvetica"/>
          <w:sz w:val="24"/>
          <w:lang w:val="en-GB"/>
        </w:rPr>
        <w:t>,</w:t>
      </w:r>
      <w:r w:rsidR="00EA7312" w:rsidRPr="004F6FDD">
        <w:rPr>
          <w:rFonts w:cs="Helvetica"/>
          <w:sz w:val="24"/>
          <w:lang w:val="en-GB"/>
        </w:rPr>
        <w:t xml:space="preserve"> </w:t>
      </w:r>
      <w:r w:rsidRPr="004F6FDD">
        <w:rPr>
          <w:rFonts w:cs="Helvetica"/>
          <w:sz w:val="24"/>
          <w:lang w:val="en-GB"/>
        </w:rPr>
        <w:t xml:space="preserve">Thomas, </w:t>
      </w:r>
      <w:r w:rsidR="00EA7312" w:rsidRPr="004F6FDD">
        <w:rPr>
          <w:rFonts w:cs="Helvetica"/>
          <w:sz w:val="24"/>
          <w:lang w:val="en-GB"/>
        </w:rPr>
        <w:t xml:space="preserve">C., </w:t>
      </w:r>
      <w:r w:rsidR="00EA7312" w:rsidRPr="004F6FDD">
        <w:rPr>
          <w:rFonts w:eastAsia="Times New Roman"/>
          <w:sz w:val="24"/>
          <w:shd w:val="clear" w:color="auto" w:fill="FFFFFF"/>
          <w:lang w:val="en-US"/>
        </w:rPr>
        <w:t xml:space="preserve">&amp; </w:t>
      </w:r>
      <w:r w:rsidRPr="004F6FDD">
        <w:rPr>
          <w:rFonts w:cs="Helvetica"/>
          <w:sz w:val="24"/>
          <w:lang w:val="en-GB"/>
        </w:rPr>
        <w:t>Kuhn</w:t>
      </w:r>
      <w:r w:rsidR="00EA7312" w:rsidRPr="004F6FDD">
        <w:rPr>
          <w:rFonts w:cs="Helvetica"/>
          <w:sz w:val="24"/>
          <w:lang w:val="en-GB"/>
        </w:rPr>
        <w:t>, G</w:t>
      </w:r>
      <w:r w:rsidRPr="004F6FDD">
        <w:rPr>
          <w:rFonts w:cs="Helvetica"/>
          <w:sz w:val="24"/>
          <w:lang w:val="en-GB"/>
        </w:rPr>
        <w:t xml:space="preserve">. </w:t>
      </w:r>
      <w:r w:rsidR="00EA7312" w:rsidRPr="004F6FDD">
        <w:rPr>
          <w:rFonts w:cs="Helvetica"/>
          <w:sz w:val="24"/>
          <w:lang w:val="en-GB"/>
        </w:rPr>
        <w:t>(</w:t>
      </w:r>
      <w:r w:rsidRPr="004F6FDD">
        <w:rPr>
          <w:rFonts w:cs="Helvetica"/>
          <w:sz w:val="24"/>
          <w:lang w:val="en-GB"/>
        </w:rPr>
        <w:t>2017</w:t>
      </w:r>
      <w:r w:rsidR="00EA7312" w:rsidRPr="004F6FDD">
        <w:rPr>
          <w:rFonts w:cs="Helvetica"/>
          <w:sz w:val="24"/>
          <w:lang w:val="en-GB"/>
        </w:rPr>
        <w:t>)</w:t>
      </w:r>
      <w:r w:rsidRPr="004F6FDD">
        <w:rPr>
          <w:rFonts w:cs="Helvetica"/>
          <w:sz w:val="24"/>
          <w:lang w:val="en-GB"/>
        </w:rPr>
        <w:t xml:space="preserve">. Belief in the paranormal: Using pre-exposure warnings and alternative explanations to debunk magical event interpretation. </w:t>
      </w:r>
      <w:proofErr w:type="gramStart"/>
      <w:r w:rsidRPr="004F6FDD">
        <w:rPr>
          <w:rFonts w:cs="Helvetica"/>
          <w:sz w:val="24"/>
          <w:lang w:val="en-GB"/>
        </w:rPr>
        <w:t xml:space="preserve">In </w:t>
      </w:r>
      <w:r w:rsidRPr="004F6FDD">
        <w:rPr>
          <w:rFonts w:cs="Helvetica"/>
          <w:iCs/>
          <w:sz w:val="24"/>
          <w:lang w:val="en-GB"/>
        </w:rPr>
        <w:t>Science of Magic Association Conference</w:t>
      </w:r>
      <w:r w:rsidRPr="004F6FDD">
        <w:rPr>
          <w:rFonts w:cs="Helvetica"/>
          <w:sz w:val="24"/>
          <w:lang w:val="en-GB"/>
        </w:rPr>
        <w:t>.</w:t>
      </w:r>
      <w:proofErr w:type="gramEnd"/>
      <w:r w:rsidRPr="004F6FDD">
        <w:rPr>
          <w:rFonts w:cs="Helvetica"/>
          <w:sz w:val="24"/>
          <w:lang w:val="en-GB"/>
        </w:rPr>
        <w:t xml:space="preserve"> London.</w:t>
      </w:r>
    </w:p>
    <w:p w14:paraId="6383165A" w14:textId="5E49183B" w:rsidR="00B34521" w:rsidRPr="004F6FDD" w:rsidRDefault="000A360A" w:rsidP="00186207">
      <w:pPr>
        <w:pStyle w:val="REF"/>
        <w:spacing w:line="480" w:lineRule="auto"/>
        <w:jc w:val="left"/>
        <w:rPr>
          <w:sz w:val="24"/>
          <w:shd w:val="clear" w:color="auto" w:fill="FFFFFF"/>
          <w:lang w:val="en-GB"/>
        </w:rPr>
      </w:pPr>
      <w:r w:rsidRPr="004F6FDD">
        <w:rPr>
          <w:sz w:val="24"/>
          <w:shd w:val="clear" w:color="auto" w:fill="FFFFFF"/>
          <w:lang w:val="en-GB"/>
        </w:rPr>
        <w:t xml:space="preserve">Singer, B., </w:t>
      </w:r>
      <w:r w:rsidR="00EA7312" w:rsidRPr="004F6FDD">
        <w:rPr>
          <w:rFonts w:eastAsia="Times New Roman"/>
          <w:sz w:val="24"/>
          <w:shd w:val="clear" w:color="auto" w:fill="FFFFFF"/>
          <w:lang w:val="en-US"/>
        </w:rPr>
        <w:t xml:space="preserve">&amp; </w:t>
      </w:r>
      <w:r w:rsidRPr="004F6FDD">
        <w:rPr>
          <w:sz w:val="24"/>
          <w:shd w:val="clear" w:color="auto" w:fill="FFFFFF"/>
          <w:lang w:val="en-GB"/>
        </w:rPr>
        <w:t>Benassi, V. A. (1981). Occult beliefs: Media distortions, social uncertainty, and deficiencies of human reasoning seem to be at the basis of occult beliefs. </w:t>
      </w:r>
      <w:proofErr w:type="gramStart"/>
      <w:r w:rsidRPr="00C36B7B">
        <w:rPr>
          <w:i/>
          <w:iCs/>
          <w:sz w:val="24"/>
          <w:shd w:val="clear" w:color="auto" w:fill="FFFFFF"/>
          <w:lang w:val="en-GB"/>
        </w:rPr>
        <w:t>American Scientist</w:t>
      </w:r>
      <w:r w:rsidRPr="004F6FDD">
        <w:rPr>
          <w:sz w:val="24"/>
          <w:shd w:val="clear" w:color="auto" w:fill="FFFFFF"/>
          <w:lang w:val="en-GB"/>
        </w:rPr>
        <w:t>, </w:t>
      </w:r>
      <w:r w:rsidRPr="004F6FDD">
        <w:rPr>
          <w:iCs/>
          <w:sz w:val="24"/>
          <w:shd w:val="clear" w:color="auto" w:fill="FFFFFF"/>
          <w:lang w:val="en-GB"/>
        </w:rPr>
        <w:t>69</w:t>
      </w:r>
      <w:r w:rsidRPr="004F6FDD">
        <w:rPr>
          <w:sz w:val="24"/>
          <w:shd w:val="clear" w:color="auto" w:fill="FFFFFF"/>
          <w:lang w:val="en-GB"/>
        </w:rPr>
        <w:t>(1), 49-55.</w:t>
      </w:r>
      <w:proofErr w:type="gramEnd"/>
    </w:p>
    <w:p w14:paraId="1393BD95" w14:textId="77777777" w:rsidR="00B34521" w:rsidRPr="004F6FDD" w:rsidRDefault="00853407" w:rsidP="00186207">
      <w:pPr>
        <w:pStyle w:val="REF"/>
        <w:spacing w:line="480" w:lineRule="auto"/>
        <w:jc w:val="left"/>
        <w:rPr>
          <w:sz w:val="24"/>
          <w:shd w:val="clear" w:color="auto" w:fill="FFFFFF"/>
          <w:lang w:val="en-GB"/>
        </w:rPr>
      </w:pPr>
      <w:r w:rsidRPr="004F6FDD">
        <w:rPr>
          <w:rFonts w:eastAsia="Times New Roman"/>
          <w:sz w:val="24"/>
          <w:shd w:val="clear" w:color="auto" w:fill="FFFFFF"/>
          <w:lang w:val="en-GB"/>
        </w:rPr>
        <w:t>Skrzypińska, K. (2017). The Boundaries of Woman’s Spirituality in the Beliefs–Spirituality–Religiousness (B–S–R) Model: A Third Perspective—Beliefs as a Cognitive Basis. </w:t>
      </w:r>
      <w:r w:rsidRPr="00C36B7B">
        <w:rPr>
          <w:rFonts w:eastAsia="Times New Roman"/>
          <w:i/>
          <w:iCs/>
          <w:sz w:val="24"/>
          <w:shd w:val="clear" w:color="auto" w:fill="FFFFFF"/>
          <w:lang w:val="en-GB"/>
        </w:rPr>
        <w:t>Journal of religion and health</w:t>
      </w:r>
      <w:r w:rsidRPr="004F6FDD">
        <w:rPr>
          <w:rFonts w:eastAsia="Times New Roman"/>
          <w:sz w:val="24"/>
          <w:shd w:val="clear" w:color="auto" w:fill="FFFFFF"/>
          <w:lang w:val="en-GB"/>
        </w:rPr>
        <w:t>, </w:t>
      </w:r>
      <w:r w:rsidRPr="004F6FDD">
        <w:rPr>
          <w:rFonts w:eastAsia="Times New Roman"/>
          <w:iCs/>
          <w:sz w:val="24"/>
          <w:shd w:val="clear" w:color="auto" w:fill="FFFFFF"/>
          <w:lang w:val="en-GB"/>
        </w:rPr>
        <w:t>56</w:t>
      </w:r>
      <w:r w:rsidRPr="004F6FDD">
        <w:rPr>
          <w:rFonts w:eastAsia="Times New Roman"/>
          <w:sz w:val="24"/>
          <w:shd w:val="clear" w:color="auto" w:fill="FFFFFF"/>
          <w:lang w:val="en-GB"/>
        </w:rPr>
        <w:t>(5), 1583-1599.</w:t>
      </w:r>
    </w:p>
    <w:p w14:paraId="2902CC4A" w14:textId="10C7AF31" w:rsidR="00B34521" w:rsidRPr="004F6FDD" w:rsidRDefault="000E0C5A" w:rsidP="00186207">
      <w:pPr>
        <w:pStyle w:val="REF"/>
        <w:spacing w:line="480" w:lineRule="auto"/>
        <w:jc w:val="left"/>
        <w:rPr>
          <w:sz w:val="24"/>
          <w:shd w:val="clear" w:color="auto" w:fill="FFFFFF"/>
          <w:lang w:val="en-GB"/>
        </w:rPr>
      </w:pPr>
      <w:r w:rsidRPr="004F6FDD">
        <w:rPr>
          <w:sz w:val="24"/>
          <w:lang w:val="en-GB"/>
        </w:rPr>
        <w:lastRenderedPageBreak/>
        <w:t xml:space="preserve">Spika, B., Hood, R. W., Hunsberger, B., </w:t>
      </w:r>
      <w:r w:rsidR="008241E4" w:rsidRPr="004F6FDD">
        <w:rPr>
          <w:rFonts w:eastAsia="Times New Roman"/>
          <w:sz w:val="24"/>
          <w:shd w:val="clear" w:color="auto" w:fill="FFFFFF"/>
          <w:lang w:val="en-US"/>
        </w:rPr>
        <w:t xml:space="preserve">&amp; </w:t>
      </w:r>
      <w:r w:rsidRPr="004F6FDD">
        <w:rPr>
          <w:sz w:val="24"/>
          <w:lang w:val="en-GB"/>
        </w:rPr>
        <w:t xml:space="preserve">Gorsuch, R. (2003). </w:t>
      </w:r>
      <w:proofErr w:type="gramStart"/>
      <w:r w:rsidRPr="00C36B7B">
        <w:rPr>
          <w:i/>
          <w:sz w:val="24"/>
          <w:lang w:val="en-GB"/>
        </w:rPr>
        <w:t>The</w:t>
      </w:r>
      <w:r w:rsidR="004B0D10" w:rsidRPr="00C36B7B">
        <w:rPr>
          <w:i/>
          <w:sz w:val="24"/>
          <w:lang w:val="en-GB"/>
        </w:rPr>
        <w:t xml:space="preserve"> </w:t>
      </w:r>
      <w:r w:rsidRPr="00C36B7B">
        <w:rPr>
          <w:i/>
          <w:sz w:val="24"/>
          <w:lang w:val="en-GB"/>
        </w:rPr>
        <w:t>psychology of religion</w:t>
      </w:r>
      <w:r w:rsidRPr="004F6FDD">
        <w:rPr>
          <w:sz w:val="24"/>
          <w:lang w:val="en-GB"/>
        </w:rPr>
        <w:t>.</w:t>
      </w:r>
      <w:proofErr w:type="gramEnd"/>
      <w:r w:rsidRPr="004F6FDD">
        <w:rPr>
          <w:sz w:val="24"/>
          <w:lang w:val="en-GB"/>
        </w:rPr>
        <w:t xml:space="preserve"> </w:t>
      </w:r>
      <w:proofErr w:type="gramStart"/>
      <w:r w:rsidRPr="004F6FDD">
        <w:rPr>
          <w:sz w:val="24"/>
          <w:lang w:val="en-GB"/>
        </w:rPr>
        <w:t>An empirical approach (3rd ed.).</w:t>
      </w:r>
      <w:proofErr w:type="gramEnd"/>
      <w:r w:rsidRPr="004F6FDD">
        <w:rPr>
          <w:sz w:val="24"/>
          <w:lang w:val="en-GB"/>
        </w:rPr>
        <w:t xml:space="preserve"> New</w:t>
      </w:r>
      <w:r w:rsidR="004B0D10" w:rsidRPr="004F6FDD">
        <w:rPr>
          <w:sz w:val="24"/>
          <w:lang w:val="en-GB"/>
        </w:rPr>
        <w:t xml:space="preserve"> </w:t>
      </w:r>
      <w:r w:rsidRPr="004F6FDD">
        <w:rPr>
          <w:sz w:val="24"/>
          <w:lang w:val="en-GB"/>
        </w:rPr>
        <w:t>York: Guilford Press.</w:t>
      </w:r>
    </w:p>
    <w:p w14:paraId="3BEDEBFD" w14:textId="6F590202" w:rsidR="00B34521" w:rsidRPr="004F6FDD" w:rsidRDefault="00B34521" w:rsidP="00186207">
      <w:pPr>
        <w:pStyle w:val="REF"/>
        <w:spacing w:line="480" w:lineRule="auto"/>
        <w:jc w:val="left"/>
        <w:rPr>
          <w:rFonts w:eastAsia="Times New Roman"/>
          <w:sz w:val="24"/>
          <w:lang w:val="en-GB"/>
        </w:rPr>
      </w:pPr>
      <w:proofErr w:type="gramStart"/>
      <w:r w:rsidRPr="004F6FDD">
        <w:rPr>
          <w:sz w:val="24"/>
          <w:shd w:val="clear" w:color="auto" w:fill="FFFFFF"/>
          <w:lang w:val="en-GB"/>
        </w:rPr>
        <w:t>S</w:t>
      </w:r>
      <w:r w:rsidR="00085C0C" w:rsidRPr="004F6FDD">
        <w:rPr>
          <w:rFonts w:eastAsia="Times New Roman"/>
          <w:sz w:val="24"/>
          <w:lang w:val="en-GB"/>
        </w:rPr>
        <w:t>ubbotsk</w:t>
      </w:r>
      <w:r w:rsidR="00EB77CF">
        <w:rPr>
          <w:rFonts w:eastAsia="Times New Roman"/>
          <w:sz w:val="24"/>
          <w:lang w:val="en-GB"/>
        </w:rPr>
        <w:t>y</w:t>
      </w:r>
      <w:r w:rsidR="00085C0C" w:rsidRPr="004F6FDD">
        <w:rPr>
          <w:rFonts w:eastAsia="Times New Roman"/>
          <w:sz w:val="24"/>
          <w:lang w:val="en-GB"/>
        </w:rPr>
        <w:t>, E. (1985).</w:t>
      </w:r>
      <w:proofErr w:type="gramEnd"/>
      <w:r w:rsidR="00085C0C" w:rsidRPr="004F6FDD">
        <w:rPr>
          <w:rFonts w:eastAsia="Times New Roman"/>
          <w:sz w:val="24"/>
          <w:lang w:val="en-GB"/>
        </w:rPr>
        <w:t xml:space="preserve"> </w:t>
      </w:r>
      <w:proofErr w:type="gramStart"/>
      <w:r w:rsidR="00085C0C" w:rsidRPr="004F6FDD">
        <w:rPr>
          <w:rFonts w:eastAsia="Times New Roman"/>
          <w:sz w:val="24"/>
          <w:lang w:val="en-GB"/>
        </w:rPr>
        <w:t>Preschool children's perception of unusual phenomena.</w:t>
      </w:r>
      <w:proofErr w:type="gramEnd"/>
      <w:r w:rsidR="00085C0C" w:rsidRPr="004F6FDD">
        <w:rPr>
          <w:rFonts w:eastAsia="Times New Roman"/>
          <w:sz w:val="24"/>
          <w:lang w:val="en-GB"/>
        </w:rPr>
        <w:t xml:space="preserve"> </w:t>
      </w:r>
      <w:r w:rsidR="00085C0C" w:rsidRPr="00C36B7B">
        <w:rPr>
          <w:rFonts w:eastAsia="Times New Roman"/>
          <w:i/>
          <w:sz w:val="24"/>
          <w:lang w:val="en-GB"/>
        </w:rPr>
        <w:t>Soviet Psychology</w:t>
      </w:r>
      <w:r w:rsidR="00085C0C" w:rsidRPr="004F6FDD">
        <w:rPr>
          <w:rFonts w:eastAsia="Times New Roman"/>
          <w:sz w:val="24"/>
          <w:lang w:val="en-GB"/>
        </w:rPr>
        <w:t>, 23, 91 -114</w:t>
      </w:r>
    </w:p>
    <w:p w14:paraId="31CBB190" w14:textId="77777777" w:rsidR="00B34521" w:rsidRPr="004F6FDD" w:rsidRDefault="001655F9" w:rsidP="00186207">
      <w:pPr>
        <w:pStyle w:val="REF"/>
        <w:spacing w:line="480" w:lineRule="auto"/>
        <w:jc w:val="left"/>
        <w:rPr>
          <w:noProof/>
          <w:sz w:val="24"/>
          <w:lang w:val="en-GB"/>
        </w:rPr>
      </w:pPr>
      <w:r w:rsidRPr="004F6FDD">
        <w:rPr>
          <w:noProof/>
          <w:sz w:val="24"/>
          <w:lang w:val="en-GB"/>
        </w:rPr>
        <w:t xml:space="preserve">Subbotsky, E. (2001). Causal explanations of events by children and adults: Can alternative causal modes coexist in one mind? </w:t>
      </w:r>
      <w:r w:rsidRPr="00C36B7B">
        <w:rPr>
          <w:i/>
          <w:iCs/>
          <w:noProof/>
          <w:sz w:val="24"/>
          <w:lang w:val="en-GB"/>
        </w:rPr>
        <w:t>British Journal of Developmental Psychology</w:t>
      </w:r>
      <w:r w:rsidRPr="004F6FDD">
        <w:rPr>
          <w:noProof/>
          <w:sz w:val="24"/>
          <w:lang w:val="en-GB"/>
        </w:rPr>
        <w:t xml:space="preserve">, </w:t>
      </w:r>
      <w:r w:rsidRPr="004F6FDD">
        <w:rPr>
          <w:iCs/>
          <w:noProof/>
          <w:sz w:val="24"/>
          <w:lang w:val="en-GB"/>
        </w:rPr>
        <w:t>19</w:t>
      </w:r>
      <w:r w:rsidRPr="004F6FDD">
        <w:rPr>
          <w:noProof/>
          <w:sz w:val="24"/>
          <w:lang w:val="en-GB"/>
        </w:rPr>
        <w:t>, 23–45.</w:t>
      </w:r>
    </w:p>
    <w:p w14:paraId="3166B833" w14:textId="77777777" w:rsidR="00B34521" w:rsidRPr="004F6FDD" w:rsidRDefault="001655F9" w:rsidP="00186207">
      <w:pPr>
        <w:pStyle w:val="REF"/>
        <w:spacing w:line="480" w:lineRule="auto"/>
        <w:jc w:val="left"/>
        <w:rPr>
          <w:noProof/>
          <w:sz w:val="24"/>
          <w:lang w:val="en-GB"/>
        </w:rPr>
      </w:pPr>
      <w:r w:rsidRPr="004F6FDD">
        <w:rPr>
          <w:noProof/>
          <w:sz w:val="24"/>
          <w:lang w:val="en-GB"/>
        </w:rPr>
        <w:t xml:space="preserve">Subbotsky, E. (2004). Magical thinking in judgments of causation: Can anomalous phenomena affect ontological causal beliefs in children and adults? </w:t>
      </w:r>
      <w:r w:rsidRPr="00676944">
        <w:rPr>
          <w:i/>
          <w:iCs/>
          <w:noProof/>
          <w:sz w:val="24"/>
          <w:lang w:val="en-GB"/>
        </w:rPr>
        <w:t>British Journal of Developmental Psychology</w:t>
      </w:r>
      <w:r w:rsidRPr="004F6FDD">
        <w:rPr>
          <w:noProof/>
          <w:sz w:val="24"/>
          <w:lang w:val="en-GB"/>
        </w:rPr>
        <w:t xml:space="preserve">, </w:t>
      </w:r>
      <w:r w:rsidRPr="004F6FDD">
        <w:rPr>
          <w:iCs/>
          <w:noProof/>
          <w:sz w:val="24"/>
          <w:lang w:val="en-GB"/>
        </w:rPr>
        <w:t>22</w:t>
      </w:r>
      <w:r w:rsidRPr="004F6FDD">
        <w:rPr>
          <w:noProof/>
          <w:sz w:val="24"/>
          <w:lang w:val="en-GB"/>
        </w:rPr>
        <w:t>, 123–152.</w:t>
      </w:r>
    </w:p>
    <w:p w14:paraId="21D19EA8" w14:textId="77777777" w:rsidR="00B34521" w:rsidRPr="004F6FDD" w:rsidRDefault="001655F9" w:rsidP="00186207">
      <w:pPr>
        <w:pStyle w:val="REF"/>
        <w:spacing w:line="480" w:lineRule="auto"/>
        <w:jc w:val="left"/>
        <w:rPr>
          <w:noProof/>
          <w:sz w:val="24"/>
          <w:lang w:val="en-GB"/>
        </w:rPr>
      </w:pPr>
      <w:r w:rsidRPr="004F6FDD">
        <w:rPr>
          <w:noProof/>
          <w:sz w:val="24"/>
          <w:lang w:val="en-GB"/>
        </w:rPr>
        <w:t xml:space="preserve">Subbotsky, E. (2010). </w:t>
      </w:r>
      <w:r w:rsidRPr="00676944">
        <w:rPr>
          <w:i/>
          <w:iCs/>
          <w:noProof/>
          <w:sz w:val="24"/>
          <w:lang w:val="en-GB"/>
        </w:rPr>
        <w:t>Magic and the mind</w:t>
      </w:r>
      <w:r w:rsidRPr="004F6FDD">
        <w:rPr>
          <w:noProof/>
          <w:sz w:val="24"/>
          <w:lang w:val="en-GB"/>
        </w:rPr>
        <w:t>. Oxford: University Press.</w:t>
      </w:r>
    </w:p>
    <w:p w14:paraId="7A32674F" w14:textId="23A6C7AB" w:rsidR="00637686" w:rsidRPr="004F6FDD" w:rsidRDefault="00637686" w:rsidP="00186207">
      <w:pPr>
        <w:pStyle w:val="REF"/>
        <w:spacing w:line="480" w:lineRule="auto"/>
        <w:jc w:val="left"/>
        <w:rPr>
          <w:sz w:val="24"/>
          <w:shd w:val="clear" w:color="auto" w:fill="FFFFFF"/>
          <w:lang w:val="en-GB"/>
        </w:rPr>
      </w:pPr>
      <w:proofErr w:type="gramStart"/>
      <w:r w:rsidRPr="004F6FDD">
        <w:rPr>
          <w:rFonts w:eastAsia="Times New Roman"/>
          <w:sz w:val="24"/>
          <w:shd w:val="clear" w:color="auto" w:fill="FFFFFF"/>
          <w:lang w:val="en-GB"/>
        </w:rPr>
        <w:t>Subbotsky, E. (2014).</w:t>
      </w:r>
      <w:proofErr w:type="gramEnd"/>
      <w:r w:rsidRPr="004F6FDD">
        <w:rPr>
          <w:rFonts w:eastAsia="Times New Roman"/>
          <w:sz w:val="24"/>
          <w:shd w:val="clear" w:color="auto" w:fill="FFFFFF"/>
          <w:lang w:val="en-GB"/>
        </w:rPr>
        <w:t xml:space="preserve"> </w:t>
      </w:r>
      <w:proofErr w:type="gramStart"/>
      <w:r w:rsidRPr="004F6FDD">
        <w:rPr>
          <w:rFonts w:eastAsia="Times New Roman"/>
          <w:sz w:val="24"/>
          <w:shd w:val="clear" w:color="auto" w:fill="FFFFFF"/>
          <w:lang w:val="en-GB"/>
        </w:rPr>
        <w:t>The belief in magic in the age of science.</w:t>
      </w:r>
      <w:proofErr w:type="gramEnd"/>
      <w:r w:rsidRPr="004F6FDD">
        <w:rPr>
          <w:rFonts w:eastAsia="Times New Roman"/>
          <w:sz w:val="24"/>
          <w:shd w:val="clear" w:color="auto" w:fill="FFFFFF"/>
          <w:lang w:val="en-GB"/>
        </w:rPr>
        <w:t> </w:t>
      </w:r>
      <w:proofErr w:type="gramStart"/>
      <w:r w:rsidRPr="00676944">
        <w:rPr>
          <w:rFonts w:eastAsia="Times New Roman"/>
          <w:i/>
          <w:iCs/>
          <w:sz w:val="24"/>
          <w:shd w:val="clear" w:color="auto" w:fill="FFFFFF"/>
          <w:lang w:val="en-GB"/>
        </w:rPr>
        <w:t>SAGE Open</w:t>
      </w:r>
      <w:r w:rsidRPr="004F6FDD">
        <w:rPr>
          <w:rFonts w:eastAsia="Times New Roman"/>
          <w:sz w:val="24"/>
          <w:shd w:val="clear" w:color="auto" w:fill="FFFFFF"/>
          <w:lang w:val="en-GB"/>
        </w:rPr>
        <w:t>, </w:t>
      </w:r>
      <w:r w:rsidRPr="004F6FDD">
        <w:rPr>
          <w:rFonts w:eastAsia="Times New Roman"/>
          <w:iCs/>
          <w:sz w:val="24"/>
          <w:shd w:val="clear" w:color="auto" w:fill="FFFFFF"/>
          <w:lang w:val="en-GB"/>
        </w:rPr>
        <w:t>4</w:t>
      </w:r>
      <w:r w:rsidRPr="004F6FDD">
        <w:rPr>
          <w:rFonts w:eastAsia="Times New Roman"/>
          <w:sz w:val="24"/>
          <w:shd w:val="clear" w:color="auto" w:fill="FFFFFF"/>
          <w:lang w:val="en-GB"/>
        </w:rPr>
        <w:t>(1), 2158244014521433.</w:t>
      </w:r>
      <w:proofErr w:type="gramEnd"/>
    </w:p>
    <w:p w14:paraId="464369D6" w14:textId="1472E1AD" w:rsidR="00B34521" w:rsidRPr="004F6FDD" w:rsidRDefault="001655F9" w:rsidP="00186207">
      <w:pPr>
        <w:pStyle w:val="REF"/>
        <w:spacing w:line="480" w:lineRule="auto"/>
        <w:jc w:val="left"/>
        <w:rPr>
          <w:sz w:val="24"/>
          <w:shd w:val="clear" w:color="auto" w:fill="FFFFFF"/>
          <w:lang w:val="en-GB"/>
        </w:rPr>
      </w:pPr>
      <w:r w:rsidRPr="004F6FDD">
        <w:rPr>
          <w:noProof/>
          <w:sz w:val="24"/>
          <w:lang w:val="en-GB"/>
        </w:rPr>
        <w:t xml:space="preserve">Subbotsky, E., </w:t>
      </w:r>
      <w:r w:rsidR="008241E4" w:rsidRPr="004F6FDD">
        <w:rPr>
          <w:noProof/>
          <w:sz w:val="24"/>
          <w:lang w:val="en-GB"/>
        </w:rPr>
        <w:t xml:space="preserve">&amp; </w:t>
      </w:r>
      <w:r w:rsidRPr="004F6FDD">
        <w:rPr>
          <w:noProof/>
          <w:sz w:val="24"/>
          <w:lang w:val="en-GB"/>
        </w:rPr>
        <w:t xml:space="preserve">Quinteros, G. (2002). Do cultural factors affect causal beliefs? Rational and magical thinking in Britain and Mexico. </w:t>
      </w:r>
      <w:r w:rsidRPr="00676944">
        <w:rPr>
          <w:i/>
          <w:iCs/>
          <w:noProof/>
          <w:sz w:val="24"/>
          <w:lang w:val="en-GB"/>
        </w:rPr>
        <w:t>British Journal of Psychology</w:t>
      </w:r>
      <w:r w:rsidRPr="004F6FDD">
        <w:rPr>
          <w:noProof/>
          <w:sz w:val="24"/>
          <w:lang w:val="en-GB"/>
        </w:rPr>
        <w:t xml:space="preserve">, </w:t>
      </w:r>
      <w:r w:rsidRPr="004F6FDD">
        <w:rPr>
          <w:iCs/>
          <w:noProof/>
          <w:sz w:val="24"/>
          <w:lang w:val="en-GB"/>
        </w:rPr>
        <w:t>93</w:t>
      </w:r>
      <w:r w:rsidRPr="004F6FDD">
        <w:rPr>
          <w:noProof/>
          <w:sz w:val="24"/>
          <w:lang w:val="en-GB"/>
        </w:rPr>
        <w:t>(4), 519–543. doi:10.1348/000712602761381385</w:t>
      </w:r>
    </w:p>
    <w:p w14:paraId="0E00F656" w14:textId="7205C140" w:rsidR="00B34521" w:rsidRPr="004F6FDD" w:rsidRDefault="005E1992" w:rsidP="00186207">
      <w:pPr>
        <w:pStyle w:val="REF"/>
        <w:spacing w:line="480" w:lineRule="auto"/>
        <w:jc w:val="left"/>
        <w:rPr>
          <w:sz w:val="24"/>
          <w:shd w:val="clear" w:color="auto" w:fill="FFFFFF"/>
          <w:lang w:val="en-GB"/>
        </w:rPr>
      </w:pPr>
      <w:r w:rsidRPr="004F6FDD">
        <w:rPr>
          <w:sz w:val="24"/>
          <w:shd w:val="clear" w:color="auto" w:fill="FFFFFF"/>
          <w:lang w:val="en-GB"/>
        </w:rPr>
        <w:t xml:space="preserve">Vail, K. E., Rothschild, Z. K., Weise, D. R., Solomon, S., Pyszczynski, T., </w:t>
      </w:r>
      <w:r w:rsidR="008241E4" w:rsidRPr="004F6FDD">
        <w:rPr>
          <w:sz w:val="24"/>
          <w:shd w:val="clear" w:color="auto" w:fill="FFFFFF"/>
          <w:lang w:val="en-GB"/>
        </w:rPr>
        <w:t xml:space="preserve">&amp; </w:t>
      </w:r>
      <w:r w:rsidRPr="004F6FDD">
        <w:rPr>
          <w:sz w:val="24"/>
          <w:shd w:val="clear" w:color="auto" w:fill="FFFFFF"/>
          <w:lang w:val="en-GB"/>
        </w:rPr>
        <w:t xml:space="preserve">Greenberg, J. (2010). </w:t>
      </w:r>
      <w:proofErr w:type="gramStart"/>
      <w:r w:rsidRPr="004F6FDD">
        <w:rPr>
          <w:sz w:val="24"/>
          <w:shd w:val="clear" w:color="auto" w:fill="FFFFFF"/>
          <w:lang w:val="en-GB"/>
        </w:rPr>
        <w:t>A terror management analysis of the psychological functions of religion.</w:t>
      </w:r>
      <w:proofErr w:type="gramEnd"/>
      <w:r w:rsidRPr="004F6FDD">
        <w:rPr>
          <w:sz w:val="24"/>
          <w:shd w:val="clear" w:color="auto" w:fill="FFFFFF"/>
          <w:lang w:val="en-GB"/>
        </w:rPr>
        <w:t> </w:t>
      </w:r>
      <w:proofErr w:type="gramStart"/>
      <w:r w:rsidRPr="00676944">
        <w:rPr>
          <w:i/>
          <w:iCs/>
          <w:sz w:val="24"/>
          <w:shd w:val="clear" w:color="auto" w:fill="FFFFFF"/>
          <w:lang w:val="en-GB"/>
        </w:rPr>
        <w:t>Personality and Social Psychology Review</w:t>
      </w:r>
      <w:r w:rsidRPr="004F6FDD">
        <w:rPr>
          <w:sz w:val="24"/>
          <w:shd w:val="clear" w:color="auto" w:fill="FFFFFF"/>
          <w:lang w:val="en-GB"/>
        </w:rPr>
        <w:t>, </w:t>
      </w:r>
      <w:r w:rsidRPr="004F6FDD">
        <w:rPr>
          <w:iCs/>
          <w:sz w:val="24"/>
          <w:shd w:val="clear" w:color="auto" w:fill="FFFFFF"/>
          <w:lang w:val="en-GB"/>
        </w:rPr>
        <w:t>14</w:t>
      </w:r>
      <w:r w:rsidRPr="004F6FDD">
        <w:rPr>
          <w:sz w:val="24"/>
          <w:shd w:val="clear" w:color="auto" w:fill="FFFFFF"/>
          <w:lang w:val="en-GB"/>
        </w:rPr>
        <w:t>(1), 84-94.</w:t>
      </w:r>
      <w:proofErr w:type="gramEnd"/>
    </w:p>
    <w:p w14:paraId="79756F52" w14:textId="305825C4" w:rsidR="007765B8" w:rsidRPr="004F6FDD" w:rsidRDefault="007765B8" w:rsidP="00186207">
      <w:pPr>
        <w:pStyle w:val="REF"/>
        <w:spacing w:line="480" w:lineRule="auto"/>
        <w:jc w:val="left"/>
        <w:rPr>
          <w:sz w:val="24"/>
          <w:shd w:val="clear" w:color="auto" w:fill="FFFFFF"/>
          <w:lang w:val="en-GB"/>
        </w:rPr>
      </w:pPr>
      <w:r w:rsidRPr="004F6FDD">
        <w:rPr>
          <w:sz w:val="24"/>
          <w:shd w:val="clear" w:color="auto" w:fill="FFFFFF"/>
          <w:lang w:val="en-GB"/>
        </w:rPr>
        <w:t xml:space="preserve">Willard, A. K., </w:t>
      </w:r>
      <w:r w:rsidR="008241E4" w:rsidRPr="004F6FDD">
        <w:rPr>
          <w:noProof/>
          <w:sz w:val="24"/>
          <w:lang w:val="en-GB"/>
        </w:rPr>
        <w:t xml:space="preserve">&amp; </w:t>
      </w:r>
      <w:r w:rsidRPr="004F6FDD">
        <w:rPr>
          <w:sz w:val="24"/>
          <w:shd w:val="clear" w:color="auto" w:fill="FFFFFF"/>
          <w:lang w:val="en-GB"/>
        </w:rPr>
        <w:t>Norenzayan, A. (2017). “Spiritual but not religious”: Cognition, schizotypy, and conversion in alternative beliefs. </w:t>
      </w:r>
      <w:proofErr w:type="gramStart"/>
      <w:r w:rsidRPr="00676944">
        <w:rPr>
          <w:i/>
          <w:iCs/>
          <w:sz w:val="24"/>
          <w:shd w:val="clear" w:color="auto" w:fill="FFFFFF"/>
          <w:lang w:val="en-GB"/>
        </w:rPr>
        <w:t>Cognition</w:t>
      </w:r>
      <w:r w:rsidRPr="004F6FDD">
        <w:rPr>
          <w:sz w:val="24"/>
          <w:shd w:val="clear" w:color="auto" w:fill="FFFFFF"/>
          <w:lang w:val="en-GB"/>
        </w:rPr>
        <w:t>, </w:t>
      </w:r>
      <w:r w:rsidRPr="004F6FDD">
        <w:rPr>
          <w:iCs/>
          <w:sz w:val="24"/>
          <w:shd w:val="clear" w:color="auto" w:fill="FFFFFF"/>
          <w:lang w:val="en-GB"/>
        </w:rPr>
        <w:t>165</w:t>
      </w:r>
      <w:r w:rsidRPr="004F6FDD">
        <w:rPr>
          <w:sz w:val="24"/>
          <w:shd w:val="clear" w:color="auto" w:fill="FFFFFF"/>
          <w:lang w:val="en-GB"/>
        </w:rPr>
        <w:t>, 137-146.</w:t>
      </w:r>
      <w:proofErr w:type="gramEnd"/>
    </w:p>
    <w:p w14:paraId="2B0C3947" w14:textId="60C040E9" w:rsidR="00B34521" w:rsidRPr="004F6FDD" w:rsidRDefault="007500C9" w:rsidP="00186207">
      <w:pPr>
        <w:pStyle w:val="REF"/>
        <w:spacing w:line="480" w:lineRule="auto"/>
        <w:jc w:val="left"/>
        <w:rPr>
          <w:rFonts w:eastAsia="Times New Roman"/>
          <w:sz w:val="24"/>
          <w:shd w:val="clear" w:color="auto" w:fill="FFFFFF"/>
          <w:lang w:val="en-GB"/>
        </w:rPr>
      </w:pPr>
      <w:r w:rsidRPr="004F6FDD">
        <w:rPr>
          <w:rFonts w:eastAsia="Times New Roman"/>
          <w:sz w:val="24"/>
          <w:shd w:val="clear" w:color="auto" w:fill="FFFFFF"/>
          <w:lang w:val="en-GB"/>
        </w:rPr>
        <w:t xml:space="preserve">Wilt, J. A., Grubbs, J. B., Exline, J. J., </w:t>
      </w:r>
      <w:r w:rsidR="008241E4" w:rsidRPr="004F6FDD">
        <w:rPr>
          <w:noProof/>
          <w:sz w:val="24"/>
          <w:lang w:val="en-GB"/>
        </w:rPr>
        <w:t xml:space="preserve">&amp; </w:t>
      </w:r>
      <w:r w:rsidRPr="004F6FDD">
        <w:rPr>
          <w:rFonts w:eastAsia="Times New Roman"/>
          <w:sz w:val="24"/>
          <w:shd w:val="clear" w:color="auto" w:fill="FFFFFF"/>
          <w:lang w:val="en-GB"/>
        </w:rPr>
        <w:t xml:space="preserve">Pargament, K. I. (2016). Personality, religious and spiritual struggles, and </w:t>
      </w:r>
      <w:proofErr w:type="gramStart"/>
      <w:r w:rsidRPr="004F6FDD">
        <w:rPr>
          <w:rFonts w:eastAsia="Times New Roman"/>
          <w:sz w:val="24"/>
          <w:shd w:val="clear" w:color="auto" w:fill="FFFFFF"/>
          <w:lang w:val="en-GB"/>
        </w:rPr>
        <w:t>well-being</w:t>
      </w:r>
      <w:proofErr w:type="gramEnd"/>
      <w:r w:rsidRPr="004F6FDD">
        <w:rPr>
          <w:rFonts w:eastAsia="Times New Roman"/>
          <w:sz w:val="24"/>
          <w:shd w:val="clear" w:color="auto" w:fill="FFFFFF"/>
          <w:lang w:val="en-GB"/>
        </w:rPr>
        <w:t>. </w:t>
      </w:r>
      <w:proofErr w:type="gramStart"/>
      <w:r w:rsidRPr="00676944">
        <w:rPr>
          <w:rFonts w:eastAsia="Times New Roman"/>
          <w:i/>
          <w:iCs/>
          <w:sz w:val="24"/>
          <w:shd w:val="clear" w:color="auto" w:fill="FFFFFF"/>
          <w:lang w:val="en-GB"/>
        </w:rPr>
        <w:t>Psychology of Religion and Spirituality</w:t>
      </w:r>
      <w:r w:rsidRPr="004F6FDD">
        <w:rPr>
          <w:rFonts w:eastAsia="Times New Roman"/>
          <w:sz w:val="24"/>
          <w:shd w:val="clear" w:color="auto" w:fill="FFFFFF"/>
          <w:lang w:val="en-GB"/>
        </w:rPr>
        <w:t>, </w:t>
      </w:r>
      <w:r w:rsidRPr="004F6FDD">
        <w:rPr>
          <w:rFonts w:eastAsia="Times New Roman"/>
          <w:iCs/>
          <w:sz w:val="24"/>
          <w:shd w:val="clear" w:color="auto" w:fill="FFFFFF"/>
          <w:lang w:val="en-GB"/>
        </w:rPr>
        <w:t>8</w:t>
      </w:r>
      <w:r w:rsidRPr="004F6FDD">
        <w:rPr>
          <w:rFonts w:eastAsia="Times New Roman"/>
          <w:sz w:val="24"/>
          <w:shd w:val="clear" w:color="auto" w:fill="FFFFFF"/>
          <w:lang w:val="en-GB"/>
        </w:rPr>
        <w:t>(4), 341</w:t>
      </w:r>
      <w:r w:rsidR="008241E4" w:rsidRPr="004F6FDD">
        <w:rPr>
          <w:rFonts w:eastAsia="Times New Roman"/>
          <w:sz w:val="24"/>
          <w:shd w:val="clear" w:color="auto" w:fill="FFFFFF"/>
          <w:lang w:val="en-GB"/>
        </w:rPr>
        <w:t>-351</w:t>
      </w:r>
      <w:r w:rsidRPr="004F6FDD">
        <w:rPr>
          <w:rFonts w:eastAsia="Times New Roman"/>
          <w:sz w:val="24"/>
          <w:shd w:val="clear" w:color="auto" w:fill="FFFFFF"/>
          <w:lang w:val="en-GB"/>
        </w:rPr>
        <w:t>.</w:t>
      </w:r>
      <w:proofErr w:type="gramEnd"/>
    </w:p>
    <w:p w14:paraId="6CD6AA65" w14:textId="38C99A76" w:rsidR="00B34521" w:rsidRPr="004F6FDD" w:rsidRDefault="00FF5E12" w:rsidP="00186207">
      <w:pPr>
        <w:pStyle w:val="REF"/>
        <w:spacing w:line="480" w:lineRule="auto"/>
        <w:jc w:val="left"/>
        <w:rPr>
          <w:noProof/>
          <w:sz w:val="24"/>
          <w:lang w:val="en-GB"/>
        </w:rPr>
      </w:pPr>
      <w:r w:rsidRPr="004F6FDD">
        <w:rPr>
          <w:noProof/>
          <w:sz w:val="24"/>
          <w:lang w:val="en-GB"/>
        </w:rPr>
        <w:t xml:space="preserve">Wiseman, R., </w:t>
      </w:r>
      <w:r w:rsidR="008241E4" w:rsidRPr="004F6FDD">
        <w:rPr>
          <w:noProof/>
          <w:sz w:val="24"/>
          <w:lang w:val="en-GB"/>
        </w:rPr>
        <w:t xml:space="preserve">&amp; </w:t>
      </w:r>
      <w:r w:rsidRPr="004F6FDD">
        <w:rPr>
          <w:noProof/>
          <w:sz w:val="24"/>
          <w:lang w:val="en-GB"/>
        </w:rPr>
        <w:t xml:space="preserve">Greening, E. (2005). ‘It’s still bending’: verbal suggestion and alleged psychokinetic ability. </w:t>
      </w:r>
      <w:r w:rsidRPr="00676944">
        <w:rPr>
          <w:i/>
          <w:iCs/>
          <w:noProof/>
          <w:sz w:val="24"/>
          <w:lang w:val="en-GB"/>
        </w:rPr>
        <w:t>British Journal of Psychology</w:t>
      </w:r>
      <w:r w:rsidRPr="004F6FDD">
        <w:rPr>
          <w:noProof/>
          <w:sz w:val="24"/>
          <w:lang w:val="en-GB"/>
        </w:rPr>
        <w:t xml:space="preserve">, </w:t>
      </w:r>
      <w:r w:rsidRPr="004F6FDD">
        <w:rPr>
          <w:iCs/>
          <w:noProof/>
          <w:sz w:val="24"/>
          <w:lang w:val="en-GB"/>
        </w:rPr>
        <w:t>96</w:t>
      </w:r>
      <w:r w:rsidRPr="004F6FDD">
        <w:rPr>
          <w:noProof/>
          <w:sz w:val="24"/>
          <w:lang w:val="en-GB"/>
        </w:rPr>
        <w:t>(1), 115–127.</w:t>
      </w:r>
    </w:p>
    <w:p w14:paraId="1ECBE423" w14:textId="4F1DD26D" w:rsidR="00B34521" w:rsidRPr="004F6FDD" w:rsidRDefault="00FF5E12" w:rsidP="00186207">
      <w:pPr>
        <w:pStyle w:val="REF"/>
        <w:spacing w:line="480" w:lineRule="auto"/>
        <w:jc w:val="left"/>
        <w:rPr>
          <w:noProof/>
          <w:sz w:val="24"/>
          <w:lang w:val="en-GB"/>
        </w:rPr>
      </w:pPr>
      <w:r w:rsidRPr="004F6FDD">
        <w:rPr>
          <w:noProof/>
          <w:sz w:val="24"/>
          <w:lang w:val="en-GB"/>
        </w:rPr>
        <w:lastRenderedPageBreak/>
        <w:t xml:space="preserve">Wiseman, R., Greening, E., </w:t>
      </w:r>
      <w:r w:rsidR="008241E4" w:rsidRPr="004F6FDD">
        <w:rPr>
          <w:noProof/>
          <w:sz w:val="24"/>
          <w:lang w:val="en-GB"/>
        </w:rPr>
        <w:t xml:space="preserve">&amp; </w:t>
      </w:r>
      <w:r w:rsidRPr="004F6FDD">
        <w:rPr>
          <w:noProof/>
          <w:sz w:val="24"/>
          <w:lang w:val="en-GB"/>
        </w:rPr>
        <w:t xml:space="preserve">Smith, M. (2003). Belief in the paranormal and suggestion in the seance room. </w:t>
      </w:r>
      <w:r w:rsidRPr="00676944">
        <w:rPr>
          <w:i/>
          <w:iCs/>
          <w:noProof/>
          <w:sz w:val="24"/>
          <w:lang w:val="en-GB"/>
        </w:rPr>
        <w:t>British Journal of Psychology</w:t>
      </w:r>
      <w:r w:rsidRPr="004F6FDD">
        <w:rPr>
          <w:noProof/>
          <w:sz w:val="24"/>
          <w:lang w:val="en-GB"/>
        </w:rPr>
        <w:t xml:space="preserve">, </w:t>
      </w:r>
      <w:r w:rsidRPr="004F6FDD">
        <w:rPr>
          <w:iCs/>
          <w:noProof/>
          <w:sz w:val="24"/>
          <w:lang w:val="en-GB"/>
        </w:rPr>
        <w:t>94</w:t>
      </w:r>
      <w:r w:rsidRPr="004F6FDD">
        <w:rPr>
          <w:noProof/>
          <w:sz w:val="24"/>
          <w:lang w:val="en-GB"/>
        </w:rPr>
        <w:t>(Pt 3), 285–297.</w:t>
      </w:r>
    </w:p>
    <w:p w14:paraId="35A56026" w14:textId="4166C409" w:rsidR="00685C06" w:rsidRPr="004F6FDD" w:rsidRDefault="00685C06" w:rsidP="00186207">
      <w:pPr>
        <w:pStyle w:val="REF"/>
        <w:spacing w:line="480" w:lineRule="auto"/>
        <w:jc w:val="left"/>
        <w:rPr>
          <w:noProof/>
          <w:color w:val="000000" w:themeColor="text1"/>
          <w:sz w:val="24"/>
          <w:lang w:val="en-GB"/>
        </w:rPr>
      </w:pPr>
      <w:r w:rsidRPr="004F6FDD">
        <w:rPr>
          <w:noProof/>
          <w:sz w:val="24"/>
          <w:lang w:val="en-GB"/>
        </w:rPr>
        <w:t xml:space="preserve">Wiseman, R., </w:t>
      </w:r>
      <w:r w:rsidR="008241E4" w:rsidRPr="004F6FDD">
        <w:rPr>
          <w:noProof/>
          <w:sz w:val="24"/>
          <w:lang w:val="en-GB"/>
        </w:rPr>
        <w:t xml:space="preserve">&amp; </w:t>
      </w:r>
      <w:r w:rsidRPr="004F6FDD">
        <w:rPr>
          <w:noProof/>
          <w:sz w:val="24"/>
          <w:lang w:val="en-GB"/>
        </w:rPr>
        <w:t xml:space="preserve">Watt, C. (2006). Belief in psychic ability and the misattribution hypothesis: a qualitative review. </w:t>
      </w:r>
      <w:r w:rsidR="00FE239B" w:rsidRPr="006F33E7">
        <w:rPr>
          <w:i/>
          <w:iCs/>
          <w:noProof/>
          <w:sz w:val="24"/>
          <w:lang w:val="en-GB"/>
        </w:rPr>
        <w:t>British Journal of Psychology</w:t>
      </w:r>
      <w:r w:rsidRPr="004F6FDD">
        <w:rPr>
          <w:noProof/>
          <w:sz w:val="24"/>
          <w:lang w:val="en-GB"/>
        </w:rPr>
        <w:t>, 97(Pt 3), 323-338</w:t>
      </w:r>
      <w:r w:rsidR="00D42D8C" w:rsidRPr="004F6FDD">
        <w:rPr>
          <w:noProof/>
          <w:sz w:val="24"/>
          <w:lang w:val="en-GB"/>
        </w:rPr>
        <w:t>.</w:t>
      </w:r>
    </w:p>
    <w:p w14:paraId="0AEE6EB8" w14:textId="5185296C" w:rsidR="00B34521" w:rsidRPr="004F6FDD" w:rsidRDefault="003679E8" w:rsidP="00186207">
      <w:pPr>
        <w:pStyle w:val="REF"/>
        <w:spacing w:line="480" w:lineRule="auto"/>
        <w:jc w:val="left"/>
        <w:rPr>
          <w:sz w:val="24"/>
          <w:shd w:val="clear" w:color="auto" w:fill="FFFFFF"/>
          <w:lang w:val="en-GB"/>
        </w:rPr>
      </w:pPr>
      <w:r w:rsidRPr="004F6FDD">
        <w:rPr>
          <w:rFonts w:eastAsia="Times New Roman"/>
          <w:sz w:val="24"/>
          <w:shd w:val="clear" w:color="auto" w:fill="FFFFFF"/>
          <w:lang w:val="en-GB"/>
        </w:rPr>
        <w:t xml:space="preserve">Yonker, J. E., Edman, L. R., Cresswell, J., </w:t>
      </w:r>
      <w:r w:rsidR="008241E4" w:rsidRPr="004F6FDD">
        <w:rPr>
          <w:sz w:val="24"/>
          <w:lang w:val="en-GB"/>
        </w:rPr>
        <w:t xml:space="preserve">&amp; </w:t>
      </w:r>
      <w:r w:rsidRPr="004F6FDD">
        <w:rPr>
          <w:rFonts w:eastAsia="Times New Roman"/>
          <w:sz w:val="24"/>
          <w:shd w:val="clear" w:color="auto" w:fill="FFFFFF"/>
          <w:lang w:val="en-GB"/>
        </w:rPr>
        <w:t>Barrett, J. L. (2016). Primed analytic thought and religiosity: The importance of individual characteristics. </w:t>
      </w:r>
      <w:proofErr w:type="gramStart"/>
      <w:r w:rsidRPr="00676944">
        <w:rPr>
          <w:rFonts w:eastAsia="Times New Roman"/>
          <w:i/>
          <w:iCs/>
          <w:sz w:val="24"/>
          <w:shd w:val="clear" w:color="auto" w:fill="FFFFFF"/>
          <w:lang w:val="en-GB"/>
        </w:rPr>
        <w:t>Psychology of Religion and Spirituality</w:t>
      </w:r>
      <w:r w:rsidRPr="004F6FDD">
        <w:rPr>
          <w:rFonts w:eastAsia="Times New Roman"/>
          <w:sz w:val="24"/>
          <w:shd w:val="clear" w:color="auto" w:fill="FFFFFF"/>
          <w:lang w:val="en-GB"/>
        </w:rPr>
        <w:t>, </w:t>
      </w:r>
      <w:r w:rsidRPr="004F6FDD">
        <w:rPr>
          <w:rFonts w:eastAsia="Times New Roman"/>
          <w:iCs/>
          <w:sz w:val="24"/>
          <w:shd w:val="clear" w:color="auto" w:fill="FFFFFF"/>
          <w:lang w:val="en-GB"/>
        </w:rPr>
        <w:t>8</w:t>
      </w:r>
      <w:r w:rsidRPr="004F6FDD">
        <w:rPr>
          <w:rFonts w:eastAsia="Times New Roman"/>
          <w:sz w:val="24"/>
          <w:shd w:val="clear" w:color="auto" w:fill="FFFFFF"/>
          <w:lang w:val="en-GB"/>
        </w:rPr>
        <w:t>(4), 298</w:t>
      </w:r>
      <w:r w:rsidR="008241E4" w:rsidRPr="004F6FDD">
        <w:rPr>
          <w:rFonts w:eastAsia="Times New Roman"/>
          <w:sz w:val="24"/>
          <w:shd w:val="clear" w:color="auto" w:fill="FFFFFF"/>
          <w:lang w:val="en-GB"/>
        </w:rPr>
        <w:t>-308</w:t>
      </w:r>
      <w:r w:rsidRPr="004F6FDD">
        <w:rPr>
          <w:rFonts w:eastAsia="Times New Roman"/>
          <w:sz w:val="24"/>
          <w:shd w:val="clear" w:color="auto" w:fill="FFFFFF"/>
          <w:lang w:val="en-GB"/>
        </w:rPr>
        <w:t>.</w:t>
      </w:r>
      <w:proofErr w:type="gramEnd"/>
    </w:p>
    <w:p w14:paraId="0A4C79D5" w14:textId="2EC0BE2D" w:rsidR="00FF5E12" w:rsidRPr="004F6FDD" w:rsidRDefault="00FF5E12" w:rsidP="00186207">
      <w:pPr>
        <w:pStyle w:val="REF"/>
        <w:spacing w:line="480" w:lineRule="auto"/>
        <w:jc w:val="left"/>
        <w:rPr>
          <w:sz w:val="24"/>
          <w:shd w:val="clear" w:color="auto" w:fill="FFFFFF"/>
          <w:lang w:val="en-GB"/>
        </w:rPr>
      </w:pPr>
      <w:r w:rsidRPr="004F6FDD">
        <w:rPr>
          <w:sz w:val="24"/>
          <w:lang w:val="en-GB"/>
        </w:rPr>
        <w:t xml:space="preserve">Zinnbauer, B. J., </w:t>
      </w:r>
      <w:r w:rsidR="008241E4" w:rsidRPr="004F6FDD">
        <w:rPr>
          <w:sz w:val="24"/>
          <w:lang w:val="en-GB"/>
        </w:rPr>
        <w:t xml:space="preserve">&amp; </w:t>
      </w:r>
      <w:r w:rsidRPr="004F6FDD">
        <w:rPr>
          <w:sz w:val="24"/>
          <w:lang w:val="en-GB"/>
        </w:rPr>
        <w:t>Pargament, K. I. (1998). Spiritual conversion: A</w:t>
      </w:r>
      <w:r w:rsidR="00DD7DE8" w:rsidRPr="004F6FDD">
        <w:rPr>
          <w:sz w:val="24"/>
          <w:lang w:val="en-GB"/>
        </w:rPr>
        <w:t xml:space="preserve"> </w:t>
      </w:r>
      <w:r w:rsidRPr="004F6FDD">
        <w:rPr>
          <w:sz w:val="24"/>
          <w:lang w:val="en-GB"/>
        </w:rPr>
        <w:t xml:space="preserve">study of religious change among college students. </w:t>
      </w:r>
      <w:proofErr w:type="gramStart"/>
      <w:r w:rsidRPr="00676944">
        <w:rPr>
          <w:i/>
          <w:sz w:val="24"/>
          <w:lang w:val="en-GB"/>
        </w:rPr>
        <w:t>Journal for the</w:t>
      </w:r>
      <w:r w:rsidR="00DD7DE8" w:rsidRPr="00676944">
        <w:rPr>
          <w:i/>
          <w:sz w:val="24"/>
          <w:lang w:val="en-GB"/>
        </w:rPr>
        <w:t xml:space="preserve"> </w:t>
      </w:r>
      <w:r w:rsidRPr="00676944">
        <w:rPr>
          <w:i/>
          <w:sz w:val="24"/>
          <w:lang w:val="en-GB"/>
        </w:rPr>
        <w:t>Scientific Study of Religion</w:t>
      </w:r>
      <w:r w:rsidRPr="004F6FDD">
        <w:rPr>
          <w:sz w:val="24"/>
          <w:lang w:val="en-GB"/>
        </w:rPr>
        <w:t>, 37, 161–180.</w:t>
      </w:r>
      <w:proofErr w:type="gramEnd"/>
    </w:p>
    <w:p w14:paraId="1A6451CD" w14:textId="0639D24E" w:rsidR="005B4EAC" w:rsidRPr="004F6FDD" w:rsidRDefault="005B4EAC" w:rsidP="00186207">
      <w:pPr>
        <w:spacing w:line="480" w:lineRule="auto"/>
        <w:rPr>
          <w:rFonts w:asciiTheme="minorHAnsi" w:hAnsiTheme="minorHAnsi"/>
          <w:color w:val="000000" w:themeColor="text1"/>
          <w:lang w:val="en-GB"/>
        </w:rPr>
      </w:pPr>
      <w:r w:rsidRPr="004F6FDD">
        <w:rPr>
          <w:rFonts w:asciiTheme="minorHAnsi" w:hAnsiTheme="minorHAnsi"/>
          <w:color w:val="000000" w:themeColor="text1"/>
          <w:lang w:val="en-GB"/>
        </w:rPr>
        <w:br w:type="page"/>
      </w:r>
    </w:p>
    <w:p w14:paraId="5104CEEF" w14:textId="12A5F182" w:rsidR="005B4EAC" w:rsidRPr="004F6FDD" w:rsidRDefault="005B4EAC" w:rsidP="00186207">
      <w:pPr>
        <w:spacing w:line="480" w:lineRule="auto"/>
        <w:rPr>
          <w:rFonts w:asciiTheme="minorHAnsi" w:hAnsiTheme="minorHAnsi"/>
          <w:i/>
          <w:lang w:val="en-GB"/>
        </w:rPr>
      </w:pPr>
      <w:proofErr w:type="gramStart"/>
      <w:r w:rsidRPr="004F6FDD">
        <w:rPr>
          <w:rFonts w:asciiTheme="minorHAnsi" w:hAnsiTheme="minorHAnsi"/>
          <w:b/>
          <w:lang w:val="en-GB"/>
        </w:rPr>
        <w:lastRenderedPageBreak/>
        <w:t>Fig.1</w:t>
      </w:r>
      <w:r w:rsidRPr="004F6FDD">
        <w:rPr>
          <w:rFonts w:asciiTheme="minorHAnsi" w:hAnsiTheme="minorHAnsi"/>
          <w:lang w:val="en-GB"/>
        </w:rPr>
        <w:t xml:space="preserve"> General methodology.</w:t>
      </w:r>
      <w:proofErr w:type="gramEnd"/>
      <w:r w:rsidRPr="004F6FDD">
        <w:rPr>
          <w:rFonts w:asciiTheme="minorHAnsi" w:hAnsiTheme="minorHAnsi"/>
          <w:lang w:val="en-GB"/>
        </w:rPr>
        <w:t xml:space="preserve"> </w:t>
      </w:r>
      <w:r w:rsidR="0032518D">
        <w:rPr>
          <w:rFonts w:asciiTheme="minorHAnsi" w:hAnsiTheme="minorHAnsi"/>
          <w:lang w:val="en-GB"/>
        </w:rPr>
        <w:t xml:space="preserve">The experimental approach </w:t>
      </w:r>
      <w:r w:rsidRPr="004F6FDD">
        <w:rPr>
          <w:rFonts w:asciiTheme="minorHAnsi" w:hAnsiTheme="minorHAnsi"/>
          <w:lang w:val="en-GB"/>
        </w:rPr>
        <w:t xml:space="preserve">always </w:t>
      </w:r>
      <w:r w:rsidR="0032518D">
        <w:rPr>
          <w:rFonts w:asciiTheme="minorHAnsi" w:hAnsiTheme="minorHAnsi"/>
          <w:lang w:val="en-GB"/>
        </w:rPr>
        <w:t xml:space="preserve">involves </w:t>
      </w:r>
      <w:r w:rsidRPr="004F6FDD">
        <w:rPr>
          <w:rFonts w:asciiTheme="minorHAnsi" w:hAnsiTheme="minorHAnsi"/>
          <w:lang w:val="en-GB"/>
        </w:rPr>
        <w:t xml:space="preserve">before-after manipulations </w:t>
      </w:r>
      <w:r w:rsidR="0032518D">
        <w:rPr>
          <w:rFonts w:asciiTheme="minorHAnsi" w:hAnsiTheme="minorHAnsi"/>
          <w:lang w:val="en-GB"/>
        </w:rPr>
        <w:t xml:space="preserve">assessing at both time points </w:t>
      </w:r>
      <w:r w:rsidRPr="004F6FDD">
        <w:rPr>
          <w:rFonts w:asciiTheme="minorHAnsi" w:hAnsiTheme="minorHAnsi"/>
          <w:lang w:val="en-GB"/>
        </w:rPr>
        <w:t xml:space="preserve">implicit and explicit </w:t>
      </w:r>
      <w:r w:rsidR="0032518D">
        <w:rPr>
          <w:rFonts w:asciiTheme="minorHAnsi" w:hAnsiTheme="minorHAnsi"/>
          <w:lang w:val="en-GB"/>
        </w:rPr>
        <w:t>measures</w:t>
      </w:r>
      <w:r w:rsidRPr="004F6FDD">
        <w:rPr>
          <w:rFonts w:asciiTheme="minorHAnsi" w:hAnsiTheme="minorHAnsi"/>
          <w:lang w:val="en-GB"/>
        </w:rPr>
        <w:t xml:space="preserve">. After the demonstration, we ask participants how they explain and experienced the demonstration (quantitative, qualitative measures). </w:t>
      </w:r>
    </w:p>
    <w:p w14:paraId="40839425" w14:textId="77777777" w:rsidR="005B4EAC" w:rsidRPr="004F6FDD" w:rsidRDefault="005B4EAC" w:rsidP="00186207">
      <w:pPr>
        <w:spacing w:line="480" w:lineRule="auto"/>
        <w:rPr>
          <w:rFonts w:asciiTheme="minorHAnsi" w:hAnsiTheme="minorHAnsi"/>
          <w:lang w:val="en-GB"/>
        </w:rPr>
      </w:pPr>
    </w:p>
    <w:p w14:paraId="12D729CF" w14:textId="77777777" w:rsidR="005B4EAC" w:rsidRPr="004F6FDD" w:rsidRDefault="005B4EAC" w:rsidP="00186207">
      <w:pPr>
        <w:spacing w:line="480" w:lineRule="auto"/>
        <w:rPr>
          <w:rFonts w:asciiTheme="minorHAnsi" w:hAnsiTheme="minorHAnsi"/>
          <w:lang w:val="en-GB"/>
        </w:rPr>
      </w:pPr>
      <w:r w:rsidRPr="004F6FDD">
        <w:rPr>
          <w:rFonts w:asciiTheme="minorHAnsi" w:hAnsiTheme="minorHAnsi"/>
          <w:noProof/>
          <w:lang w:val="en-US" w:eastAsia="en-US"/>
        </w:rPr>
        <w:drawing>
          <wp:inline distT="0" distB="0" distL="0" distR="0" wp14:anchorId="32E303A4" wp14:editId="4A0F7B6D">
            <wp:extent cx="5756910" cy="2832735"/>
            <wp:effectExtent l="0" t="0" r="8890" b="120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2832735"/>
                    </a:xfrm>
                    <a:prstGeom prst="rect">
                      <a:avLst/>
                    </a:prstGeom>
                  </pic:spPr>
                </pic:pic>
              </a:graphicData>
            </a:graphic>
          </wp:inline>
        </w:drawing>
      </w:r>
    </w:p>
    <w:p w14:paraId="636B9FEC" w14:textId="77777777" w:rsidR="005B4EAC" w:rsidRPr="004F6FDD" w:rsidRDefault="005B4EAC" w:rsidP="00186207">
      <w:pPr>
        <w:pStyle w:val="Calibri"/>
        <w:spacing w:line="480" w:lineRule="auto"/>
        <w:jc w:val="left"/>
        <w:rPr>
          <w:lang w:val="en-GB"/>
        </w:rPr>
      </w:pPr>
    </w:p>
    <w:p w14:paraId="5AF4B82A" w14:textId="77777777" w:rsidR="00066295" w:rsidRDefault="00066295" w:rsidP="00186207">
      <w:pPr>
        <w:spacing w:line="480" w:lineRule="auto"/>
        <w:rPr>
          <w:rFonts w:asciiTheme="minorHAnsi" w:hAnsiTheme="minorHAnsi"/>
          <w:color w:val="000000" w:themeColor="text1"/>
          <w:lang w:val="en-GB"/>
        </w:rPr>
      </w:pPr>
    </w:p>
    <w:p w14:paraId="73459F7F" w14:textId="7658F80F" w:rsidR="007E64FB" w:rsidRPr="004F6FDD" w:rsidRDefault="007E64FB" w:rsidP="00186207">
      <w:pPr>
        <w:spacing w:line="480" w:lineRule="auto"/>
        <w:rPr>
          <w:rFonts w:asciiTheme="minorHAnsi" w:hAnsiTheme="minorHAnsi"/>
          <w:color w:val="000000" w:themeColor="text1"/>
          <w:lang w:val="en-GB"/>
        </w:rPr>
      </w:pPr>
    </w:p>
    <w:sectPr w:rsidR="007E64FB" w:rsidRPr="004F6FDD" w:rsidSect="000237B2">
      <w:footerReference w:type="even" r:id="rId13"/>
      <w:footerReference w:type="default" r:id="rId14"/>
      <w:pgSz w:w="11900" w:h="16840"/>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0B325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3AA7E" w14:textId="77777777" w:rsidR="004F117B" w:rsidRDefault="004F117B" w:rsidP="00BC7DD6">
      <w:r>
        <w:separator/>
      </w:r>
    </w:p>
  </w:endnote>
  <w:endnote w:type="continuationSeparator" w:id="0">
    <w:p w14:paraId="676AE404" w14:textId="77777777" w:rsidR="004F117B" w:rsidRDefault="004F117B" w:rsidP="00BC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MT">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auto"/>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Oˇ">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724C8" w14:textId="77777777" w:rsidR="000237B2" w:rsidRDefault="000237B2" w:rsidP="00A56E6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E7117F" w14:textId="77777777" w:rsidR="000237B2" w:rsidRDefault="000237B2" w:rsidP="00D838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063C9" w14:textId="77777777" w:rsidR="000237B2" w:rsidRDefault="000237B2" w:rsidP="00A56E6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5385">
      <w:rPr>
        <w:rStyle w:val="PageNumber"/>
        <w:noProof/>
      </w:rPr>
      <w:t>23</w:t>
    </w:r>
    <w:r>
      <w:rPr>
        <w:rStyle w:val="PageNumber"/>
      </w:rPr>
      <w:fldChar w:fldCharType="end"/>
    </w:r>
  </w:p>
  <w:p w14:paraId="49C455A1" w14:textId="4CE9A6F7" w:rsidR="000237B2" w:rsidRDefault="000237B2" w:rsidP="00D83886">
    <w:pPr>
      <w:pStyle w:val="Footer"/>
      <w:ind w:right="360"/>
      <w:jc w:val="right"/>
    </w:pPr>
  </w:p>
  <w:p w14:paraId="59C467D8" w14:textId="77777777" w:rsidR="000237B2" w:rsidRDefault="000237B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C16D5" w14:textId="77777777" w:rsidR="004F117B" w:rsidRDefault="004F117B" w:rsidP="00BC7DD6">
      <w:r>
        <w:separator/>
      </w:r>
    </w:p>
  </w:footnote>
  <w:footnote w:type="continuationSeparator" w:id="0">
    <w:p w14:paraId="0EA3E394" w14:textId="77777777" w:rsidR="004F117B" w:rsidRDefault="004F117B" w:rsidP="00BC7DD6">
      <w:r>
        <w:continuationSeparator/>
      </w:r>
    </w:p>
  </w:footnote>
  <w:footnote w:id="1">
    <w:p w14:paraId="7C58F09D" w14:textId="5B617945" w:rsidR="000237B2" w:rsidRPr="00E07833" w:rsidRDefault="000237B2" w:rsidP="000237B2">
      <w:pPr>
        <w:pStyle w:val="FootnoteText"/>
        <w:jc w:val="both"/>
        <w:rPr>
          <w:rFonts w:asciiTheme="minorHAnsi" w:hAnsiTheme="minorHAnsi"/>
          <w:lang w:val="en-US"/>
        </w:rPr>
      </w:pPr>
      <w:r w:rsidRPr="0034696A">
        <w:rPr>
          <w:rStyle w:val="FootnoteReference"/>
          <w:rFonts w:asciiTheme="minorHAnsi" w:hAnsiTheme="minorHAnsi"/>
        </w:rPr>
        <w:footnoteRef/>
      </w:r>
      <w:r w:rsidRPr="00E07833">
        <w:rPr>
          <w:rFonts w:asciiTheme="minorHAnsi" w:hAnsiTheme="minorHAnsi"/>
          <w:lang w:val="en-US"/>
        </w:rPr>
        <w:t xml:space="preserve"> If not otherwise stated, when referring to belief, we refer to beliefs in supernatural entities such as god(s), but also supernatural / paranormal </w:t>
      </w:r>
      <w:r>
        <w:rPr>
          <w:rFonts w:asciiTheme="minorHAnsi" w:hAnsiTheme="minorHAnsi"/>
          <w:lang w:val="en-US"/>
        </w:rPr>
        <w:t xml:space="preserve">phenomena (e.g., telepathy, </w:t>
      </w:r>
      <w:r w:rsidRPr="00E07833">
        <w:rPr>
          <w:rFonts w:asciiTheme="minorHAnsi" w:hAnsiTheme="minorHAnsi"/>
          <w:lang w:val="en-US"/>
        </w:rPr>
        <w:t xml:space="preserve">precognition). Moreover, </w:t>
      </w:r>
      <w:r w:rsidRPr="0034696A">
        <w:rPr>
          <w:rFonts w:asciiTheme="minorHAnsi" w:hAnsiTheme="minorHAnsi"/>
          <w:lang w:val="en-US"/>
        </w:rPr>
        <w:t xml:space="preserve">we work on the basis that paranormal, supernatural and magical beliefs can be used interchangeably </w:t>
      </w:r>
      <w:r>
        <w:rPr>
          <w:rFonts w:asciiTheme="minorHAnsi" w:hAnsiTheme="minorHAnsi"/>
          <w:lang w:val="en-US"/>
        </w:rPr>
        <w:t xml:space="preserve">(Lindeman and Svedholm, 2012), and will be called magical beliefs once defined as such together.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3DDE"/>
    <w:multiLevelType w:val="multilevel"/>
    <w:tmpl w:val="735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23F37"/>
    <w:multiLevelType w:val="hybridMultilevel"/>
    <w:tmpl w:val="7EBEE43C"/>
    <w:lvl w:ilvl="0" w:tplc="008E8BD8">
      <w:numFmt w:val="bullet"/>
      <w:lvlText w:val=""/>
      <w:lvlJc w:val="left"/>
      <w:pPr>
        <w:ind w:left="720" w:hanging="360"/>
      </w:pPr>
      <w:rPr>
        <w:rFonts w:ascii="Wingdings" w:eastAsiaTheme="minorHAnsi" w:hAnsi="Wingdings" w:cs="ArialMT" w:hint="default"/>
        <w:color w:val="666666"/>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681B7B"/>
    <w:multiLevelType w:val="hybridMultilevel"/>
    <w:tmpl w:val="F4F059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2513776E"/>
    <w:multiLevelType w:val="multilevel"/>
    <w:tmpl w:val="0D02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BA23BB"/>
    <w:multiLevelType w:val="multilevel"/>
    <w:tmpl w:val="02549B8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92864AF"/>
    <w:multiLevelType w:val="multilevel"/>
    <w:tmpl w:val="9FFAA2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5B50FA0"/>
    <w:multiLevelType w:val="hybridMultilevel"/>
    <w:tmpl w:val="1E3675E4"/>
    <w:lvl w:ilvl="0" w:tplc="8FE0EF76">
      <w:numFmt w:val="bullet"/>
      <w:lvlText w:val=""/>
      <w:lvlJc w:val="left"/>
      <w:pPr>
        <w:ind w:left="720" w:hanging="360"/>
      </w:pPr>
      <w:rPr>
        <w:rFonts w:ascii="Wingdings" w:eastAsiaTheme="minorHAnsi" w:hAnsi="Wingdings" w:cs="Arial" w:hint="default"/>
        <w:color w:val="222222"/>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CBA5146"/>
    <w:multiLevelType w:val="hybridMultilevel"/>
    <w:tmpl w:val="593A7D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0"/>
  </w:num>
  <w:num w:numId="6">
    <w:abstractNumId w:val="7"/>
  </w:num>
  <w:num w:numId="7">
    <w:abstractNumId w:val="1"/>
  </w:num>
  <w:num w:numId="8">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tine Mohr">
    <w15:presenceInfo w15:providerId="None" w15:userId="Chritine Moh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 Sentence Cas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dzzr2aac5vptaefza7x2z9jdtxw05ftf2vp&quot;&gt;Thesis_LitteratureReview&lt;record-ids&gt;&lt;item&gt;420&lt;/item&gt;&lt;item&gt;641&lt;/item&gt;&lt;/record-ids&gt;&lt;/item&gt;&lt;/Libraries&gt;"/>
  </w:docVars>
  <w:rsids>
    <w:rsidRoot w:val="00D963F0"/>
    <w:rsid w:val="00000E1B"/>
    <w:rsid w:val="0000124E"/>
    <w:rsid w:val="000022E9"/>
    <w:rsid w:val="00006382"/>
    <w:rsid w:val="00014F16"/>
    <w:rsid w:val="00016014"/>
    <w:rsid w:val="000205AB"/>
    <w:rsid w:val="000237B2"/>
    <w:rsid w:val="00024CBC"/>
    <w:rsid w:val="000250C0"/>
    <w:rsid w:val="00027315"/>
    <w:rsid w:val="00032901"/>
    <w:rsid w:val="0003376C"/>
    <w:rsid w:val="00034FCA"/>
    <w:rsid w:val="00040BE3"/>
    <w:rsid w:val="000427DD"/>
    <w:rsid w:val="000471D9"/>
    <w:rsid w:val="00053F79"/>
    <w:rsid w:val="00056F50"/>
    <w:rsid w:val="000600C2"/>
    <w:rsid w:val="00060659"/>
    <w:rsid w:val="00061594"/>
    <w:rsid w:val="000658B6"/>
    <w:rsid w:val="00066295"/>
    <w:rsid w:val="00066401"/>
    <w:rsid w:val="000673B3"/>
    <w:rsid w:val="00072BBD"/>
    <w:rsid w:val="00073F4B"/>
    <w:rsid w:val="00077A05"/>
    <w:rsid w:val="0008185B"/>
    <w:rsid w:val="000847EF"/>
    <w:rsid w:val="0008488A"/>
    <w:rsid w:val="00085C0C"/>
    <w:rsid w:val="00085C3F"/>
    <w:rsid w:val="00094B9C"/>
    <w:rsid w:val="00095011"/>
    <w:rsid w:val="00097880"/>
    <w:rsid w:val="000A360A"/>
    <w:rsid w:val="000B2FED"/>
    <w:rsid w:val="000B3D1C"/>
    <w:rsid w:val="000B6C0A"/>
    <w:rsid w:val="000C1647"/>
    <w:rsid w:val="000C264B"/>
    <w:rsid w:val="000C446A"/>
    <w:rsid w:val="000C7C2F"/>
    <w:rsid w:val="000C7F3D"/>
    <w:rsid w:val="000D0743"/>
    <w:rsid w:val="000D43A0"/>
    <w:rsid w:val="000D4E4D"/>
    <w:rsid w:val="000D562D"/>
    <w:rsid w:val="000E006C"/>
    <w:rsid w:val="000E0C5A"/>
    <w:rsid w:val="000F17AA"/>
    <w:rsid w:val="000F2BD0"/>
    <w:rsid w:val="000F3D53"/>
    <w:rsid w:val="000F72C9"/>
    <w:rsid w:val="00106E86"/>
    <w:rsid w:val="00111332"/>
    <w:rsid w:val="00111F72"/>
    <w:rsid w:val="0011701A"/>
    <w:rsid w:val="00125897"/>
    <w:rsid w:val="00130B1A"/>
    <w:rsid w:val="00131850"/>
    <w:rsid w:val="0013239B"/>
    <w:rsid w:val="00134836"/>
    <w:rsid w:val="00137C26"/>
    <w:rsid w:val="00140CFA"/>
    <w:rsid w:val="00141BDC"/>
    <w:rsid w:val="00141C07"/>
    <w:rsid w:val="0014330A"/>
    <w:rsid w:val="00147CFF"/>
    <w:rsid w:val="001515D9"/>
    <w:rsid w:val="00155D2F"/>
    <w:rsid w:val="001655F9"/>
    <w:rsid w:val="001657EB"/>
    <w:rsid w:val="00171900"/>
    <w:rsid w:val="001737BB"/>
    <w:rsid w:val="001748B6"/>
    <w:rsid w:val="00185B96"/>
    <w:rsid w:val="00186207"/>
    <w:rsid w:val="0018680A"/>
    <w:rsid w:val="001916B3"/>
    <w:rsid w:val="00192763"/>
    <w:rsid w:val="00194C04"/>
    <w:rsid w:val="001A4584"/>
    <w:rsid w:val="001B13F0"/>
    <w:rsid w:val="001B3A37"/>
    <w:rsid w:val="001B4BCB"/>
    <w:rsid w:val="001B6A10"/>
    <w:rsid w:val="001B6F49"/>
    <w:rsid w:val="001C29A0"/>
    <w:rsid w:val="001C77F3"/>
    <w:rsid w:val="001D2682"/>
    <w:rsid w:val="001D38AF"/>
    <w:rsid w:val="001D71CA"/>
    <w:rsid w:val="001E2D64"/>
    <w:rsid w:val="001E4B06"/>
    <w:rsid w:val="001E5012"/>
    <w:rsid w:val="001E633C"/>
    <w:rsid w:val="001E786B"/>
    <w:rsid w:val="001F3942"/>
    <w:rsid w:val="001F534F"/>
    <w:rsid w:val="001F545A"/>
    <w:rsid w:val="002003E4"/>
    <w:rsid w:val="00201E86"/>
    <w:rsid w:val="00202E2A"/>
    <w:rsid w:val="00216198"/>
    <w:rsid w:val="002165F5"/>
    <w:rsid w:val="00220F12"/>
    <w:rsid w:val="002213E1"/>
    <w:rsid w:val="002247B7"/>
    <w:rsid w:val="002260B9"/>
    <w:rsid w:val="00231E0A"/>
    <w:rsid w:val="0023256C"/>
    <w:rsid w:val="002325DC"/>
    <w:rsid w:val="00233102"/>
    <w:rsid w:val="002373C2"/>
    <w:rsid w:val="00240B42"/>
    <w:rsid w:val="00240B5B"/>
    <w:rsid w:val="00243B95"/>
    <w:rsid w:val="0024544E"/>
    <w:rsid w:val="00251DAE"/>
    <w:rsid w:val="0025329D"/>
    <w:rsid w:val="002534D0"/>
    <w:rsid w:val="002542CF"/>
    <w:rsid w:val="00255027"/>
    <w:rsid w:val="00257BFE"/>
    <w:rsid w:val="00270214"/>
    <w:rsid w:val="0027797C"/>
    <w:rsid w:val="00284D84"/>
    <w:rsid w:val="00287103"/>
    <w:rsid w:val="00293788"/>
    <w:rsid w:val="00295E60"/>
    <w:rsid w:val="002962B9"/>
    <w:rsid w:val="002A2F69"/>
    <w:rsid w:val="002A6EB4"/>
    <w:rsid w:val="002B075E"/>
    <w:rsid w:val="002B1944"/>
    <w:rsid w:val="002B488D"/>
    <w:rsid w:val="002B6015"/>
    <w:rsid w:val="002C1285"/>
    <w:rsid w:val="002C5B83"/>
    <w:rsid w:val="002C66F8"/>
    <w:rsid w:val="002D5D99"/>
    <w:rsid w:val="002D6D5D"/>
    <w:rsid w:val="002E1146"/>
    <w:rsid w:val="002E652B"/>
    <w:rsid w:val="002F3A03"/>
    <w:rsid w:val="002F4CB3"/>
    <w:rsid w:val="0030236B"/>
    <w:rsid w:val="00303753"/>
    <w:rsid w:val="003067AC"/>
    <w:rsid w:val="00311ECB"/>
    <w:rsid w:val="00312743"/>
    <w:rsid w:val="003170DC"/>
    <w:rsid w:val="00320506"/>
    <w:rsid w:val="0032244C"/>
    <w:rsid w:val="00324A13"/>
    <w:rsid w:val="0032518D"/>
    <w:rsid w:val="00326AA7"/>
    <w:rsid w:val="0034011B"/>
    <w:rsid w:val="00344D69"/>
    <w:rsid w:val="0034696A"/>
    <w:rsid w:val="00347412"/>
    <w:rsid w:val="00347C7C"/>
    <w:rsid w:val="00353150"/>
    <w:rsid w:val="00354ACE"/>
    <w:rsid w:val="00356CA6"/>
    <w:rsid w:val="00360310"/>
    <w:rsid w:val="00362CD1"/>
    <w:rsid w:val="00364B17"/>
    <w:rsid w:val="003653D5"/>
    <w:rsid w:val="00366CDA"/>
    <w:rsid w:val="003679E8"/>
    <w:rsid w:val="003715C1"/>
    <w:rsid w:val="003726C4"/>
    <w:rsid w:val="00372D65"/>
    <w:rsid w:val="00373856"/>
    <w:rsid w:val="00375498"/>
    <w:rsid w:val="00375D61"/>
    <w:rsid w:val="003778EB"/>
    <w:rsid w:val="003818C8"/>
    <w:rsid w:val="00383CFB"/>
    <w:rsid w:val="00386702"/>
    <w:rsid w:val="00387A5D"/>
    <w:rsid w:val="00387BBB"/>
    <w:rsid w:val="00391A20"/>
    <w:rsid w:val="0039429B"/>
    <w:rsid w:val="00397BD1"/>
    <w:rsid w:val="003A04E6"/>
    <w:rsid w:val="003A202B"/>
    <w:rsid w:val="003A271C"/>
    <w:rsid w:val="003A472E"/>
    <w:rsid w:val="003A55DB"/>
    <w:rsid w:val="003B01D3"/>
    <w:rsid w:val="003B2FA0"/>
    <w:rsid w:val="003D5768"/>
    <w:rsid w:val="003D5D3A"/>
    <w:rsid w:val="003D63A6"/>
    <w:rsid w:val="003D7319"/>
    <w:rsid w:val="003D7C29"/>
    <w:rsid w:val="003E109D"/>
    <w:rsid w:val="003E15E8"/>
    <w:rsid w:val="003E1F3D"/>
    <w:rsid w:val="003E64FE"/>
    <w:rsid w:val="003E7F0E"/>
    <w:rsid w:val="003F276D"/>
    <w:rsid w:val="004046D1"/>
    <w:rsid w:val="00407A08"/>
    <w:rsid w:val="00413F3E"/>
    <w:rsid w:val="004148E1"/>
    <w:rsid w:val="004263A9"/>
    <w:rsid w:val="00427ADC"/>
    <w:rsid w:val="00432B85"/>
    <w:rsid w:val="00433EAE"/>
    <w:rsid w:val="004437D7"/>
    <w:rsid w:val="00446EF9"/>
    <w:rsid w:val="00447599"/>
    <w:rsid w:val="004478A0"/>
    <w:rsid w:val="00451EBD"/>
    <w:rsid w:val="004522C2"/>
    <w:rsid w:val="00457AAB"/>
    <w:rsid w:val="00457FCA"/>
    <w:rsid w:val="0046056B"/>
    <w:rsid w:val="00460A4E"/>
    <w:rsid w:val="00464329"/>
    <w:rsid w:val="00464C44"/>
    <w:rsid w:val="00465F07"/>
    <w:rsid w:val="0046764C"/>
    <w:rsid w:val="00471A9F"/>
    <w:rsid w:val="00471FD9"/>
    <w:rsid w:val="004741F1"/>
    <w:rsid w:val="00480C1A"/>
    <w:rsid w:val="004834BB"/>
    <w:rsid w:val="004851F7"/>
    <w:rsid w:val="004878E8"/>
    <w:rsid w:val="00497C18"/>
    <w:rsid w:val="004A3954"/>
    <w:rsid w:val="004A706F"/>
    <w:rsid w:val="004B0D10"/>
    <w:rsid w:val="004B18D6"/>
    <w:rsid w:val="004B1CC7"/>
    <w:rsid w:val="004B213C"/>
    <w:rsid w:val="004B22AA"/>
    <w:rsid w:val="004C1946"/>
    <w:rsid w:val="004C524F"/>
    <w:rsid w:val="004C63F6"/>
    <w:rsid w:val="004C6592"/>
    <w:rsid w:val="004C6B75"/>
    <w:rsid w:val="004C7388"/>
    <w:rsid w:val="004D087D"/>
    <w:rsid w:val="004D4511"/>
    <w:rsid w:val="004D5806"/>
    <w:rsid w:val="004D5C63"/>
    <w:rsid w:val="004E2525"/>
    <w:rsid w:val="004E2920"/>
    <w:rsid w:val="004F117B"/>
    <w:rsid w:val="004F337B"/>
    <w:rsid w:val="004F4A47"/>
    <w:rsid w:val="004F6F28"/>
    <w:rsid w:val="004F6FDD"/>
    <w:rsid w:val="00501B8C"/>
    <w:rsid w:val="00506F5D"/>
    <w:rsid w:val="00507EEC"/>
    <w:rsid w:val="0051018A"/>
    <w:rsid w:val="00512590"/>
    <w:rsid w:val="005179B8"/>
    <w:rsid w:val="0052337D"/>
    <w:rsid w:val="00523486"/>
    <w:rsid w:val="00524FB3"/>
    <w:rsid w:val="005268DB"/>
    <w:rsid w:val="005300EC"/>
    <w:rsid w:val="0053252B"/>
    <w:rsid w:val="00533615"/>
    <w:rsid w:val="00544680"/>
    <w:rsid w:val="00545827"/>
    <w:rsid w:val="00545A6C"/>
    <w:rsid w:val="00546CE4"/>
    <w:rsid w:val="0055210E"/>
    <w:rsid w:val="00556C82"/>
    <w:rsid w:val="00557944"/>
    <w:rsid w:val="00560455"/>
    <w:rsid w:val="00562042"/>
    <w:rsid w:val="00562D9B"/>
    <w:rsid w:val="0057034E"/>
    <w:rsid w:val="005725EE"/>
    <w:rsid w:val="00575989"/>
    <w:rsid w:val="005776E7"/>
    <w:rsid w:val="00582AB1"/>
    <w:rsid w:val="00583969"/>
    <w:rsid w:val="005935DD"/>
    <w:rsid w:val="00594F2D"/>
    <w:rsid w:val="005954F8"/>
    <w:rsid w:val="00597BE8"/>
    <w:rsid w:val="005A00A1"/>
    <w:rsid w:val="005A0D87"/>
    <w:rsid w:val="005A1A43"/>
    <w:rsid w:val="005B3260"/>
    <w:rsid w:val="005B4EAC"/>
    <w:rsid w:val="005B5E7A"/>
    <w:rsid w:val="005C0D47"/>
    <w:rsid w:val="005C1C92"/>
    <w:rsid w:val="005C4CCF"/>
    <w:rsid w:val="005E0D44"/>
    <w:rsid w:val="005E1992"/>
    <w:rsid w:val="005E1C8A"/>
    <w:rsid w:val="005E4A58"/>
    <w:rsid w:val="005E68C8"/>
    <w:rsid w:val="005F7D7A"/>
    <w:rsid w:val="006050E1"/>
    <w:rsid w:val="00605385"/>
    <w:rsid w:val="00606807"/>
    <w:rsid w:val="00606A23"/>
    <w:rsid w:val="0062084F"/>
    <w:rsid w:val="006231F5"/>
    <w:rsid w:val="0062351A"/>
    <w:rsid w:val="006272CB"/>
    <w:rsid w:val="0063002A"/>
    <w:rsid w:val="006374F8"/>
    <w:rsid w:val="00637573"/>
    <w:rsid w:val="00637686"/>
    <w:rsid w:val="006379DB"/>
    <w:rsid w:val="006462A3"/>
    <w:rsid w:val="00653BC0"/>
    <w:rsid w:val="006617BA"/>
    <w:rsid w:val="00664D63"/>
    <w:rsid w:val="006673A4"/>
    <w:rsid w:val="00674283"/>
    <w:rsid w:val="00676002"/>
    <w:rsid w:val="00676944"/>
    <w:rsid w:val="0067789B"/>
    <w:rsid w:val="00682681"/>
    <w:rsid w:val="0068493E"/>
    <w:rsid w:val="006859CE"/>
    <w:rsid w:val="00685C06"/>
    <w:rsid w:val="006906A2"/>
    <w:rsid w:val="006917C1"/>
    <w:rsid w:val="0069418D"/>
    <w:rsid w:val="00694701"/>
    <w:rsid w:val="00695453"/>
    <w:rsid w:val="00696E14"/>
    <w:rsid w:val="006A00D5"/>
    <w:rsid w:val="006A2C23"/>
    <w:rsid w:val="006A4089"/>
    <w:rsid w:val="006A6E8D"/>
    <w:rsid w:val="006B2955"/>
    <w:rsid w:val="006B42DE"/>
    <w:rsid w:val="006B59FC"/>
    <w:rsid w:val="006B5F07"/>
    <w:rsid w:val="006C493E"/>
    <w:rsid w:val="006C5496"/>
    <w:rsid w:val="006D2C66"/>
    <w:rsid w:val="006D7136"/>
    <w:rsid w:val="006E50F6"/>
    <w:rsid w:val="006E6F23"/>
    <w:rsid w:val="006F1ABC"/>
    <w:rsid w:val="006F44E1"/>
    <w:rsid w:val="006F6E5B"/>
    <w:rsid w:val="006F7E37"/>
    <w:rsid w:val="00700423"/>
    <w:rsid w:val="0070098C"/>
    <w:rsid w:val="007017B8"/>
    <w:rsid w:val="0070520A"/>
    <w:rsid w:val="007064A3"/>
    <w:rsid w:val="007116EA"/>
    <w:rsid w:val="00720175"/>
    <w:rsid w:val="00720B66"/>
    <w:rsid w:val="007310E1"/>
    <w:rsid w:val="00733DB5"/>
    <w:rsid w:val="007443C2"/>
    <w:rsid w:val="00746346"/>
    <w:rsid w:val="0074711E"/>
    <w:rsid w:val="00747B49"/>
    <w:rsid w:val="007500C9"/>
    <w:rsid w:val="00751545"/>
    <w:rsid w:val="007561C2"/>
    <w:rsid w:val="00762DE6"/>
    <w:rsid w:val="00764457"/>
    <w:rsid w:val="00765916"/>
    <w:rsid w:val="0077009F"/>
    <w:rsid w:val="00772553"/>
    <w:rsid w:val="0077478E"/>
    <w:rsid w:val="007759AB"/>
    <w:rsid w:val="007765B8"/>
    <w:rsid w:val="00776F97"/>
    <w:rsid w:val="00777906"/>
    <w:rsid w:val="007826FD"/>
    <w:rsid w:val="007840F3"/>
    <w:rsid w:val="00784A39"/>
    <w:rsid w:val="0078638D"/>
    <w:rsid w:val="007919F4"/>
    <w:rsid w:val="007921AA"/>
    <w:rsid w:val="00797FC2"/>
    <w:rsid w:val="007A0617"/>
    <w:rsid w:val="007A3CC4"/>
    <w:rsid w:val="007A6AD7"/>
    <w:rsid w:val="007B04EE"/>
    <w:rsid w:val="007B18E2"/>
    <w:rsid w:val="007B3EA0"/>
    <w:rsid w:val="007C2780"/>
    <w:rsid w:val="007C2F1F"/>
    <w:rsid w:val="007C3F30"/>
    <w:rsid w:val="007C444F"/>
    <w:rsid w:val="007C571A"/>
    <w:rsid w:val="007D4962"/>
    <w:rsid w:val="007D4C41"/>
    <w:rsid w:val="007D6DA5"/>
    <w:rsid w:val="007D7A82"/>
    <w:rsid w:val="007E2119"/>
    <w:rsid w:val="007E3953"/>
    <w:rsid w:val="007E64FB"/>
    <w:rsid w:val="007E6ECE"/>
    <w:rsid w:val="00803430"/>
    <w:rsid w:val="0080424C"/>
    <w:rsid w:val="00807A24"/>
    <w:rsid w:val="00820E98"/>
    <w:rsid w:val="00821A2C"/>
    <w:rsid w:val="0082284D"/>
    <w:rsid w:val="00823136"/>
    <w:rsid w:val="00823C47"/>
    <w:rsid w:val="008241E4"/>
    <w:rsid w:val="00827B6F"/>
    <w:rsid w:val="00830924"/>
    <w:rsid w:val="00832CD2"/>
    <w:rsid w:val="008335D8"/>
    <w:rsid w:val="00843325"/>
    <w:rsid w:val="00847A0D"/>
    <w:rsid w:val="008506C5"/>
    <w:rsid w:val="0085096F"/>
    <w:rsid w:val="00852D7D"/>
    <w:rsid w:val="00853407"/>
    <w:rsid w:val="0085556B"/>
    <w:rsid w:val="00864DE7"/>
    <w:rsid w:val="00872657"/>
    <w:rsid w:val="00873232"/>
    <w:rsid w:val="00875976"/>
    <w:rsid w:val="00882D51"/>
    <w:rsid w:val="008913C5"/>
    <w:rsid w:val="008914DB"/>
    <w:rsid w:val="00891CB5"/>
    <w:rsid w:val="00891D85"/>
    <w:rsid w:val="00892E58"/>
    <w:rsid w:val="008967F1"/>
    <w:rsid w:val="008A177D"/>
    <w:rsid w:val="008A6DE8"/>
    <w:rsid w:val="008B2B66"/>
    <w:rsid w:val="008B3E21"/>
    <w:rsid w:val="008C052F"/>
    <w:rsid w:val="008C1BF9"/>
    <w:rsid w:val="008C240D"/>
    <w:rsid w:val="008C6211"/>
    <w:rsid w:val="008C64F6"/>
    <w:rsid w:val="008D44AE"/>
    <w:rsid w:val="008D4F80"/>
    <w:rsid w:val="008D6AA1"/>
    <w:rsid w:val="008E2BA3"/>
    <w:rsid w:val="008E581F"/>
    <w:rsid w:val="008F430C"/>
    <w:rsid w:val="008F5970"/>
    <w:rsid w:val="009039B7"/>
    <w:rsid w:val="00906D86"/>
    <w:rsid w:val="009072C6"/>
    <w:rsid w:val="009077C4"/>
    <w:rsid w:val="00920520"/>
    <w:rsid w:val="00920BAC"/>
    <w:rsid w:val="00920F23"/>
    <w:rsid w:val="00921402"/>
    <w:rsid w:val="00922F5B"/>
    <w:rsid w:val="00924B0C"/>
    <w:rsid w:val="0093458E"/>
    <w:rsid w:val="009348BF"/>
    <w:rsid w:val="009372A6"/>
    <w:rsid w:val="009373B7"/>
    <w:rsid w:val="00941F25"/>
    <w:rsid w:val="00942745"/>
    <w:rsid w:val="0094496B"/>
    <w:rsid w:val="009473F2"/>
    <w:rsid w:val="009504D0"/>
    <w:rsid w:val="009523C5"/>
    <w:rsid w:val="009550C1"/>
    <w:rsid w:val="00955296"/>
    <w:rsid w:val="00955EA3"/>
    <w:rsid w:val="009572A3"/>
    <w:rsid w:val="00964627"/>
    <w:rsid w:val="00970BAD"/>
    <w:rsid w:val="009754EA"/>
    <w:rsid w:val="00977D6B"/>
    <w:rsid w:val="00984E0F"/>
    <w:rsid w:val="00986A09"/>
    <w:rsid w:val="00986E58"/>
    <w:rsid w:val="009911C9"/>
    <w:rsid w:val="009925B9"/>
    <w:rsid w:val="00994D30"/>
    <w:rsid w:val="009961F8"/>
    <w:rsid w:val="009B1E71"/>
    <w:rsid w:val="009B6777"/>
    <w:rsid w:val="009B742C"/>
    <w:rsid w:val="009B7D70"/>
    <w:rsid w:val="009C0EED"/>
    <w:rsid w:val="009C5A3B"/>
    <w:rsid w:val="009D3106"/>
    <w:rsid w:val="009D3780"/>
    <w:rsid w:val="009D64E7"/>
    <w:rsid w:val="009E1C43"/>
    <w:rsid w:val="009E589C"/>
    <w:rsid w:val="009E5C18"/>
    <w:rsid w:val="009E7278"/>
    <w:rsid w:val="009F3706"/>
    <w:rsid w:val="00A01307"/>
    <w:rsid w:val="00A056B0"/>
    <w:rsid w:val="00A064D0"/>
    <w:rsid w:val="00A06589"/>
    <w:rsid w:val="00A145ED"/>
    <w:rsid w:val="00A22F2F"/>
    <w:rsid w:val="00A2346A"/>
    <w:rsid w:val="00A32EDF"/>
    <w:rsid w:val="00A349CB"/>
    <w:rsid w:val="00A34E05"/>
    <w:rsid w:val="00A3635A"/>
    <w:rsid w:val="00A36F99"/>
    <w:rsid w:val="00A41FE8"/>
    <w:rsid w:val="00A4423A"/>
    <w:rsid w:val="00A509F9"/>
    <w:rsid w:val="00A50CE3"/>
    <w:rsid w:val="00A5514D"/>
    <w:rsid w:val="00A56E6E"/>
    <w:rsid w:val="00A571A1"/>
    <w:rsid w:val="00A57CC2"/>
    <w:rsid w:val="00A60849"/>
    <w:rsid w:val="00A60B88"/>
    <w:rsid w:val="00A6337A"/>
    <w:rsid w:val="00A635C7"/>
    <w:rsid w:val="00A63A7D"/>
    <w:rsid w:val="00A67154"/>
    <w:rsid w:val="00A76B95"/>
    <w:rsid w:val="00A80341"/>
    <w:rsid w:val="00A8337F"/>
    <w:rsid w:val="00A84BF8"/>
    <w:rsid w:val="00A90D31"/>
    <w:rsid w:val="00A91D73"/>
    <w:rsid w:val="00AA04B9"/>
    <w:rsid w:val="00AA37D1"/>
    <w:rsid w:val="00AB5645"/>
    <w:rsid w:val="00AC199C"/>
    <w:rsid w:val="00AC61A9"/>
    <w:rsid w:val="00AD3670"/>
    <w:rsid w:val="00AD3C83"/>
    <w:rsid w:val="00AD3E0A"/>
    <w:rsid w:val="00AD507A"/>
    <w:rsid w:val="00AD6D9C"/>
    <w:rsid w:val="00AD707E"/>
    <w:rsid w:val="00AE3937"/>
    <w:rsid w:val="00AE5CAD"/>
    <w:rsid w:val="00AF4764"/>
    <w:rsid w:val="00B0033F"/>
    <w:rsid w:val="00B0204D"/>
    <w:rsid w:val="00B0391E"/>
    <w:rsid w:val="00B112A0"/>
    <w:rsid w:val="00B13643"/>
    <w:rsid w:val="00B13C72"/>
    <w:rsid w:val="00B15E78"/>
    <w:rsid w:val="00B211F6"/>
    <w:rsid w:val="00B21A39"/>
    <w:rsid w:val="00B31DC9"/>
    <w:rsid w:val="00B32C4D"/>
    <w:rsid w:val="00B34521"/>
    <w:rsid w:val="00B40A45"/>
    <w:rsid w:val="00B42038"/>
    <w:rsid w:val="00B42C45"/>
    <w:rsid w:val="00B46B43"/>
    <w:rsid w:val="00B51BBD"/>
    <w:rsid w:val="00B602B6"/>
    <w:rsid w:val="00B631BF"/>
    <w:rsid w:val="00B66872"/>
    <w:rsid w:val="00B70CCC"/>
    <w:rsid w:val="00B71C47"/>
    <w:rsid w:val="00B728D7"/>
    <w:rsid w:val="00B76039"/>
    <w:rsid w:val="00B86F76"/>
    <w:rsid w:val="00B87FBE"/>
    <w:rsid w:val="00B927A9"/>
    <w:rsid w:val="00B97A03"/>
    <w:rsid w:val="00B97ADA"/>
    <w:rsid w:val="00BA3F56"/>
    <w:rsid w:val="00BA3FF8"/>
    <w:rsid w:val="00BB0CDE"/>
    <w:rsid w:val="00BB26B0"/>
    <w:rsid w:val="00BB29AB"/>
    <w:rsid w:val="00BB2DD9"/>
    <w:rsid w:val="00BB362B"/>
    <w:rsid w:val="00BB6C4A"/>
    <w:rsid w:val="00BC2112"/>
    <w:rsid w:val="00BC54EA"/>
    <w:rsid w:val="00BC7DD6"/>
    <w:rsid w:val="00BD2669"/>
    <w:rsid w:val="00BD42BC"/>
    <w:rsid w:val="00BD755C"/>
    <w:rsid w:val="00BE16D0"/>
    <w:rsid w:val="00BE1897"/>
    <w:rsid w:val="00BE3430"/>
    <w:rsid w:val="00BE6ABB"/>
    <w:rsid w:val="00BF01DF"/>
    <w:rsid w:val="00BF09EB"/>
    <w:rsid w:val="00BF31EC"/>
    <w:rsid w:val="00C00E60"/>
    <w:rsid w:val="00C038AC"/>
    <w:rsid w:val="00C05E49"/>
    <w:rsid w:val="00C10BC7"/>
    <w:rsid w:val="00C12112"/>
    <w:rsid w:val="00C166CA"/>
    <w:rsid w:val="00C17114"/>
    <w:rsid w:val="00C20198"/>
    <w:rsid w:val="00C20880"/>
    <w:rsid w:val="00C22BBD"/>
    <w:rsid w:val="00C24D7D"/>
    <w:rsid w:val="00C24F87"/>
    <w:rsid w:val="00C34394"/>
    <w:rsid w:val="00C347BC"/>
    <w:rsid w:val="00C35A60"/>
    <w:rsid w:val="00C36B7B"/>
    <w:rsid w:val="00C374EF"/>
    <w:rsid w:val="00C379EF"/>
    <w:rsid w:val="00C41EDD"/>
    <w:rsid w:val="00C45EFB"/>
    <w:rsid w:val="00C47B21"/>
    <w:rsid w:val="00C50033"/>
    <w:rsid w:val="00C52B29"/>
    <w:rsid w:val="00C57166"/>
    <w:rsid w:val="00C60895"/>
    <w:rsid w:val="00C665DA"/>
    <w:rsid w:val="00C67B1A"/>
    <w:rsid w:val="00C71727"/>
    <w:rsid w:val="00C85834"/>
    <w:rsid w:val="00C87B58"/>
    <w:rsid w:val="00C939EE"/>
    <w:rsid w:val="00C93A55"/>
    <w:rsid w:val="00CA28DF"/>
    <w:rsid w:val="00CA33D3"/>
    <w:rsid w:val="00CA4963"/>
    <w:rsid w:val="00CA4F77"/>
    <w:rsid w:val="00CC06C9"/>
    <w:rsid w:val="00CC5A5E"/>
    <w:rsid w:val="00CC630E"/>
    <w:rsid w:val="00CC70E3"/>
    <w:rsid w:val="00CD0590"/>
    <w:rsid w:val="00CE07EB"/>
    <w:rsid w:val="00CE1237"/>
    <w:rsid w:val="00CE4AA1"/>
    <w:rsid w:val="00CE60ED"/>
    <w:rsid w:val="00CE7F26"/>
    <w:rsid w:val="00CF29AC"/>
    <w:rsid w:val="00CF56C2"/>
    <w:rsid w:val="00CF5C4D"/>
    <w:rsid w:val="00CF647B"/>
    <w:rsid w:val="00D031FD"/>
    <w:rsid w:val="00D04F76"/>
    <w:rsid w:val="00D10406"/>
    <w:rsid w:val="00D11B7A"/>
    <w:rsid w:val="00D17A6A"/>
    <w:rsid w:val="00D215BD"/>
    <w:rsid w:val="00D233E7"/>
    <w:rsid w:val="00D265DA"/>
    <w:rsid w:val="00D3324E"/>
    <w:rsid w:val="00D34B2A"/>
    <w:rsid w:val="00D34D08"/>
    <w:rsid w:val="00D3568F"/>
    <w:rsid w:val="00D42D8C"/>
    <w:rsid w:val="00D45BBD"/>
    <w:rsid w:val="00D50661"/>
    <w:rsid w:val="00D51593"/>
    <w:rsid w:val="00D52A9C"/>
    <w:rsid w:val="00D614D5"/>
    <w:rsid w:val="00D66163"/>
    <w:rsid w:val="00D67CC7"/>
    <w:rsid w:val="00D83886"/>
    <w:rsid w:val="00D84170"/>
    <w:rsid w:val="00D846C3"/>
    <w:rsid w:val="00D855C5"/>
    <w:rsid w:val="00D86517"/>
    <w:rsid w:val="00D93BF0"/>
    <w:rsid w:val="00D963F0"/>
    <w:rsid w:val="00DA0A3C"/>
    <w:rsid w:val="00DA174E"/>
    <w:rsid w:val="00DA582B"/>
    <w:rsid w:val="00DA7A07"/>
    <w:rsid w:val="00DB1857"/>
    <w:rsid w:val="00DB2A9C"/>
    <w:rsid w:val="00DB3E99"/>
    <w:rsid w:val="00DB5FE1"/>
    <w:rsid w:val="00DB67EC"/>
    <w:rsid w:val="00DC48ED"/>
    <w:rsid w:val="00DC4DEF"/>
    <w:rsid w:val="00DC737D"/>
    <w:rsid w:val="00DC771E"/>
    <w:rsid w:val="00DD4CB0"/>
    <w:rsid w:val="00DD7A38"/>
    <w:rsid w:val="00DD7DE8"/>
    <w:rsid w:val="00DE09C1"/>
    <w:rsid w:val="00DE1A0F"/>
    <w:rsid w:val="00DE2208"/>
    <w:rsid w:val="00DE22E7"/>
    <w:rsid w:val="00DE2401"/>
    <w:rsid w:val="00DE2669"/>
    <w:rsid w:val="00DF1CFA"/>
    <w:rsid w:val="00DF2CE0"/>
    <w:rsid w:val="00DF2E26"/>
    <w:rsid w:val="00DF676A"/>
    <w:rsid w:val="00E00E03"/>
    <w:rsid w:val="00E02219"/>
    <w:rsid w:val="00E02985"/>
    <w:rsid w:val="00E053EF"/>
    <w:rsid w:val="00E07833"/>
    <w:rsid w:val="00E13468"/>
    <w:rsid w:val="00E168C6"/>
    <w:rsid w:val="00E27840"/>
    <w:rsid w:val="00E300B3"/>
    <w:rsid w:val="00E323E7"/>
    <w:rsid w:val="00E32EB2"/>
    <w:rsid w:val="00E3310E"/>
    <w:rsid w:val="00E34FA3"/>
    <w:rsid w:val="00E41D47"/>
    <w:rsid w:val="00E44234"/>
    <w:rsid w:val="00E46573"/>
    <w:rsid w:val="00E52414"/>
    <w:rsid w:val="00E54EC8"/>
    <w:rsid w:val="00E60F68"/>
    <w:rsid w:val="00E6310C"/>
    <w:rsid w:val="00E6318F"/>
    <w:rsid w:val="00E63722"/>
    <w:rsid w:val="00E64409"/>
    <w:rsid w:val="00E6457E"/>
    <w:rsid w:val="00E645A5"/>
    <w:rsid w:val="00E674E6"/>
    <w:rsid w:val="00E7083C"/>
    <w:rsid w:val="00E719C9"/>
    <w:rsid w:val="00E71D88"/>
    <w:rsid w:val="00E75B05"/>
    <w:rsid w:val="00E77602"/>
    <w:rsid w:val="00E81E89"/>
    <w:rsid w:val="00E8263A"/>
    <w:rsid w:val="00E849A6"/>
    <w:rsid w:val="00E84F16"/>
    <w:rsid w:val="00E855E7"/>
    <w:rsid w:val="00E85A53"/>
    <w:rsid w:val="00E85CDD"/>
    <w:rsid w:val="00E94527"/>
    <w:rsid w:val="00E96E70"/>
    <w:rsid w:val="00E96F42"/>
    <w:rsid w:val="00EA684A"/>
    <w:rsid w:val="00EA7312"/>
    <w:rsid w:val="00EB08FB"/>
    <w:rsid w:val="00EB17A8"/>
    <w:rsid w:val="00EB736D"/>
    <w:rsid w:val="00EB77CF"/>
    <w:rsid w:val="00EC627F"/>
    <w:rsid w:val="00ED1AE6"/>
    <w:rsid w:val="00ED237B"/>
    <w:rsid w:val="00ED2C50"/>
    <w:rsid w:val="00ED352A"/>
    <w:rsid w:val="00EE18CE"/>
    <w:rsid w:val="00EE6720"/>
    <w:rsid w:val="00EE7886"/>
    <w:rsid w:val="00EF1D4E"/>
    <w:rsid w:val="00EF37B4"/>
    <w:rsid w:val="00EF4849"/>
    <w:rsid w:val="00EF5C10"/>
    <w:rsid w:val="00EF77FF"/>
    <w:rsid w:val="00F05C3F"/>
    <w:rsid w:val="00F06891"/>
    <w:rsid w:val="00F1034F"/>
    <w:rsid w:val="00F20963"/>
    <w:rsid w:val="00F212AC"/>
    <w:rsid w:val="00F224C3"/>
    <w:rsid w:val="00F31AB1"/>
    <w:rsid w:val="00F3296B"/>
    <w:rsid w:val="00F37B0A"/>
    <w:rsid w:val="00F40373"/>
    <w:rsid w:val="00F409B6"/>
    <w:rsid w:val="00F410C2"/>
    <w:rsid w:val="00F4111F"/>
    <w:rsid w:val="00F47933"/>
    <w:rsid w:val="00F50B9D"/>
    <w:rsid w:val="00F538B6"/>
    <w:rsid w:val="00F55C18"/>
    <w:rsid w:val="00F6520D"/>
    <w:rsid w:val="00F65310"/>
    <w:rsid w:val="00F66640"/>
    <w:rsid w:val="00F66D0D"/>
    <w:rsid w:val="00F70260"/>
    <w:rsid w:val="00F73C58"/>
    <w:rsid w:val="00F753DE"/>
    <w:rsid w:val="00F75865"/>
    <w:rsid w:val="00F80415"/>
    <w:rsid w:val="00F80441"/>
    <w:rsid w:val="00F82363"/>
    <w:rsid w:val="00F8266F"/>
    <w:rsid w:val="00F85AC0"/>
    <w:rsid w:val="00F86FC6"/>
    <w:rsid w:val="00F932AB"/>
    <w:rsid w:val="00F94982"/>
    <w:rsid w:val="00F95886"/>
    <w:rsid w:val="00F9630C"/>
    <w:rsid w:val="00FA213C"/>
    <w:rsid w:val="00FA72CD"/>
    <w:rsid w:val="00FA781C"/>
    <w:rsid w:val="00FB0A6C"/>
    <w:rsid w:val="00FC0A72"/>
    <w:rsid w:val="00FC1F58"/>
    <w:rsid w:val="00FC3F7D"/>
    <w:rsid w:val="00FD1F6A"/>
    <w:rsid w:val="00FD2346"/>
    <w:rsid w:val="00FD527E"/>
    <w:rsid w:val="00FE211A"/>
    <w:rsid w:val="00FE239B"/>
    <w:rsid w:val="00FE362D"/>
    <w:rsid w:val="00FE4616"/>
    <w:rsid w:val="00FE704F"/>
    <w:rsid w:val="00FF40F7"/>
    <w:rsid w:val="00FF5C46"/>
    <w:rsid w:val="00FF5E12"/>
    <w:rsid w:val="00FF72D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FF8C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743"/>
    <w:rPr>
      <w:rFonts w:ascii="Times New Roman" w:hAnsi="Times New Roman" w:cs="Times New Roman"/>
      <w:lang w:eastAsia="fr-FR"/>
    </w:rPr>
  </w:style>
  <w:style w:type="paragraph" w:styleId="Heading1">
    <w:name w:val="heading 1"/>
    <w:basedOn w:val="Normal"/>
    <w:link w:val="Heading1Char"/>
    <w:uiPriority w:val="9"/>
    <w:qFormat/>
    <w:rsid w:val="00137C2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B56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564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B56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963F0"/>
    <w:rPr>
      <w:i/>
      <w:iCs/>
    </w:rPr>
  </w:style>
  <w:style w:type="paragraph" w:styleId="BalloonText">
    <w:name w:val="Balloon Text"/>
    <w:basedOn w:val="Normal"/>
    <w:link w:val="BalloonTextChar"/>
    <w:uiPriority w:val="99"/>
    <w:semiHidden/>
    <w:unhideWhenUsed/>
    <w:rsid w:val="00356CA6"/>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356CA6"/>
    <w:rPr>
      <w:rFonts w:ascii="Lucida Grande" w:hAnsi="Lucida Grande" w:cs="Lucida Grande"/>
      <w:sz w:val="18"/>
      <w:szCs w:val="18"/>
    </w:rPr>
  </w:style>
  <w:style w:type="paragraph" w:customStyle="1" w:styleId="PAPER">
    <w:name w:val="PAPER"/>
    <w:basedOn w:val="Normal"/>
    <w:qFormat/>
    <w:rsid w:val="00BC7DD6"/>
    <w:pPr>
      <w:ind w:firstLine="567"/>
      <w:jc w:val="both"/>
    </w:pPr>
    <w:rPr>
      <w:rFonts w:asciiTheme="minorHAnsi" w:hAnsiTheme="minorHAnsi"/>
      <w:lang w:eastAsia="en-US"/>
    </w:rPr>
  </w:style>
  <w:style w:type="character" w:styleId="CommentReference">
    <w:name w:val="annotation reference"/>
    <w:basedOn w:val="DefaultParagraphFont"/>
    <w:uiPriority w:val="99"/>
    <w:semiHidden/>
    <w:unhideWhenUsed/>
    <w:rsid w:val="00BC7DD6"/>
    <w:rPr>
      <w:sz w:val="18"/>
      <w:szCs w:val="18"/>
    </w:rPr>
  </w:style>
  <w:style w:type="paragraph" w:styleId="CommentText">
    <w:name w:val="annotation text"/>
    <w:basedOn w:val="Normal"/>
    <w:link w:val="CommentTextChar"/>
    <w:uiPriority w:val="99"/>
    <w:semiHidden/>
    <w:unhideWhenUsed/>
    <w:rsid w:val="00BC7DD6"/>
    <w:pPr>
      <w:jc w:val="both"/>
    </w:pPr>
  </w:style>
  <w:style w:type="character" w:customStyle="1" w:styleId="CommentTextChar">
    <w:name w:val="Comment Text Char"/>
    <w:basedOn w:val="DefaultParagraphFont"/>
    <w:link w:val="CommentText"/>
    <w:uiPriority w:val="99"/>
    <w:semiHidden/>
    <w:rsid w:val="00BC7DD6"/>
    <w:rPr>
      <w:rFonts w:ascii="Times New Roman" w:hAnsi="Times New Roman" w:cs="Times New Roman"/>
      <w:lang w:eastAsia="fr-FR"/>
    </w:rPr>
  </w:style>
  <w:style w:type="paragraph" w:styleId="FootnoteText">
    <w:name w:val="footnote text"/>
    <w:basedOn w:val="Normal"/>
    <w:link w:val="FootnoteTextChar"/>
    <w:uiPriority w:val="99"/>
    <w:unhideWhenUsed/>
    <w:rsid w:val="00BC7DD6"/>
  </w:style>
  <w:style w:type="character" w:customStyle="1" w:styleId="FootnoteTextChar">
    <w:name w:val="Footnote Text Char"/>
    <w:basedOn w:val="DefaultParagraphFont"/>
    <w:link w:val="FootnoteText"/>
    <w:uiPriority w:val="99"/>
    <w:rsid w:val="00BC7DD6"/>
    <w:rPr>
      <w:rFonts w:ascii="Times New Roman" w:hAnsi="Times New Roman" w:cs="Times New Roman"/>
      <w:lang w:eastAsia="fr-FR"/>
    </w:rPr>
  </w:style>
  <w:style w:type="character" w:styleId="FootnoteReference">
    <w:name w:val="footnote reference"/>
    <w:basedOn w:val="DefaultParagraphFont"/>
    <w:uiPriority w:val="99"/>
    <w:unhideWhenUsed/>
    <w:rsid w:val="00BC7DD6"/>
    <w:rPr>
      <w:vertAlign w:val="superscript"/>
    </w:rPr>
  </w:style>
  <w:style w:type="paragraph" w:styleId="CommentSubject">
    <w:name w:val="annotation subject"/>
    <w:basedOn w:val="CommentText"/>
    <w:next w:val="CommentText"/>
    <w:link w:val="CommentSubjectChar"/>
    <w:uiPriority w:val="99"/>
    <w:semiHidden/>
    <w:unhideWhenUsed/>
    <w:rsid w:val="00560455"/>
    <w:pPr>
      <w:jc w:val="left"/>
    </w:pPr>
    <w:rPr>
      <w:rFonts w:asciiTheme="minorHAnsi" w:hAnsiTheme="minorHAnsi" w:cstheme="minorBidi"/>
      <w:b/>
      <w:bCs/>
      <w:sz w:val="20"/>
      <w:szCs w:val="20"/>
      <w:lang w:eastAsia="en-US"/>
    </w:rPr>
  </w:style>
  <w:style w:type="character" w:customStyle="1" w:styleId="CommentSubjectChar">
    <w:name w:val="Comment Subject Char"/>
    <w:basedOn w:val="CommentTextChar"/>
    <w:link w:val="CommentSubject"/>
    <w:uiPriority w:val="99"/>
    <w:semiHidden/>
    <w:rsid w:val="00560455"/>
    <w:rPr>
      <w:rFonts w:ascii="Times New Roman" w:hAnsi="Times New Roman" w:cs="Times New Roman"/>
      <w:b/>
      <w:bCs/>
      <w:sz w:val="20"/>
      <w:szCs w:val="20"/>
      <w:lang w:eastAsia="fr-FR"/>
    </w:rPr>
  </w:style>
  <w:style w:type="paragraph" w:styleId="ListParagraph">
    <w:name w:val="List Paragraph"/>
    <w:basedOn w:val="Normal"/>
    <w:uiPriority w:val="34"/>
    <w:qFormat/>
    <w:rsid w:val="00BB6C4A"/>
    <w:pPr>
      <w:ind w:left="720"/>
      <w:contextualSpacing/>
    </w:pPr>
    <w:rPr>
      <w:rFonts w:asciiTheme="minorHAnsi" w:hAnsiTheme="minorHAnsi" w:cstheme="minorBidi"/>
      <w:lang w:eastAsia="en-US"/>
    </w:rPr>
  </w:style>
  <w:style w:type="paragraph" w:styleId="NormalWeb">
    <w:name w:val="Normal (Web)"/>
    <w:basedOn w:val="Normal"/>
    <w:uiPriority w:val="99"/>
    <w:rsid w:val="001655F9"/>
    <w:pPr>
      <w:spacing w:before="100" w:beforeAutospacing="1" w:after="100" w:afterAutospacing="1"/>
    </w:pPr>
    <w:rPr>
      <w:rFonts w:eastAsia="Times New Roman"/>
      <w:lang w:val="en-US" w:eastAsia="en-US"/>
    </w:rPr>
  </w:style>
  <w:style w:type="character" w:customStyle="1" w:styleId="reference-text">
    <w:name w:val="reference-text"/>
    <w:basedOn w:val="DefaultParagraphFont"/>
    <w:rsid w:val="00B15E78"/>
  </w:style>
  <w:style w:type="character" w:styleId="HTMLCite">
    <w:name w:val="HTML Cite"/>
    <w:basedOn w:val="DefaultParagraphFont"/>
    <w:uiPriority w:val="99"/>
    <w:semiHidden/>
    <w:unhideWhenUsed/>
    <w:rsid w:val="00B15E78"/>
    <w:rPr>
      <w:i/>
      <w:iCs/>
    </w:rPr>
  </w:style>
  <w:style w:type="character" w:styleId="Hyperlink">
    <w:name w:val="Hyperlink"/>
    <w:basedOn w:val="DefaultParagraphFont"/>
    <w:uiPriority w:val="99"/>
    <w:unhideWhenUsed/>
    <w:rsid w:val="00B15E78"/>
    <w:rPr>
      <w:color w:val="0000FF"/>
      <w:u w:val="single"/>
    </w:rPr>
  </w:style>
  <w:style w:type="character" w:styleId="Strong">
    <w:name w:val="Strong"/>
    <w:basedOn w:val="DefaultParagraphFont"/>
    <w:uiPriority w:val="22"/>
    <w:qFormat/>
    <w:rsid w:val="00185B96"/>
    <w:rPr>
      <w:b/>
      <w:bCs/>
    </w:rPr>
  </w:style>
  <w:style w:type="character" w:customStyle="1" w:styleId="Heading1Char">
    <w:name w:val="Heading 1 Char"/>
    <w:basedOn w:val="DefaultParagraphFont"/>
    <w:link w:val="Heading1"/>
    <w:uiPriority w:val="9"/>
    <w:rsid w:val="00137C26"/>
    <w:rPr>
      <w:rFonts w:ascii="Times New Roman" w:hAnsi="Times New Roman" w:cs="Times New Roman"/>
      <w:b/>
      <w:bCs/>
      <w:kern w:val="36"/>
      <w:sz w:val="48"/>
      <w:szCs w:val="48"/>
      <w:lang w:eastAsia="fr-FR"/>
    </w:rPr>
  </w:style>
  <w:style w:type="paragraph" w:styleId="Revision">
    <w:name w:val="Revision"/>
    <w:hidden/>
    <w:uiPriority w:val="99"/>
    <w:semiHidden/>
    <w:rsid w:val="00EB17A8"/>
    <w:rPr>
      <w:rFonts w:ascii="Times New Roman" w:hAnsi="Times New Roman" w:cs="Times New Roman"/>
      <w:lang w:eastAsia="fr-FR"/>
    </w:rPr>
  </w:style>
  <w:style w:type="paragraph" w:styleId="Header">
    <w:name w:val="header"/>
    <w:basedOn w:val="Normal"/>
    <w:link w:val="HeaderChar"/>
    <w:uiPriority w:val="99"/>
    <w:unhideWhenUsed/>
    <w:rsid w:val="00360310"/>
    <w:pPr>
      <w:tabs>
        <w:tab w:val="center" w:pos="4536"/>
        <w:tab w:val="right" w:pos="9072"/>
      </w:tabs>
    </w:pPr>
  </w:style>
  <w:style w:type="character" w:customStyle="1" w:styleId="HeaderChar">
    <w:name w:val="Header Char"/>
    <w:basedOn w:val="DefaultParagraphFont"/>
    <w:link w:val="Header"/>
    <w:uiPriority w:val="99"/>
    <w:rsid w:val="00360310"/>
    <w:rPr>
      <w:rFonts w:ascii="Times New Roman" w:hAnsi="Times New Roman" w:cs="Times New Roman"/>
      <w:lang w:eastAsia="fr-FR"/>
    </w:rPr>
  </w:style>
  <w:style w:type="paragraph" w:styleId="Footer">
    <w:name w:val="footer"/>
    <w:basedOn w:val="Normal"/>
    <w:link w:val="FooterChar"/>
    <w:uiPriority w:val="99"/>
    <w:unhideWhenUsed/>
    <w:rsid w:val="00360310"/>
    <w:pPr>
      <w:tabs>
        <w:tab w:val="center" w:pos="4536"/>
        <w:tab w:val="right" w:pos="9072"/>
      </w:tabs>
    </w:pPr>
  </w:style>
  <w:style w:type="character" w:customStyle="1" w:styleId="FooterChar">
    <w:name w:val="Footer Char"/>
    <w:basedOn w:val="DefaultParagraphFont"/>
    <w:link w:val="Footer"/>
    <w:uiPriority w:val="99"/>
    <w:rsid w:val="00360310"/>
    <w:rPr>
      <w:rFonts w:ascii="Times New Roman" w:hAnsi="Times New Roman" w:cs="Times New Roman"/>
      <w:lang w:eastAsia="fr-FR"/>
    </w:rPr>
  </w:style>
  <w:style w:type="paragraph" w:customStyle="1" w:styleId="REF">
    <w:name w:val="REF"/>
    <w:basedOn w:val="Normal"/>
    <w:qFormat/>
    <w:rsid w:val="002D5D99"/>
    <w:pPr>
      <w:ind w:left="567" w:hanging="567"/>
      <w:jc w:val="both"/>
    </w:pPr>
    <w:rPr>
      <w:rFonts w:asciiTheme="minorHAnsi" w:hAnsiTheme="minorHAnsi"/>
      <w:sz w:val="22"/>
      <w:lang w:eastAsia="en-US"/>
    </w:rPr>
  </w:style>
  <w:style w:type="character" w:customStyle="1" w:styleId="Heading2Char">
    <w:name w:val="Heading 2 Char"/>
    <w:basedOn w:val="DefaultParagraphFont"/>
    <w:link w:val="Heading2"/>
    <w:uiPriority w:val="9"/>
    <w:rsid w:val="00AB5645"/>
    <w:rPr>
      <w:rFonts w:asciiTheme="majorHAnsi" w:eastAsiaTheme="majorEastAsia" w:hAnsiTheme="majorHAnsi" w:cstheme="majorBidi"/>
      <w:color w:val="2E74B5" w:themeColor="accent1" w:themeShade="BF"/>
      <w:sz w:val="26"/>
      <w:szCs w:val="26"/>
      <w:lang w:eastAsia="fr-FR"/>
    </w:rPr>
  </w:style>
  <w:style w:type="character" w:customStyle="1" w:styleId="Heading3Char">
    <w:name w:val="Heading 3 Char"/>
    <w:basedOn w:val="DefaultParagraphFont"/>
    <w:link w:val="Heading3"/>
    <w:uiPriority w:val="9"/>
    <w:rsid w:val="00AB5645"/>
    <w:rPr>
      <w:rFonts w:asciiTheme="majorHAnsi" w:eastAsiaTheme="majorEastAsia" w:hAnsiTheme="majorHAnsi" w:cstheme="majorBidi"/>
      <w:color w:val="1F4D78" w:themeColor="accent1" w:themeShade="7F"/>
      <w:lang w:eastAsia="fr-FR"/>
    </w:rPr>
  </w:style>
  <w:style w:type="character" w:customStyle="1" w:styleId="Heading4Char">
    <w:name w:val="Heading 4 Char"/>
    <w:basedOn w:val="DefaultParagraphFont"/>
    <w:link w:val="Heading4"/>
    <w:uiPriority w:val="9"/>
    <w:rsid w:val="00AB5645"/>
    <w:rPr>
      <w:rFonts w:asciiTheme="majorHAnsi" w:eastAsiaTheme="majorEastAsia" w:hAnsiTheme="majorHAnsi" w:cstheme="majorBidi"/>
      <w:i/>
      <w:iCs/>
      <w:color w:val="2E74B5" w:themeColor="accent1" w:themeShade="BF"/>
      <w:lang w:eastAsia="fr-FR"/>
    </w:rPr>
  </w:style>
  <w:style w:type="paragraph" w:customStyle="1" w:styleId="Calibri">
    <w:name w:val="Calibri"/>
    <w:basedOn w:val="Normal"/>
    <w:link w:val="CalibriCar"/>
    <w:qFormat/>
    <w:rsid w:val="001E5012"/>
    <w:pPr>
      <w:spacing w:line="288" w:lineRule="auto"/>
      <w:jc w:val="both"/>
    </w:pPr>
    <w:rPr>
      <w:rFonts w:asciiTheme="minorHAnsi" w:hAnsiTheme="minorHAnsi"/>
      <w:color w:val="000000" w:themeColor="text1"/>
      <w:lang w:val="fr-CH"/>
    </w:rPr>
  </w:style>
  <w:style w:type="character" w:customStyle="1" w:styleId="CalibriCar">
    <w:name w:val="Calibri Car"/>
    <w:basedOn w:val="DefaultParagraphFont"/>
    <w:link w:val="Calibri"/>
    <w:rsid w:val="001E5012"/>
    <w:rPr>
      <w:rFonts w:cs="Times New Roman"/>
      <w:color w:val="000000" w:themeColor="text1"/>
      <w:lang w:val="fr-CH" w:eastAsia="fr-FR"/>
    </w:rPr>
  </w:style>
  <w:style w:type="character" w:customStyle="1" w:styleId="meta-key">
    <w:name w:val="meta-key"/>
    <w:basedOn w:val="DefaultParagraphFont"/>
    <w:rsid w:val="00694701"/>
  </w:style>
  <w:style w:type="character" w:customStyle="1" w:styleId="meta-value">
    <w:name w:val="meta-value"/>
    <w:basedOn w:val="DefaultParagraphFont"/>
    <w:rsid w:val="00694701"/>
  </w:style>
  <w:style w:type="paragraph" w:customStyle="1" w:styleId="EndNoteBibliography">
    <w:name w:val="EndNote Bibliography"/>
    <w:basedOn w:val="Normal"/>
    <w:rsid w:val="00A60B88"/>
  </w:style>
  <w:style w:type="character" w:styleId="PageNumber">
    <w:name w:val="page number"/>
    <w:basedOn w:val="DefaultParagraphFont"/>
    <w:uiPriority w:val="99"/>
    <w:semiHidden/>
    <w:unhideWhenUsed/>
    <w:rsid w:val="00D83886"/>
  </w:style>
  <w:style w:type="paragraph" w:customStyle="1" w:styleId="Referencepaper">
    <w:name w:val="Reference paper"/>
    <w:basedOn w:val="REF"/>
    <w:qFormat/>
    <w:rsid w:val="00DA582B"/>
    <w:pPr>
      <w:spacing w:line="480" w:lineRule="auto"/>
      <w:jc w:val="left"/>
    </w:pPr>
    <w:rPr>
      <w:rFonts w:eastAsia="Times New Roman"/>
      <w:sz w:val="24"/>
      <w:shd w:val="clear" w:color="auto" w:fill="FFFFFF"/>
      <w:lang w:val="en-GB"/>
    </w:rPr>
  </w:style>
  <w:style w:type="paragraph" w:customStyle="1" w:styleId="p1">
    <w:name w:val="p1"/>
    <w:basedOn w:val="Normal"/>
    <w:rsid w:val="00B13C72"/>
    <w:pPr>
      <w:ind w:left="540" w:hanging="540"/>
    </w:pPr>
    <w:rPr>
      <w:rFonts w:ascii="Helvetica" w:hAnsi="Helvetica"/>
      <w:sz w:val="18"/>
      <w:szCs w:val="18"/>
    </w:rPr>
  </w:style>
  <w:style w:type="character" w:customStyle="1" w:styleId="apple-converted-space">
    <w:name w:val="apple-converted-space"/>
    <w:basedOn w:val="DefaultParagraphFont"/>
    <w:rsid w:val="00B13C72"/>
  </w:style>
  <w:style w:type="paragraph" w:customStyle="1" w:styleId="EndNoteBibliographyTitle">
    <w:name w:val="EndNote Bibliography Title"/>
    <w:basedOn w:val="Normal"/>
    <w:rsid w:val="00066295"/>
    <w:pPr>
      <w:jc w:val="center"/>
    </w:pPr>
  </w:style>
  <w:style w:type="paragraph" w:styleId="DocumentMap">
    <w:name w:val="Document Map"/>
    <w:basedOn w:val="Normal"/>
    <w:link w:val="DocumentMapChar"/>
    <w:uiPriority w:val="99"/>
    <w:semiHidden/>
    <w:unhideWhenUsed/>
    <w:rsid w:val="00CC5A5E"/>
  </w:style>
  <w:style w:type="character" w:customStyle="1" w:styleId="DocumentMapChar">
    <w:name w:val="Document Map Char"/>
    <w:basedOn w:val="DefaultParagraphFont"/>
    <w:link w:val="DocumentMap"/>
    <w:uiPriority w:val="99"/>
    <w:semiHidden/>
    <w:rsid w:val="00CC5A5E"/>
    <w:rPr>
      <w:rFonts w:ascii="Times New Roman" w:hAnsi="Times New Roman" w:cs="Times New Roman"/>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743"/>
    <w:rPr>
      <w:rFonts w:ascii="Times New Roman" w:hAnsi="Times New Roman" w:cs="Times New Roman"/>
      <w:lang w:eastAsia="fr-FR"/>
    </w:rPr>
  </w:style>
  <w:style w:type="paragraph" w:styleId="Heading1">
    <w:name w:val="heading 1"/>
    <w:basedOn w:val="Normal"/>
    <w:link w:val="Heading1Char"/>
    <w:uiPriority w:val="9"/>
    <w:qFormat/>
    <w:rsid w:val="00137C2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B56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B564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B56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963F0"/>
    <w:rPr>
      <w:i/>
      <w:iCs/>
    </w:rPr>
  </w:style>
  <w:style w:type="paragraph" w:styleId="BalloonText">
    <w:name w:val="Balloon Text"/>
    <w:basedOn w:val="Normal"/>
    <w:link w:val="BalloonTextChar"/>
    <w:uiPriority w:val="99"/>
    <w:semiHidden/>
    <w:unhideWhenUsed/>
    <w:rsid w:val="00356CA6"/>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356CA6"/>
    <w:rPr>
      <w:rFonts w:ascii="Lucida Grande" w:hAnsi="Lucida Grande" w:cs="Lucida Grande"/>
      <w:sz w:val="18"/>
      <w:szCs w:val="18"/>
    </w:rPr>
  </w:style>
  <w:style w:type="paragraph" w:customStyle="1" w:styleId="PAPER">
    <w:name w:val="PAPER"/>
    <w:basedOn w:val="Normal"/>
    <w:qFormat/>
    <w:rsid w:val="00BC7DD6"/>
    <w:pPr>
      <w:ind w:firstLine="567"/>
      <w:jc w:val="both"/>
    </w:pPr>
    <w:rPr>
      <w:rFonts w:asciiTheme="minorHAnsi" w:hAnsiTheme="minorHAnsi"/>
      <w:lang w:eastAsia="en-US"/>
    </w:rPr>
  </w:style>
  <w:style w:type="character" w:styleId="CommentReference">
    <w:name w:val="annotation reference"/>
    <w:basedOn w:val="DefaultParagraphFont"/>
    <w:uiPriority w:val="99"/>
    <w:semiHidden/>
    <w:unhideWhenUsed/>
    <w:rsid w:val="00BC7DD6"/>
    <w:rPr>
      <w:sz w:val="18"/>
      <w:szCs w:val="18"/>
    </w:rPr>
  </w:style>
  <w:style w:type="paragraph" w:styleId="CommentText">
    <w:name w:val="annotation text"/>
    <w:basedOn w:val="Normal"/>
    <w:link w:val="CommentTextChar"/>
    <w:uiPriority w:val="99"/>
    <w:semiHidden/>
    <w:unhideWhenUsed/>
    <w:rsid w:val="00BC7DD6"/>
    <w:pPr>
      <w:jc w:val="both"/>
    </w:pPr>
  </w:style>
  <w:style w:type="character" w:customStyle="1" w:styleId="CommentTextChar">
    <w:name w:val="Comment Text Char"/>
    <w:basedOn w:val="DefaultParagraphFont"/>
    <w:link w:val="CommentText"/>
    <w:uiPriority w:val="99"/>
    <w:semiHidden/>
    <w:rsid w:val="00BC7DD6"/>
    <w:rPr>
      <w:rFonts w:ascii="Times New Roman" w:hAnsi="Times New Roman" w:cs="Times New Roman"/>
      <w:lang w:eastAsia="fr-FR"/>
    </w:rPr>
  </w:style>
  <w:style w:type="paragraph" w:styleId="FootnoteText">
    <w:name w:val="footnote text"/>
    <w:basedOn w:val="Normal"/>
    <w:link w:val="FootnoteTextChar"/>
    <w:uiPriority w:val="99"/>
    <w:unhideWhenUsed/>
    <w:rsid w:val="00BC7DD6"/>
  </w:style>
  <w:style w:type="character" w:customStyle="1" w:styleId="FootnoteTextChar">
    <w:name w:val="Footnote Text Char"/>
    <w:basedOn w:val="DefaultParagraphFont"/>
    <w:link w:val="FootnoteText"/>
    <w:uiPriority w:val="99"/>
    <w:rsid w:val="00BC7DD6"/>
    <w:rPr>
      <w:rFonts w:ascii="Times New Roman" w:hAnsi="Times New Roman" w:cs="Times New Roman"/>
      <w:lang w:eastAsia="fr-FR"/>
    </w:rPr>
  </w:style>
  <w:style w:type="character" w:styleId="FootnoteReference">
    <w:name w:val="footnote reference"/>
    <w:basedOn w:val="DefaultParagraphFont"/>
    <w:uiPriority w:val="99"/>
    <w:unhideWhenUsed/>
    <w:rsid w:val="00BC7DD6"/>
    <w:rPr>
      <w:vertAlign w:val="superscript"/>
    </w:rPr>
  </w:style>
  <w:style w:type="paragraph" w:styleId="CommentSubject">
    <w:name w:val="annotation subject"/>
    <w:basedOn w:val="CommentText"/>
    <w:next w:val="CommentText"/>
    <w:link w:val="CommentSubjectChar"/>
    <w:uiPriority w:val="99"/>
    <w:semiHidden/>
    <w:unhideWhenUsed/>
    <w:rsid w:val="00560455"/>
    <w:pPr>
      <w:jc w:val="left"/>
    </w:pPr>
    <w:rPr>
      <w:rFonts w:asciiTheme="minorHAnsi" w:hAnsiTheme="minorHAnsi" w:cstheme="minorBidi"/>
      <w:b/>
      <w:bCs/>
      <w:sz w:val="20"/>
      <w:szCs w:val="20"/>
      <w:lang w:eastAsia="en-US"/>
    </w:rPr>
  </w:style>
  <w:style w:type="character" w:customStyle="1" w:styleId="CommentSubjectChar">
    <w:name w:val="Comment Subject Char"/>
    <w:basedOn w:val="CommentTextChar"/>
    <w:link w:val="CommentSubject"/>
    <w:uiPriority w:val="99"/>
    <w:semiHidden/>
    <w:rsid w:val="00560455"/>
    <w:rPr>
      <w:rFonts w:ascii="Times New Roman" w:hAnsi="Times New Roman" w:cs="Times New Roman"/>
      <w:b/>
      <w:bCs/>
      <w:sz w:val="20"/>
      <w:szCs w:val="20"/>
      <w:lang w:eastAsia="fr-FR"/>
    </w:rPr>
  </w:style>
  <w:style w:type="paragraph" w:styleId="ListParagraph">
    <w:name w:val="List Paragraph"/>
    <w:basedOn w:val="Normal"/>
    <w:uiPriority w:val="34"/>
    <w:qFormat/>
    <w:rsid w:val="00BB6C4A"/>
    <w:pPr>
      <w:ind w:left="720"/>
      <w:contextualSpacing/>
    </w:pPr>
    <w:rPr>
      <w:rFonts w:asciiTheme="minorHAnsi" w:hAnsiTheme="minorHAnsi" w:cstheme="minorBidi"/>
      <w:lang w:eastAsia="en-US"/>
    </w:rPr>
  </w:style>
  <w:style w:type="paragraph" w:styleId="NormalWeb">
    <w:name w:val="Normal (Web)"/>
    <w:basedOn w:val="Normal"/>
    <w:uiPriority w:val="99"/>
    <w:rsid w:val="001655F9"/>
    <w:pPr>
      <w:spacing w:before="100" w:beforeAutospacing="1" w:after="100" w:afterAutospacing="1"/>
    </w:pPr>
    <w:rPr>
      <w:rFonts w:eastAsia="Times New Roman"/>
      <w:lang w:val="en-US" w:eastAsia="en-US"/>
    </w:rPr>
  </w:style>
  <w:style w:type="character" w:customStyle="1" w:styleId="reference-text">
    <w:name w:val="reference-text"/>
    <w:basedOn w:val="DefaultParagraphFont"/>
    <w:rsid w:val="00B15E78"/>
  </w:style>
  <w:style w:type="character" w:styleId="HTMLCite">
    <w:name w:val="HTML Cite"/>
    <w:basedOn w:val="DefaultParagraphFont"/>
    <w:uiPriority w:val="99"/>
    <w:semiHidden/>
    <w:unhideWhenUsed/>
    <w:rsid w:val="00B15E78"/>
    <w:rPr>
      <w:i/>
      <w:iCs/>
    </w:rPr>
  </w:style>
  <w:style w:type="character" w:styleId="Hyperlink">
    <w:name w:val="Hyperlink"/>
    <w:basedOn w:val="DefaultParagraphFont"/>
    <w:uiPriority w:val="99"/>
    <w:unhideWhenUsed/>
    <w:rsid w:val="00B15E78"/>
    <w:rPr>
      <w:color w:val="0000FF"/>
      <w:u w:val="single"/>
    </w:rPr>
  </w:style>
  <w:style w:type="character" w:styleId="Strong">
    <w:name w:val="Strong"/>
    <w:basedOn w:val="DefaultParagraphFont"/>
    <w:uiPriority w:val="22"/>
    <w:qFormat/>
    <w:rsid w:val="00185B96"/>
    <w:rPr>
      <w:b/>
      <w:bCs/>
    </w:rPr>
  </w:style>
  <w:style w:type="character" w:customStyle="1" w:styleId="Heading1Char">
    <w:name w:val="Heading 1 Char"/>
    <w:basedOn w:val="DefaultParagraphFont"/>
    <w:link w:val="Heading1"/>
    <w:uiPriority w:val="9"/>
    <w:rsid w:val="00137C26"/>
    <w:rPr>
      <w:rFonts w:ascii="Times New Roman" w:hAnsi="Times New Roman" w:cs="Times New Roman"/>
      <w:b/>
      <w:bCs/>
      <w:kern w:val="36"/>
      <w:sz w:val="48"/>
      <w:szCs w:val="48"/>
      <w:lang w:eastAsia="fr-FR"/>
    </w:rPr>
  </w:style>
  <w:style w:type="paragraph" w:styleId="Revision">
    <w:name w:val="Revision"/>
    <w:hidden/>
    <w:uiPriority w:val="99"/>
    <w:semiHidden/>
    <w:rsid w:val="00EB17A8"/>
    <w:rPr>
      <w:rFonts w:ascii="Times New Roman" w:hAnsi="Times New Roman" w:cs="Times New Roman"/>
      <w:lang w:eastAsia="fr-FR"/>
    </w:rPr>
  </w:style>
  <w:style w:type="paragraph" w:styleId="Header">
    <w:name w:val="header"/>
    <w:basedOn w:val="Normal"/>
    <w:link w:val="HeaderChar"/>
    <w:uiPriority w:val="99"/>
    <w:unhideWhenUsed/>
    <w:rsid w:val="00360310"/>
    <w:pPr>
      <w:tabs>
        <w:tab w:val="center" w:pos="4536"/>
        <w:tab w:val="right" w:pos="9072"/>
      </w:tabs>
    </w:pPr>
  </w:style>
  <w:style w:type="character" w:customStyle="1" w:styleId="HeaderChar">
    <w:name w:val="Header Char"/>
    <w:basedOn w:val="DefaultParagraphFont"/>
    <w:link w:val="Header"/>
    <w:uiPriority w:val="99"/>
    <w:rsid w:val="00360310"/>
    <w:rPr>
      <w:rFonts w:ascii="Times New Roman" w:hAnsi="Times New Roman" w:cs="Times New Roman"/>
      <w:lang w:eastAsia="fr-FR"/>
    </w:rPr>
  </w:style>
  <w:style w:type="paragraph" w:styleId="Footer">
    <w:name w:val="footer"/>
    <w:basedOn w:val="Normal"/>
    <w:link w:val="FooterChar"/>
    <w:uiPriority w:val="99"/>
    <w:unhideWhenUsed/>
    <w:rsid w:val="00360310"/>
    <w:pPr>
      <w:tabs>
        <w:tab w:val="center" w:pos="4536"/>
        <w:tab w:val="right" w:pos="9072"/>
      </w:tabs>
    </w:pPr>
  </w:style>
  <w:style w:type="character" w:customStyle="1" w:styleId="FooterChar">
    <w:name w:val="Footer Char"/>
    <w:basedOn w:val="DefaultParagraphFont"/>
    <w:link w:val="Footer"/>
    <w:uiPriority w:val="99"/>
    <w:rsid w:val="00360310"/>
    <w:rPr>
      <w:rFonts w:ascii="Times New Roman" w:hAnsi="Times New Roman" w:cs="Times New Roman"/>
      <w:lang w:eastAsia="fr-FR"/>
    </w:rPr>
  </w:style>
  <w:style w:type="paragraph" w:customStyle="1" w:styleId="REF">
    <w:name w:val="REF"/>
    <w:basedOn w:val="Normal"/>
    <w:qFormat/>
    <w:rsid w:val="002D5D99"/>
    <w:pPr>
      <w:ind w:left="567" w:hanging="567"/>
      <w:jc w:val="both"/>
    </w:pPr>
    <w:rPr>
      <w:rFonts w:asciiTheme="minorHAnsi" w:hAnsiTheme="minorHAnsi"/>
      <w:sz w:val="22"/>
      <w:lang w:eastAsia="en-US"/>
    </w:rPr>
  </w:style>
  <w:style w:type="character" w:customStyle="1" w:styleId="Heading2Char">
    <w:name w:val="Heading 2 Char"/>
    <w:basedOn w:val="DefaultParagraphFont"/>
    <w:link w:val="Heading2"/>
    <w:uiPriority w:val="9"/>
    <w:rsid w:val="00AB5645"/>
    <w:rPr>
      <w:rFonts w:asciiTheme="majorHAnsi" w:eastAsiaTheme="majorEastAsia" w:hAnsiTheme="majorHAnsi" w:cstheme="majorBidi"/>
      <w:color w:val="2E74B5" w:themeColor="accent1" w:themeShade="BF"/>
      <w:sz w:val="26"/>
      <w:szCs w:val="26"/>
      <w:lang w:eastAsia="fr-FR"/>
    </w:rPr>
  </w:style>
  <w:style w:type="character" w:customStyle="1" w:styleId="Heading3Char">
    <w:name w:val="Heading 3 Char"/>
    <w:basedOn w:val="DefaultParagraphFont"/>
    <w:link w:val="Heading3"/>
    <w:uiPriority w:val="9"/>
    <w:rsid w:val="00AB5645"/>
    <w:rPr>
      <w:rFonts w:asciiTheme="majorHAnsi" w:eastAsiaTheme="majorEastAsia" w:hAnsiTheme="majorHAnsi" w:cstheme="majorBidi"/>
      <w:color w:val="1F4D78" w:themeColor="accent1" w:themeShade="7F"/>
      <w:lang w:eastAsia="fr-FR"/>
    </w:rPr>
  </w:style>
  <w:style w:type="character" w:customStyle="1" w:styleId="Heading4Char">
    <w:name w:val="Heading 4 Char"/>
    <w:basedOn w:val="DefaultParagraphFont"/>
    <w:link w:val="Heading4"/>
    <w:uiPriority w:val="9"/>
    <w:rsid w:val="00AB5645"/>
    <w:rPr>
      <w:rFonts w:asciiTheme="majorHAnsi" w:eastAsiaTheme="majorEastAsia" w:hAnsiTheme="majorHAnsi" w:cstheme="majorBidi"/>
      <w:i/>
      <w:iCs/>
      <w:color w:val="2E74B5" w:themeColor="accent1" w:themeShade="BF"/>
      <w:lang w:eastAsia="fr-FR"/>
    </w:rPr>
  </w:style>
  <w:style w:type="paragraph" w:customStyle="1" w:styleId="Calibri">
    <w:name w:val="Calibri"/>
    <w:basedOn w:val="Normal"/>
    <w:link w:val="CalibriCar"/>
    <w:qFormat/>
    <w:rsid w:val="001E5012"/>
    <w:pPr>
      <w:spacing w:line="288" w:lineRule="auto"/>
      <w:jc w:val="both"/>
    </w:pPr>
    <w:rPr>
      <w:rFonts w:asciiTheme="minorHAnsi" w:hAnsiTheme="minorHAnsi"/>
      <w:color w:val="000000" w:themeColor="text1"/>
      <w:lang w:val="fr-CH"/>
    </w:rPr>
  </w:style>
  <w:style w:type="character" w:customStyle="1" w:styleId="CalibriCar">
    <w:name w:val="Calibri Car"/>
    <w:basedOn w:val="DefaultParagraphFont"/>
    <w:link w:val="Calibri"/>
    <w:rsid w:val="001E5012"/>
    <w:rPr>
      <w:rFonts w:cs="Times New Roman"/>
      <w:color w:val="000000" w:themeColor="text1"/>
      <w:lang w:val="fr-CH" w:eastAsia="fr-FR"/>
    </w:rPr>
  </w:style>
  <w:style w:type="character" w:customStyle="1" w:styleId="meta-key">
    <w:name w:val="meta-key"/>
    <w:basedOn w:val="DefaultParagraphFont"/>
    <w:rsid w:val="00694701"/>
  </w:style>
  <w:style w:type="character" w:customStyle="1" w:styleId="meta-value">
    <w:name w:val="meta-value"/>
    <w:basedOn w:val="DefaultParagraphFont"/>
    <w:rsid w:val="00694701"/>
  </w:style>
  <w:style w:type="paragraph" w:customStyle="1" w:styleId="EndNoteBibliography">
    <w:name w:val="EndNote Bibliography"/>
    <w:basedOn w:val="Normal"/>
    <w:rsid w:val="00A60B88"/>
  </w:style>
  <w:style w:type="character" w:styleId="PageNumber">
    <w:name w:val="page number"/>
    <w:basedOn w:val="DefaultParagraphFont"/>
    <w:uiPriority w:val="99"/>
    <w:semiHidden/>
    <w:unhideWhenUsed/>
    <w:rsid w:val="00D83886"/>
  </w:style>
  <w:style w:type="paragraph" w:customStyle="1" w:styleId="Referencepaper">
    <w:name w:val="Reference paper"/>
    <w:basedOn w:val="REF"/>
    <w:qFormat/>
    <w:rsid w:val="00DA582B"/>
    <w:pPr>
      <w:spacing w:line="480" w:lineRule="auto"/>
      <w:jc w:val="left"/>
    </w:pPr>
    <w:rPr>
      <w:rFonts w:eastAsia="Times New Roman"/>
      <w:sz w:val="24"/>
      <w:shd w:val="clear" w:color="auto" w:fill="FFFFFF"/>
      <w:lang w:val="en-GB"/>
    </w:rPr>
  </w:style>
  <w:style w:type="paragraph" w:customStyle="1" w:styleId="p1">
    <w:name w:val="p1"/>
    <w:basedOn w:val="Normal"/>
    <w:rsid w:val="00B13C72"/>
    <w:pPr>
      <w:ind w:left="540" w:hanging="540"/>
    </w:pPr>
    <w:rPr>
      <w:rFonts w:ascii="Helvetica" w:hAnsi="Helvetica"/>
      <w:sz w:val="18"/>
      <w:szCs w:val="18"/>
    </w:rPr>
  </w:style>
  <w:style w:type="character" w:customStyle="1" w:styleId="apple-converted-space">
    <w:name w:val="apple-converted-space"/>
    <w:basedOn w:val="DefaultParagraphFont"/>
    <w:rsid w:val="00B13C72"/>
  </w:style>
  <w:style w:type="paragraph" w:customStyle="1" w:styleId="EndNoteBibliographyTitle">
    <w:name w:val="EndNote Bibliography Title"/>
    <w:basedOn w:val="Normal"/>
    <w:rsid w:val="00066295"/>
    <w:pPr>
      <w:jc w:val="center"/>
    </w:pPr>
  </w:style>
  <w:style w:type="paragraph" w:styleId="DocumentMap">
    <w:name w:val="Document Map"/>
    <w:basedOn w:val="Normal"/>
    <w:link w:val="DocumentMapChar"/>
    <w:uiPriority w:val="99"/>
    <w:semiHidden/>
    <w:unhideWhenUsed/>
    <w:rsid w:val="00CC5A5E"/>
  </w:style>
  <w:style w:type="character" w:customStyle="1" w:styleId="DocumentMapChar">
    <w:name w:val="Document Map Char"/>
    <w:basedOn w:val="DefaultParagraphFont"/>
    <w:link w:val="DocumentMap"/>
    <w:uiPriority w:val="99"/>
    <w:semiHidden/>
    <w:rsid w:val="00CC5A5E"/>
    <w:rPr>
      <w:rFonts w:ascii="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837">
      <w:bodyDiv w:val="1"/>
      <w:marLeft w:val="0"/>
      <w:marRight w:val="0"/>
      <w:marTop w:val="0"/>
      <w:marBottom w:val="0"/>
      <w:divBdr>
        <w:top w:val="none" w:sz="0" w:space="0" w:color="auto"/>
        <w:left w:val="none" w:sz="0" w:space="0" w:color="auto"/>
        <w:bottom w:val="none" w:sz="0" w:space="0" w:color="auto"/>
        <w:right w:val="none" w:sz="0" w:space="0" w:color="auto"/>
      </w:divBdr>
    </w:div>
    <w:div w:id="16466650">
      <w:bodyDiv w:val="1"/>
      <w:marLeft w:val="0"/>
      <w:marRight w:val="0"/>
      <w:marTop w:val="0"/>
      <w:marBottom w:val="0"/>
      <w:divBdr>
        <w:top w:val="none" w:sz="0" w:space="0" w:color="auto"/>
        <w:left w:val="none" w:sz="0" w:space="0" w:color="auto"/>
        <w:bottom w:val="none" w:sz="0" w:space="0" w:color="auto"/>
        <w:right w:val="none" w:sz="0" w:space="0" w:color="auto"/>
      </w:divBdr>
    </w:div>
    <w:div w:id="62991217">
      <w:bodyDiv w:val="1"/>
      <w:marLeft w:val="0"/>
      <w:marRight w:val="0"/>
      <w:marTop w:val="0"/>
      <w:marBottom w:val="0"/>
      <w:divBdr>
        <w:top w:val="none" w:sz="0" w:space="0" w:color="auto"/>
        <w:left w:val="none" w:sz="0" w:space="0" w:color="auto"/>
        <w:bottom w:val="none" w:sz="0" w:space="0" w:color="auto"/>
        <w:right w:val="none" w:sz="0" w:space="0" w:color="auto"/>
      </w:divBdr>
    </w:div>
    <w:div w:id="64497427">
      <w:bodyDiv w:val="1"/>
      <w:marLeft w:val="0"/>
      <w:marRight w:val="0"/>
      <w:marTop w:val="0"/>
      <w:marBottom w:val="0"/>
      <w:divBdr>
        <w:top w:val="none" w:sz="0" w:space="0" w:color="auto"/>
        <w:left w:val="none" w:sz="0" w:space="0" w:color="auto"/>
        <w:bottom w:val="none" w:sz="0" w:space="0" w:color="auto"/>
        <w:right w:val="none" w:sz="0" w:space="0" w:color="auto"/>
      </w:divBdr>
    </w:div>
    <w:div w:id="226916864">
      <w:bodyDiv w:val="1"/>
      <w:marLeft w:val="0"/>
      <w:marRight w:val="0"/>
      <w:marTop w:val="0"/>
      <w:marBottom w:val="0"/>
      <w:divBdr>
        <w:top w:val="none" w:sz="0" w:space="0" w:color="auto"/>
        <w:left w:val="none" w:sz="0" w:space="0" w:color="auto"/>
        <w:bottom w:val="none" w:sz="0" w:space="0" w:color="auto"/>
        <w:right w:val="none" w:sz="0" w:space="0" w:color="auto"/>
      </w:divBdr>
    </w:div>
    <w:div w:id="313607194">
      <w:bodyDiv w:val="1"/>
      <w:marLeft w:val="0"/>
      <w:marRight w:val="0"/>
      <w:marTop w:val="0"/>
      <w:marBottom w:val="0"/>
      <w:divBdr>
        <w:top w:val="none" w:sz="0" w:space="0" w:color="auto"/>
        <w:left w:val="none" w:sz="0" w:space="0" w:color="auto"/>
        <w:bottom w:val="none" w:sz="0" w:space="0" w:color="auto"/>
        <w:right w:val="none" w:sz="0" w:space="0" w:color="auto"/>
      </w:divBdr>
    </w:div>
    <w:div w:id="328680245">
      <w:bodyDiv w:val="1"/>
      <w:marLeft w:val="0"/>
      <w:marRight w:val="0"/>
      <w:marTop w:val="0"/>
      <w:marBottom w:val="0"/>
      <w:divBdr>
        <w:top w:val="none" w:sz="0" w:space="0" w:color="auto"/>
        <w:left w:val="none" w:sz="0" w:space="0" w:color="auto"/>
        <w:bottom w:val="none" w:sz="0" w:space="0" w:color="auto"/>
        <w:right w:val="none" w:sz="0" w:space="0" w:color="auto"/>
      </w:divBdr>
    </w:div>
    <w:div w:id="353850670">
      <w:bodyDiv w:val="1"/>
      <w:marLeft w:val="0"/>
      <w:marRight w:val="0"/>
      <w:marTop w:val="0"/>
      <w:marBottom w:val="0"/>
      <w:divBdr>
        <w:top w:val="none" w:sz="0" w:space="0" w:color="auto"/>
        <w:left w:val="none" w:sz="0" w:space="0" w:color="auto"/>
        <w:bottom w:val="none" w:sz="0" w:space="0" w:color="auto"/>
        <w:right w:val="none" w:sz="0" w:space="0" w:color="auto"/>
      </w:divBdr>
      <w:divsChild>
        <w:div w:id="1084379889">
          <w:marLeft w:val="0"/>
          <w:marRight w:val="0"/>
          <w:marTop w:val="0"/>
          <w:marBottom w:val="0"/>
          <w:divBdr>
            <w:top w:val="none" w:sz="0" w:space="0" w:color="auto"/>
            <w:left w:val="none" w:sz="0" w:space="0" w:color="auto"/>
            <w:bottom w:val="none" w:sz="0" w:space="0" w:color="auto"/>
            <w:right w:val="none" w:sz="0" w:space="0" w:color="auto"/>
          </w:divBdr>
        </w:div>
      </w:divsChild>
    </w:div>
    <w:div w:id="355280258">
      <w:bodyDiv w:val="1"/>
      <w:marLeft w:val="0"/>
      <w:marRight w:val="0"/>
      <w:marTop w:val="0"/>
      <w:marBottom w:val="0"/>
      <w:divBdr>
        <w:top w:val="none" w:sz="0" w:space="0" w:color="auto"/>
        <w:left w:val="none" w:sz="0" w:space="0" w:color="auto"/>
        <w:bottom w:val="none" w:sz="0" w:space="0" w:color="auto"/>
        <w:right w:val="none" w:sz="0" w:space="0" w:color="auto"/>
      </w:divBdr>
    </w:div>
    <w:div w:id="421144338">
      <w:bodyDiv w:val="1"/>
      <w:marLeft w:val="0"/>
      <w:marRight w:val="0"/>
      <w:marTop w:val="0"/>
      <w:marBottom w:val="0"/>
      <w:divBdr>
        <w:top w:val="none" w:sz="0" w:space="0" w:color="auto"/>
        <w:left w:val="none" w:sz="0" w:space="0" w:color="auto"/>
        <w:bottom w:val="none" w:sz="0" w:space="0" w:color="auto"/>
        <w:right w:val="none" w:sz="0" w:space="0" w:color="auto"/>
      </w:divBdr>
    </w:div>
    <w:div w:id="470947053">
      <w:bodyDiv w:val="1"/>
      <w:marLeft w:val="0"/>
      <w:marRight w:val="0"/>
      <w:marTop w:val="0"/>
      <w:marBottom w:val="0"/>
      <w:divBdr>
        <w:top w:val="none" w:sz="0" w:space="0" w:color="auto"/>
        <w:left w:val="none" w:sz="0" w:space="0" w:color="auto"/>
        <w:bottom w:val="none" w:sz="0" w:space="0" w:color="auto"/>
        <w:right w:val="none" w:sz="0" w:space="0" w:color="auto"/>
      </w:divBdr>
    </w:div>
    <w:div w:id="477576249">
      <w:bodyDiv w:val="1"/>
      <w:marLeft w:val="0"/>
      <w:marRight w:val="0"/>
      <w:marTop w:val="0"/>
      <w:marBottom w:val="0"/>
      <w:divBdr>
        <w:top w:val="none" w:sz="0" w:space="0" w:color="auto"/>
        <w:left w:val="none" w:sz="0" w:space="0" w:color="auto"/>
        <w:bottom w:val="none" w:sz="0" w:space="0" w:color="auto"/>
        <w:right w:val="none" w:sz="0" w:space="0" w:color="auto"/>
      </w:divBdr>
    </w:div>
    <w:div w:id="493182333">
      <w:bodyDiv w:val="1"/>
      <w:marLeft w:val="0"/>
      <w:marRight w:val="0"/>
      <w:marTop w:val="0"/>
      <w:marBottom w:val="0"/>
      <w:divBdr>
        <w:top w:val="none" w:sz="0" w:space="0" w:color="auto"/>
        <w:left w:val="none" w:sz="0" w:space="0" w:color="auto"/>
        <w:bottom w:val="none" w:sz="0" w:space="0" w:color="auto"/>
        <w:right w:val="none" w:sz="0" w:space="0" w:color="auto"/>
      </w:divBdr>
    </w:div>
    <w:div w:id="496461557">
      <w:bodyDiv w:val="1"/>
      <w:marLeft w:val="0"/>
      <w:marRight w:val="0"/>
      <w:marTop w:val="0"/>
      <w:marBottom w:val="0"/>
      <w:divBdr>
        <w:top w:val="none" w:sz="0" w:space="0" w:color="auto"/>
        <w:left w:val="none" w:sz="0" w:space="0" w:color="auto"/>
        <w:bottom w:val="none" w:sz="0" w:space="0" w:color="auto"/>
        <w:right w:val="none" w:sz="0" w:space="0" w:color="auto"/>
      </w:divBdr>
    </w:div>
    <w:div w:id="526069929">
      <w:bodyDiv w:val="1"/>
      <w:marLeft w:val="0"/>
      <w:marRight w:val="0"/>
      <w:marTop w:val="0"/>
      <w:marBottom w:val="0"/>
      <w:divBdr>
        <w:top w:val="none" w:sz="0" w:space="0" w:color="auto"/>
        <w:left w:val="none" w:sz="0" w:space="0" w:color="auto"/>
        <w:bottom w:val="none" w:sz="0" w:space="0" w:color="auto"/>
        <w:right w:val="none" w:sz="0" w:space="0" w:color="auto"/>
      </w:divBdr>
    </w:div>
    <w:div w:id="556740029">
      <w:bodyDiv w:val="1"/>
      <w:marLeft w:val="0"/>
      <w:marRight w:val="0"/>
      <w:marTop w:val="0"/>
      <w:marBottom w:val="0"/>
      <w:divBdr>
        <w:top w:val="none" w:sz="0" w:space="0" w:color="auto"/>
        <w:left w:val="none" w:sz="0" w:space="0" w:color="auto"/>
        <w:bottom w:val="none" w:sz="0" w:space="0" w:color="auto"/>
        <w:right w:val="none" w:sz="0" w:space="0" w:color="auto"/>
      </w:divBdr>
      <w:divsChild>
        <w:div w:id="1921519362">
          <w:marLeft w:val="0"/>
          <w:marRight w:val="0"/>
          <w:marTop w:val="0"/>
          <w:marBottom w:val="0"/>
          <w:divBdr>
            <w:top w:val="none" w:sz="0" w:space="0" w:color="auto"/>
            <w:left w:val="none" w:sz="0" w:space="0" w:color="auto"/>
            <w:bottom w:val="none" w:sz="0" w:space="0" w:color="auto"/>
            <w:right w:val="none" w:sz="0" w:space="0" w:color="auto"/>
          </w:divBdr>
        </w:div>
        <w:div w:id="1240092749">
          <w:marLeft w:val="0"/>
          <w:marRight w:val="0"/>
          <w:marTop w:val="0"/>
          <w:marBottom w:val="0"/>
          <w:divBdr>
            <w:top w:val="none" w:sz="0" w:space="0" w:color="auto"/>
            <w:left w:val="none" w:sz="0" w:space="0" w:color="auto"/>
            <w:bottom w:val="none" w:sz="0" w:space="0" w:color="auto"/>
            <w:right w:val="none" w:sz="0" w:space="0" w:color="auto"/>
          </w:divBdr>
        </w:div>
        <w:div w:id="779565650">
          <w:marLeft w:val="0"/>
          <w:marRight w:val="0"/>
          <w:marTop w:val="0"/>
          <w:marBottom w:val="0"/>
          <w:divBdr>
            <w:top w:val="none" w:sz="0" w:space="0" w:color="auto"/>
            <w:left w:val="none" w:sz="0" w:space="0" w:color="auto"/>
            <w:bottom w:val="none" w:sz="0" w:space="0" w:color="auto"/>
            <w:right w:val="none" w:sz="0" w:space="0" w:color="auto"/>
          </w:divBdr>
        </w:div>
        <w:div w:id="1934165024">
          <w:marLeft w:val="0"/>
          <w:marRight w:val="0"/>
          <w:marTop w:val="0"/>
          <w:marBottom w:val="0"/>
          <w:divBdr>
            <w:top w:val="none" w:sz="0" w:space="0" w:color="auto"/>
            <w:left w:val="none" w:sz="0" w:space="0" w:color="auto"/>
            <w:bottom w:val="none" w:sz="0" w:space="0" w:color="auto"/>
            <w:right w:val="none" w:sz="0" w:space="0" w:color="auto"/>
          </w:divBdr>
        </w:div>
        <w:div w:id="902910278">
          <w:marLeft w:val="0"/>
          <w:marRight w:val="0"/>
          <w:marTop w:val="0"/>
          <w:marBottom w:val="0"/>
          <w:divBdr>
            <w:top w:val="none" w:sz="0" w:space="0" w:color="auto"/>
            <w:left w:val="none" w:sz="0" w:space="0" w:color="auto"/>
            <w:bottom w:val="none" w:sz="0" w:space="0" w:color="auto"/>
            <w:right w:val="none" w:sz="0" w:space="0" w:color="auto"/>
          </w:divBdr>
        </w:div>
        <w:div w:id="102653839">
          <w:marLeft w:val="0"/>
          <w:marRight w:val="0"/>
          <w:marTop w:val="0"/>
          <w:marBottom w:val="0"/>
          <w:divBdr>
            <w:top w:val="none" w:sz="0" w:space="0" w:color="auto"/>
            <w:left w:val="none" w:sz="0" w:space="0" w:color="auto"/>
            <w:bottom w:val="none" w:sz="0" w:space="0" w:color="auto"/>
            <w:right w:val="none" w:sz="0" w:space="0" w:color="auto"/>
          </w:divBdr>
        </w:div>
        <w:div w:id="499543453">
          <w:marLeft w:val="0"/>
          <w:marRight w:val="0"/>
          <w:marTop w:val="0"/>
          <w:marBottom w:val="0"/>
          <w:divBdr>
            <w:top w:val="none" w:sz="0" w:space="0" w:color="auto"/>
            <w:left w:val="none" w:sz="0" w:space="0" w:color="auto"/>
            <w:bottom w:val="none" w:sz="0" w:space="0" w:color="auto"/>
            <w:right w:val="none" w:sz="0" w:space="0" w:color="auto"/>
          </w:divBdr>
        </w:div>
        <w:div w:id="991907679">
          <w:marLeft w:val="0"/>
          <w:marRight w:val="0"/>
          <w:marTop w:val="0"/>
          <w:marBottom w:val="0"/>
          <w:divBdr>
            <w:top w:val="none" w:sz="0" w:space="0" w:color="auto"/>
            <w:left w:val="none" w:sz="0" w:space="0" w:color="auto"/>
            <w:bottom w:val="none" w:sz="0" w:space="0" w:color="auto"/>
            <w:right w:val="none" w:sz="0" w:space="0" w:color="auto"/>
          </w:divBdr>
        </w:div>
        <w:div w:id="426122654">
          <w:marLeft w:val="0"/>
          <w:marRight w:val="0"/>
          <w:marTop w:val="0"/>
          <w:marBottom w:val="0"/>
          <w:divBdr>
            <w:top w:val="none" w:sz="0" w:space="0" w:color="auto"/>
            <w:left w:val="none" w:sz="0" w:space="0" w:color="auto"/>
            <w:bottom w:val="none" w:sz="0" w:space="0" w:color="auto"/>
            <w:right w:val="none" w:sz="0" w:space="0" w:color="auto"/>
          </w:divBdr>
        </w:div>
        <w:div w:id="1054348659">
          <w:marLeft w:val="0"/>
          <w:marRight w:val="0"/>
          <w:marTop w:val="0"/>
          <w:marBottom w:val="0"/>
          <w:divBdr>
            <w:top w:val="none" w:sz="0" w:space="0" w:color="auto"/>
            <w:left w:val="none" w:sz="0" w:space="0" w:color="auto"/>
            <w:bottom w:val="none" w:sz="0" w:space="0" w:color="auto"/>
            <w:right w:val="none" w:sz="0" w:space="0" w:color="auto"/>
          </w:divBdr>
        </w:div>
        <w:div w:id="2117748074">
          <w:marLeft w:val="0"/>
          <w:marRight w:val="0"/>
          <w:marTop w:val="0"/>
          <w:marBottom w:val="0"/>
          <w:divBdr>
            <w:top w:val="none" w:sz="0" w:space="0" w:color="auto"/>
            <w:left w:val="none" w:sz="0" w:space="0" w:color="auto"/>
            <w:bottom w:val="none" w:sz="0" w:space="0" w:color="auto"/>
            <w:right w:val="none" w:sz="0" w:space="0" w:color="auto"/>
          </w:divBdr>
        </w:div>
        <w:div w:id="565847524">
          <w:marLeft w:val="0"/>
          <w:marRight w:val="0"/>
          <w:marTop w:val="0"/>
          <w:marBottom w:val="0"/>
          <w:divBdr>
            <w:top w:val="none" w:sz="0" w:space="0" w:color="auto"/>
            <w:left w:val="none" w:sz="0" w:space="0" w:color="auto"/>
            <w:bottom w:val="none" w:sz="0" w:space="0" w:color="auto"/>
            <w:right w:val="none" w:sz="0" w:space="0" w:color="auto"/>
          </w:divBdr>
        </w:div>
        <w:div w:id="967124173">
          <w:marLeft w:val="0"/>
          <w:marRight w:val="0"/>
          <w:marTop w:val="0"/>
          <w:marBottom w:val="0"/>
          <w:divBdr>
            <w:top w:val="none" w:sz="0" w:space="0" w:color="auto"/>
            <w:left w:val="none" w:sz="0" w:space="0" w:color="auto"/>
            <w:bottom w:val="none" w:sz="0" w:space="0" w:color="auto"/>
            <w:right w:val="none" w:sz="0" w:space="0" w:color="auto"/>
          </w:divBdr>
        </w:div>
        <w:div w:id="1834639241">
          <w:marLeft w:val="0"/>
          <w:marRight w:val="0"/>
          <w:marTop w:val="0"/>
          <w:marBottom w:val="0"/>
          <w:divBdr>
            <w:top w:val="none" w:sz="0" w:space="0" w:color="auto"/>
            <w:left w:val="none" w:sz="0" w:space="0" w:color="auto"/>
            <w:bottom w:val="none" w:sz="0" w:space="0" w:color="auto"/>
            <w:right w:val="none" w:sz="0" w:space="0" w:color="auto"/>
          </w:divBdr>
        </w:div>
        <w:div w:id="520439554">
          <w:marLeft w:val="0"/>
          <w:marRight w:val="0"/>
          <w:marTop w:val="0"/>
          <w:marBottom w:val="0"/>
          <w:divBdr>
            <w:top w:val="none" w:sz="0" w:space="0" w:color="auto"/>
            <w:left w:val="none" w:sz="0" w:space="0" w:color="auto"/>
            <w:bottom w:val="none" w:sz="0" w:space="0" w:color="auto"/>
            <w:right w:val="none" w:sz="0" w:space="0" w:color="auto"/>
          </w:divBdr>
        </w:div>
        <w:div w:id="671564867">
          <w:marLeft w:val="0"/>
          <w:marRight w:val="0"/>
          <w:marTop w:val="0"/>
          <w:marBottom w:val="0"/>
          <w:divBdr>
            <w:top w:val="none" w:sz="0" w:space="0" w:color="auto"/>
            <w:left w:val="none" w:sz="0" w:space="0" w:color="auto"/>
            <w:bottom w:val="none" w:sz="0" w:space="0" w:color="auto"/>
            <w:right w:val="none" w:sz="0" w:space="0" w:color="auto"/>
          </w:divBdr>
        </w:div>
        <w:div w:id="1739129810">
          <w:marLeft w:val="0"/>
          <w:marRight w:val="0"/>
          <w:marTop w:val="0"/>
          <w:marBottom w:val="0"/>
          <w:divBdr>
            <w:top w:val="none" w:sz="0" w:space="0" w:color="auto"/>
            <w:left w:val="none" w:sz="0" w:space="0" w:color="auto"/>
            <w:bottom w:val="none" w:sz="0" w:space="0" w:color="auto"/>
            <w:right w:val="none" w:sz="0" w:space="0" w:color="auto"/>
          </w:divBdr>
        </w:div>
        <w:div w:id="160435192">
          <w:marLeft w:val="0"/>
          <w:marRight w:val="0"/>
          <w:marTop w:val="0"/>
          <w:marBottom w:val="0"/>
          <w:divBdr>
            <w:top w:val="none" w:sz="0" w:space="0" w:color="auto"/>
            <w:left w:val="none" w:sz="0" w:space="0" w:color="auto"/>
            <w:bottom w:val="none" w:sz="0" w:space="0" w:color="auto"/>
            <w:right w:val="none" w:sz="0" w:space="0" w:color="auto"/>
          </w:divBdr>
        </w:div>
        <w:div w:id="903565749">
          <w:marLeft w:val="0"/>
          <w:marRight w:val="0"/>
          <w:marTop w:val="0"/>
          <w:marBottom w:val="0"/>
          <w:divBdr>
            <w:top w:val="none" w:sz="0" w:space="0" w:color="auto"/>
            <w:left w:val="none" w:sz="0" w:space="0" w:color="auto"/>
            <w:bottom w:val="none" w:sz="0" w:space="0" w:color="auto"/>
            <w:right w:val="none" w:sz="0" w:space="0" w:color="auto"/>
          </w:divBdr>
        </w:div>
        <w:div w:id="461656909">
          <w:marLeft w:val="0"/>
          <w:marRight w:val="0"/>
          <w:marTop w:val="0"/>
          <w:marBottom w:val="0"/>
          <w:divBdr>
            <w:top w:val="none" w:sz="0" w:space="0" w:color="auto"/>
            <w:left w:val="none" w:sz="0" w:space="0" w:color="auto"/>
            <w:bottom w:val="none" w:sz="0" w:space="0" w:color="auto"/>
            <w:right w:val="none" w:sz="0" w:space="0" w:color="auto"/>
          </w:divBdr>
        </w:div>
        <w:div w:id="1176381773">
          <w:marLeft w:val="0"/>
          <w:marRight w:val="0"/>
          <w:marTop w:val="0"/>
          <w:marBottom w:val="0"/>
          <w:divBdr>
            <w:top w:val="none" w:sz="0" w:space="0" w:color="auto"/>
            <w:left w:val="none" w:sz="0" w:space="0" w:color="auto"/>
            <w:bottom w:val="none" w:sz="0" w:space="0" w:color="auto"/>
            <w:right w:val="none" w:sz="0" w:space="0" w:color="auto"/>
          </w:divBdr>
        </w:div>
        <w:div w:id="372312447">
          <w:marLeft w:val="0"/>
          <w:marRight w:val="0"/>
          <w:marTop w:val="0"/>
          <w:marBottom w:val="0"/>
          <w:divBdr>
            <w:top w:val="none" w:sz="0" w:space="0" w:color="auto"/>
            <w:left w:val="none" w:sz="0" w:space="0" w:color="auto"/>
            <w:bottom w:val="none" w:sz="0" w:space="0" w:color="auto"/>
            <w:right w:val="none" w:sz="0" w:space="0" w:color="auto"/>
          </w:divBdr>
        </w:div>
        <w:div w:id="1283732939">
          <w:marLeft w:val="0"/>
          <w:marRight w:val="0"/>
          <w:marTop w:val="0"/>
          <w:marBottom w:val="0"/>
          <w:divBdr>
            <w:top w:val="none" w:sz="0" w:space="0" w:color="auto"/>
            <w:left w:val="none" w:sz="0" w:space="0" w:color="auto"/>
            <w:bottom w:val="none" w:sz="0" w:space="0" w:color="auto"/>
            <w:right w:val="none" w:sz="0" w:space="0" w:color="auto"/>
          </w:divBdr>
        </w:div>
        <w:div w:id="1268004876">
          <w:marLeft w:val="0"/>
          <w:marRight w:val="0"/>
          <w:marTop w:val="0"/>
          <w:marBottom w:val="0"/>
          <w:divBdr>
            <w:top w:val="none" w:sz="0" w:space="0" w:color="auto"/>
            <w:left w:val="none" w:sz="0" w:space="0" w:color="auto"/>
            <w:bottom w:val="none" w:sz="0" w:space="0" w:color="auto"/>
            <w:right w:val="none" w:sz="0" w:space="0" w:color="auto"/>
          </w:divBdr>
        </w:div>
        <w:div w:id="1340160724">
          <w:marLeft w:val="0"/>
          <w:marRight w:val="0"/>
          <w:marTop w:val="0"/>
          <w:marBottom w:val="0"/>
          <w:divBdr>
            <w:top w:val="none" w:sz="0" w:space="0" w:color="auto"/>
            <w:left w:val="none" w:sz="0" w:space="0" w:color="auto"/>
            <w:bottom w:val="none" w:sz="0" w:space="0" w:color="auto"/>
            <w:right w:val="none" w:sz="0" w:space="0" w:color="auto"/>
          </w:divBdr>
        </w:div>
        <w:div w:id="1868831746">
          <w:marLeft w:val="0"/>
          <w:marRight w:val="0"/>
          <w:marTop w:val="0"/>
          <w:marBottom w:val="0"/>
          <w:divBdr>
            <w:top w:val="none" w:sz="0" w:space="0" w:color="auto"/>
            <w:left w:val="none" w:sz="0" w:space="0" w:color="auto"/>
            <w:bottom w:val="none" w:sz="0" w:space="0" w:color="auto"/>
            <w:right w:val="none" w:sz="0" w:space="0" w:color="auto"/>
          </w:divBdr>
        </w:div>
        <w:div w:id="291136627">
          <w:marLeft w:val="0"/>
          <w:marRight w:val="0"/>
          <w:marTop w:val="0"/>
          <w:marBottom w:val="0"/>
          <w:divBdr>
            <w:top w:val="none" w:sz="0" w:space="0" w:color="auto"/>
            <w:left w:val="none" w:sz="0" w:space="0" w:color="auto"/>
            <w:bottom w:val="none" w:sz="0" w:space="0" w:color="auto"/>
            <w:right w:val="none" w:sz="0" w:space="0" w:color="auto"/>
          </w:divBdr>
        </w:div>
        <w:div w:id="737558046">
          <w:marLeft w:val="0"/>
          <w:marRight w:val="0"/>
          <w:marTop w:val="0"/>
          <w:marBottom w:val="0"/>
          <w:divBdr>
            <w:top w:val="none" w:sz="0" w:space="0" w:color="auto"/>
            <w:left w:val="none" w:sz="0" w:space="0" w:color="auto"/>
            <w:bottom w:val="none" w:sz="0" w:space="0" w:color="auto"/>
            <w:right w:val="none" w:sz="0" w:space="0" w:color="auto"/>
          </w:divBdr>
        </w:div>
        <w:div w:id="589504627">
          <w:marLeft w:val="0"/>
          <w:marRight w:val="0"/>
          <w:marTop w:val="0"/>
          <w:marBottom w:val="0"/>
          <w:divBdr>
            <w:top w:val="none" w:sz="0" w:space="0" w:color="auto"/>
            <w:left w:val="none" w:sz="0" w:space="0" w:color="auto"/>
            <w:bottom w:val="none" w:sz="0" w:space="0" w:color="auto"/>
            <w:right w:val="none" w:sz="0" w:space="0" w:color="auto"/>
          </w:divBdr>
        </w:div>
        <w:div w:id="1990330327">
          <w:marLeft w:val="0"/>
          <w:marRight w:val="0"/>
          <w:marTop w:val="0"/>
          <w:marBottom w:val="0"/>
          <w:divBdr>
            <w:top w:val="none" w:sz="0" w:space="0" w:color="auto"/>
            <w:left w:val="none" w:sz="0" w:space="0" w:color="auto"/>
            <w:bottom w:val="none" w:sz="0" w:space="0" w:color="auto"/>
            <w:right w:val="none" w:sz="0" w:space="0" w:color="auto"/>
          </w:divBdr>
        </w:div>
        <w:div w:id="1532038693">
          <w:marLeft w:val="0"/>
          <w:marRight w:val="0"/>
          <w:marTop w:val="0"/>
          <w:marBottom w:val="0"/>
          <w:divBdr>
            <w:top w:val="none" w:sz="0" w:space="0" w:color="auto"/>
            <w:left w:val="none" w:sz="0" w:space="0" w:color="auto"/>
            <w:bottom w:val="none" w:sz="0" w:space="0" w:color="auto"/>
            <w:right w:val="none" w:sz="0" w:space="0" w:color="auto"/>
          </w:divBdr>
        </w:div>
        <w:div w:id="694355398">
          <w:marLeft w:val="0"/>
          <w:marRight w:val="0"/>
          <w:marTop w:val="0"/>
          <w:marBottom w:val="0"/>
          <w:divBdr>
            <w:top w:val="none" w:sz="0" w:space="0" w:color="auto"/>
            <w:left w:val="none" w:sz="0" w:space="0" w:color="auto"/>
            <w:bottom w:val="none" w:sz="0" w:space="0" w:color="auto"/>
            <w:right w:val="none" w:sz="0" w:space="0" w:color="auto"/>
          </w:divBdr>
        </w:div>
        <w:div w:id="1943105843">
          <w:marLeft w:val="0"/>
          <w:marRight w:val="0"/>
          <w:marTop w:val="0"/>
          <w:marBottom w:val="0"/>
          <w:divBdr>
            <w:top w:val="none" w:sz="0" w:space="0" w:color="auto"/>
            <w:left w:val="none" w:sz="0" w:space="0" w:color="auto"/>
            <w:bottom w:val="none" w:sz="0" w:space="0" w:color="auto"/>
            <w:right w:val="none" w:sz="0" w:space="0" w:color="auto"/>
          </w:divBdr>
        </w:div>
        <w:div w:id="1685666993">
          <w:marLeft w:val="0"/>
          <w:marRight w:val="0"/>
          <w:marTop w:val="0"/>
          <w:marBottom w:val="0"/>
          <w:divBdr>
            <w:top w:val="none" w:sz="0" w:space="0" w:color="auto"/>
            <w:left w:val="none" w:sz="0" w:space="0" w:color="auto"/>
            <w:bottom w:val="none" w:sz="0" w:space="0" w:color="auto"/>
            <w:right w:val="none" w:sz="0" w:space="0" w:color="auto"/>
          </w:divBdr>
        </w:div>
        <w:div w:id="1663662764">
          <w:marLeft w:val="0"/>
          <w:marRight w:val="0"/>
          <w:marTop w:val="0"/>
          <w:marBottom w:val="0"/>
          <w:divBdr>
            <w:top w:val="none" w:sz="0" w:space="0" w:color="auto"/>
            <w:left w:val="none" w:sz="0" w:space="0" w:color="auto"/>
            <w:bottom w:val="none" w:sz="0" w:space="0" w:color="auto"/>
            <w:right w:val="none" w:sz="0" w:space="0" w:color="auto"/>
          </w:divBdr>
        </w:div>
        <w:div w:id="1387488343">
          <w:marLeft w:val="0"/>
          <w:marRight w:val="0"/>
          <w:marTop w:val="0"/>
          <w:marBottom w:val="0"/>
          <w:divBdr>
            <w:top w:val="none" w:sz="0" w:space="0" w:color="auto"/>
            <w:left w:val="none" w:sz="0" w:space="0" w:color="auto"/>
            <w:bottom w:val="none" w:sz="0" w:space="0" w:color="auto"/>
            <w:right w:val="none" w:sz="0" w:space="0" w:color="auto"/>
          </w:divBdr>
        </w:div>
        <w:div w:id="202328366">
          <w:marLeft w:val="0"/>
          <w:marRight w:val="0"/>
          <w:marTop w:val="0"/>
          <w:marBottom w:val="0"/>
          <w:divBdr>
            <w:top w:val="none" w:sz="0" w:space="0" w:color="auto"/>
            <w:left w:val="none" w:sz="0" w:space="0" w:color="auto"/>
            <w:bottom w:val="none" w:sz="0" w:space="0" w:color="auto"/>
            <w:right w:val="none" w:sz="0" w:space="0" w:color="auto"/>
          </w:divBdr>
        </w:div>
        <w:div w:id="323557612">
          <w:marLeft w:val="0"/>
          <w:marRight w:val="0"/>
          <w:marTop w:val="0"/>
          <w:marBottom w:val="0"/>
          <w:divBdr>
            <w:top w:val="none" w:sz="0" w:space="0" w:color="auto"/>
            <w:left w:val="none" w:sz="0" w:space="0" w:color="auto"/>
            <w:bottom w:val="none" w:sz="0" w:space="0" w:color="auto"/>
            <w:right w:val="none" w:sz="0" w:space="0" w:color="auto"/>
          </w:divBdr>
        </w:div>
        <w:div w:id="826021526">
          <w:marLeft w:val="0"/>
          <w:marRight w:val="0"/>
          <w:marTop w:val="0"/>
          <w:marBottom w:val="0"/>
          <w:divBdr>
            <w:top w:val="none" w:sz="0" w:space="0" w:color="auto"/>
            <w:left w:val="none" w:sz="0" w:space="0" w:color="auto"/>
            <w:bottom w:val="none" w:sz="0" w:space="0" w:color="auto"/>
            <w:right w:val="none" w:sz="0" w:space="0" w:color="auto"/>
          </w:divBdr>
        </w:div>
        <w:div w:id="363674873">
          <w:marLeft w:val="0"/>
          <w:marRight w:val="0"/>
          <w:marTop w:val="0"/>
          <w:marBottom w:val="0"/>
          <w:divBdr>
            <w:top w:val="none" w:sz="0" w:space="0" w:color="auto"/>
            <w:left w:val="none" w:sz="0" w:space="0" w:color="auto"/>
            <w:bottom w:val="none" w:sz="0" w:space="0" w:color="auto"/>
            <w:right w:val="none" w:sz="0" w:space="0" w:color="auto"/>
          </w:divBdr>
        </w:div>
        <w:div w:id="1054281368">
          <w:marLeft w:val="0"/>
          <w:marRight w:val="0"/>
          <w:marTop w:val="0"/>
          <w:marBottom w:val="0"/>
          <w:divBdr>
            <w:top w:val="none" w:sz="0" w:space="0" w:color="auto"/>
            <w:left w:val="none" w:sz="0" w:space="0" w:color="auto"/>
            <w:bottom w:val="none" w:sz="0" w:space="0" w:color="auto"/>
            <w:right w:val="none" w:sz="0" w:space="0" w:color="auto"/>
          </w:divBdr>
        </w:div>
        <w:div w:id="1464617179">
          <w:marLeft w:val="0"/>
          <w:marRight w:val="0"/>
          <w:marTop w:val="0"/>
          <w:marBottom w:val="0"/>
          <w:divBdr>
            <w:top w:val="none" w:sz="0" w:space="0" w:color="auto"/>
            <w:left w:val="none" w:sz="0" w:space="0" w:color="auto"/>
            <w:bottom w:val="none" w:sz="0" w:space="0" w:color="auto"/>
            <w:right w:val="none" w:sz="0" w:space="0" w:color="auto"/>
          </w:divBdr>
        </w:div>
        <w:div w:id="339935858">
          <w:marLeft w:val="0"/>
          <w:marRight w:val="0"/>
          <w:marTop w:val="0"/>
          <w:marBottom w:val="0"/>
          <w:divBdr>
            <w:top w:val="none" w:sz="0" w:space="0" w:color="auto"/>
            <w:left w:val="none" w:sz="0" w:space="0" w:color="auto"/>
            <w:bottom w:val="none" w:sz="0" w:space="0" w:color="auto"/>
            <w:right w:val="none" w:sz="0" w:space="0" w:color="auto"/>
          </w:divBdr>
        </w:div>
        <w:div w:id="1286959211">
          <w:marLeft w:val="0"/>
          <w:marRight w:val="0"/>
          <w:marTop w:val="0"/>
          <w:marBottom w:val="0"/>
          <w:divBdr>
            <w:top w:val="none" w:sz="0" w:space="0" w:color="auto"/>
            <w:left w:val="none" w:sz="0" w:space="0" w:color="auto"/>
            <w:bottom w:val="none" w:sz="0" w:space="0" w:color="auto"/>
            <w:right w:val="none" w:sz="0" w:space="0" w:color="auto"/>
          </w:divBdr>
        </w:div>
        <w:div w:id="1387222169">
          <w:marLeft w:val="0"/>
          <w:marRight w:val="0"/>
          <w:marTop w:val="0"/>
          <w:marBottom w:val="0"/>
          <w:divBdr>
            <w:top w:val="none" w:sz="0" w:space="0" w:color="auto"/>
            <w:left w:val="none" w:sz="0" w:space="0" w:color="auto"/>
            <w:bottom w:val="none" w:sz="0" w:space="0" w:color="auto"/>
            <w:right w:val="none" w:sz="0" w:space="0" w:color="auto"/>
          </w:divBdr>
        </w:div>
        <w:div w:id="582252970">
          <w:marLeft w:val="0"/>
          <w:marRight w:val="0"/>
          <w:marTop w:val="0"/>
          <w:marBottom w:val="0"/>
          <w:divBdr>
            <w:top w:val="none" w:sz="0" w:space="0" w:color="auto"/>
            <w:left w:val="none" w:sz="0" w:space="0" w:color="auto"/>
            <w:bottom w:val="none" w:sz="0" w:space="0" w:color="auto"/>
            <w:right w:val="none" w:sz="0" w:space="0" w:color="auto"/>
          </w:divBdr>
        </w:div>
      </w:divsChild>
    </w:div>
    <w:div w:id="557015228">
      <w:bodyDiv w:val="1"/>
      <w:marLeft w:val="0"/>
      <w:marRight w:val="0"/>
      <w:marTop w:val="0"/>
      <w:marBottom w:val="0"/>
      <w:divBdr>
        <w:top w:val="none" w:sz="0" w:space="0" w:color="auto"/>
        <w:left w:val="none" w:sz="0" w:space="0" w:color="auto"/>
        <w:bottom w:val="none" w:sz="0" w:space="0" w:color="auto"/>
        <w:right w:val="none" w:sz="0" w:space="0" w:color="auto"/>
      </w:divBdr>
    </w:div>
    <w:div w:id="599946405">
      <w:bodyDiv w:val="1"/>
      <w:marLeft w:val="0"/>
      <w:marRight w:val="0"/>
      <w:marTop w:val="0"/>
      <w:marBottom w:val="0"/>
      <w:divBdr>
        <w:top w:val="none" w:sz="0" w:space="0" w:color="auto"/>
        <w:left w:val="none" w:sz="0" w:space="0" w:color="auto"/>
        <w:bottom w:val="none" w:sz="0" w:space="0" w:color="auto"/>
        <w:right w:val="none" w:sz="0" w:space="0" w:color="auto"/>
      </w:divBdr>
    </w:div>
    <w:div w:id="634724242">
      <w:bodyDiv w:val="1"/>
      <w:marLeft w:val="0"/>
      <w:marRight w:val="0"/>
      <w:marTop w:val="0"/>
      <w:marBottom w:val="0"/>
      <w:divBdr>
        <w:top w:val="none" w:sz="0" w:space="0" w:color="auto"/>
        <w:left w:val="none" w:sz="0" w:space="0" w:color="auto"/>
        <w:bottom w:val="none" w:sz="0" w:space="0" w:color="auto"/>
        <w:right w:val="none" w:sz="0" w:space="0" w:color="auto"/>
      </w:divBdr>
    </w:div>
    <w:div w:id="683358826">
      <w:bodyDiv w:val="1"/>
      <w:marLeft w:val="0"/>
      <w:marRight w:val="0"/>
      <w:marTop w:val="0"/>
      <w:marBottom w:val="0"/>
      <w:divBdr>
        <w:top w:val="none" w:sz="0" w:space="0" w:color="auto"/>
        <w:left w:val="none" w:sz="0" w:space="0" w:color="auto"/>
        <w:bottom w:val="none" w:sz="0" w:space="0" w:color="auto"/>
        <w:right w:val="none" w:sz="0" w:space="0" w:color="auto"/>
      </w:divBdr>
    </w:div>
    <w:div w:id="832110692">
      <w:bodyDiv w:val="1"/>
      <w:marLeft w:val="0"/>
      <w:marRight w:val="0"/>
      <w:marTop w:val="0"/>
      <w:marBottom w:val="0"/>
      <w:divBdr>
        <w:top w:val="none" w:sz="0" w:space="0" w:color="auto"/>
        <w:left w:val="none" w:sz="0" w:space="0" w:color="auto"/>
        <w:bottom w:val="none" w:sz="0" w:space="0" w:color="auto"/>
        <w:right w:val="none" w:sz="0" w:space="0" w:color="auto"/>
      </w:divBdr>
    </w:div>
    <w:div w:id="866021315">
      <w:bodyDiv w:val="1"/>
      <w:marLeft w:val="0"/>
      <w:marRight w:val="0"/>
      <w:marTop w:val="0"/>
      <w:marBottom w:val="0"/>
      <w:divBdr>
        <w:top w:val="none" w:sz="0" w:space="0" w:color="auto"/>
        <w:left w:val="none" w:sz="0" w:space="0" w:color="auto"/>
        <w:bottom w:val="none" w:sz="0" w:space="0" w:color="auto"/>
        <w:right w:val="none" w:sz="0" w:space="0" w:color="auto"/>
      </w:divBdr>
    </w:div>
    <w:div w:id="879052634">
      <w:bodyDiv w:val="1"/>
      <w:marLeft w:val="0"/>
      <w:marRight w:val="0"/>
      <w:marTop w:val="0"/>
      <w:marBottom w:val="0"/>
      <w:divBdr>
        <w:top w:val="none" w:sz="0" w:space="0" w:color="auto"/>
        <w:left w:val="none" w:sz="0" w:space="0" w:color="auto"/>
        <w:bottom w:val="none" w:sz="0" w:space="0" w:color="auto"/>
        <w:right w:val="none" w:sz="0" w:space="0" w:color="auto"/>
      </w:divBdr>
    </w:div>
    <w:div w:id="923760164">
      <w:bodyDiv w:val="1"/>
      <w:marLeft w:val="0"/>
      <w:marRight w:val="0"/>
      <w:marTop w:val="0"/>
      <w:marBottom w:val="0"/>
      <w:divBdr>
        <w:top w:val="none" w:sz="0" w:space="0" w:color="auto"/>
        <w:left w:val="none" w:sz="0" w:space="0" w:color="auto"/>
        <w:bottom w:val="none" w:sz="0" w:space="0" w:color="auto"/>
        <w:right w:val="none" w:sz="0" w:space="0" w:color="auto"/>
      </w:divBdr>
    </w:div>
    <w:div w:id="976186178">
      <w:bodyDiv w:val="1"/>
      <w:marLeft w:val="0"/>
      <w:marRight w:val="0"/>
      <w:marTop w:val="0"/>
      <w:marBottom w:val="0"/>
      <w:divBdr>
        <w:top w:val="none" w:sz="0" w:space="0" w:color="auto"/>
        <w:left w:val="none" w:sz="0" w:space="0" w:color="auto"/>
        <w:bottom w:val="none" w:sz="0" w:space="0" w:color="auto"/>
        <w:right w:val="none" w:sz="0" w:space="0" w:color="auto"/>
      </w:divBdr>
    </w:div>
    <w:div w:id="980647038">
      <w:bodyDiv w:val="1"/>
      <w:marLeft w:val="0"/>
      <w:marRight w:val="0"/>
      <w:marTop w:val="0"/>
      <w:marBottom w:val="0"/>
      <w:divBdr>
        <w:top w:val="none" w:sz="0" w:space="0" w:color="auto"/>
        <w:left w:val="none" w:sz="0" w:space="0" w:color="auto"/>
        <w:bottom w:val="none" w:sz="0" w:space="0" w:color="auto"/>
        <w:right w:val="none" w:sz="0" w:space="0" w:color="auto"/>
      </w:divBdr>
    </w:div>
    <w:div w:id="997002558">
      <w:bodyDiv w:val="1"/>
      <w:marLeft w:val="0"/>
      <w:marRight w:val="0"/>
      <w:marTop w:val="0"/>
      <w:marBottom w:val="0"/>
      <w:divBdr>
        <w:top w:val="none" w:sz="0" w:space="0" w:color="auto"/>
        <w:left w:val="none" w:sz="0" w:space="0" w:color="auto"/>
        <w:bottom w:val="none" w:sz="0" w:space="0" w:color="auto"/>
        <w:right w:val="none" w:sz="0" w:space="0" w:color="auto"/>
      </w:divBdr>
    </w:div>
    <w:div w:id="1020399113">
      <w:bodyDiv w:val="1"/>
      <w:marLeft w:val="0"/>
      <w:marRight w:val="0"/>
      <w:marTop w:val="0"/>
      <w:marBottom w:val="0"/>
      <w:divBdr>
        <w:top w:val="none" w:sz="0" w:space="0" w:color="auto"/>
        <w:left w:val="none" w:sz="0" w:space="0" w:color="auto"/>
        <w:bottom w:val="none" w:sz="0" w:space="0" w:color="auto"/>
        <w:right w:val="none" w:sz="0" w:space="0" w:color="auto"/>
      </w:divBdr>
      <w:divsChild>
        <w:div w:id="1485274072">
          <w:marLeft w:val="0"/>
          <w:marRight w:val="0"/>
          <w:marTop w:val="0"/>
          <w:marBottom w:val="450"/>
          <w:divBdr>
            <w:top w:val="none" w:sz="0" w:space="0" w:color="auto"/>
            <w:left w:val="none" w:sz="0" w:space="0" w:color="auto"/>
            <w:bottom w:val="none" w:sz="0" w:space="0" w:color="auto"/>
            <w:right w:val="none" w:sz="0" w:space="0" w:color="auto"/>
          </w:divBdr>
          <w:divsChild>
            <w:div w:id="1321424811">
              <w:marLeft w:val="0"/>
              <w:marRight w:val="0"/>
              <w:marTop w:val="0"/>
              <w:marBottom w:val="0"/>
              <w:divBdr>
                <w:top w:val="none" w:sz="0" w:space="0" w:color="auto"/>
                <w:left w:val="none" w:sz="0" w:space="0" w:color="auto"/>
                <w:bottom w:val="none" w:sz="0" w:space="0" w:color="auto"/>
                <w:right w:val="none" w:sz="0" w:space="0" w:color="auto"/>
              </w:divBdr>
              <w:divsChild>
                <w:div w:id="81680573">
                  <w:marLeft w:val="0"/>
                  <w:marRight w:val="0"/>
                  <w:marTop w:val="0"/>
                  <w:marBottom w:val="75"/>
                  <w:divBdr>
                    <w:top w:val="none" w:sz="0" w:space="0" w:color="auto"/>
                    <w:left w:val="none" w:sz="0" w:space="0" w:color="auto"/>
                    <w:bottom w:val="none" w:sz="0" w:space="0" w:color="auto"/>
                    <w:right w:val="none" w:sz="0" w:space="0" w:color="auto"/>
                  </w:divBdr>
                </w:div>
                <w:div w:id="19085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40803">
      <w:bodyDiv w:val="1"/>
      <w:marLeft w:val="0"/>
      <w:marRight w:val="0"/>
      <w:marTop w:val="0"/>
      <w:marBottom w:val="0"/>
      <w:divBdr>
        <w:top w:val="none" w:sz="0" w:space="0" w:color="auto"/>
        <w:left w:val="none" w:sz="0" w:space="0" w:color="auto"/>
        <w:bottom w:val="none" w:sz="0" w:space="0" w:color="auto"/>
        <w:right w:val="none" w:sz="0" w:space="0" w:color="auto"/>
      </w:divBdr>
    </w:div>
    <w:div w:id="1089884436">
      <w:bodyDiv w:val="1"/>
      <w:marLeft w:val="0"/>
      <w:marRight w:val="0"/>
      <w:marTop w:val="0"/>
      <w:marBottom w:val="0"/>
      <w:divBdr>
        <w:top w:val="none" w:sz="0" w:space="0" w:color="auto"/>
        <w:left w:val="none" w:sz="0" w:space="0" w:color="auto"/>
        <w:bottom w:val="none" w:sz="0" w:space="0" w:color="auto"/>
        <w:right w:val="none" w:sz="0" w:space="0" w:color="auto"/>
      </w:divBdr>
    </w:div>
    <w:div w:id="1192766906">
      <w:bodyDiv w:val="1"/>
      <w:marLeft w:val="0"/>
      <w:marRight w:val="0"/>
      <w:marTop w:val="0"/>
      <w:marBottom w:val="0"/>
      <w:divBdr>
        <w:top w:val="none" w:sz="0" w:space="0" w:color="auto"/>
        <w:left w:val="none" w:sz="0" w:space="0" w:color="auto"/>
        <w:bottom w:val="none" w:sz="0" w:space="0" w:color="auto"/>
        <w:right w:val="none" w:sz="0" w:space="0" w:color="auto"/>
      </w:divBdr>
    </w:div>
    <w:div w:id="1336955511">
      <w:bodyDiv w:val="1"/>
      <w:marLeft w:val="0"/>
      <w:marRight w:val="0"/>
      <w:marTop w:val="0"/>
      <w:marBottom w:val="0"/>
      <w:divBdr>
        <w:top w:val="none" w:sz="0" w:space="0" w:color="auto"/>
        <w:left w:val="none" w:sz="0" w:space="0" w:color="auto"/>
        <w:bottom w:val="none" w:sz="0" w:space="0" w:color="auto"/>
        <w:right w:val="none" w:sz="0" w:space="0" w:color="auto"/>
      </w:divBdr>
      <w:divsChild>
        <w:div w:id="1900629883">
          <w:marLeft w:val="0"/>
          <w:marRight w:val="0"/>
          <w:marTop w:val="0"/>
          <w:marBottom w:val="0"/>
          <w:divBdr>
            <w:top w:val="none" w:sz="0" w:space="0" w:color="auto"/>
            <w:left w:val="none" w:sz="0" w:space="0" w:color="auto"/>
            <w:bottom w:val="none" w:sz="0" w:space="0" w:color="auto"/>
            <w:right w:val="none" w:sz="0" w:space="0" w:color="auto"/>
          </w:divBdr>
        </w:div>
        <w:div w:id="1161235750">
          <w:marLeft w:val="0"/>
          <w:marRight w:val="0"/>
          <w:marTop w:val="0"/>
          <w:marBottom w:val="0"/>
          <w:divBdr>
            <w:top w:val="none" w:sz="0" w:space="0" w:color="auto"/>
            <w:left w:val="none" w:sz="0" w:space="0" w:color="auto"/>
            <w:bottom w:val="none" w:sz="0" w:space="0" w:color="auto"/>
            <w:right w:val="none" w:sz="0" w:space="0" w:color="auto"/>
          </w:divBdr>
        </w:div>
        <w:div w:id="1857690130">
          <w:marLeft w:val="0"/>
          <w:marRight w:val="0"/>
          <w:marTop w:val="0"/>
          <w:marBottom w:val="0"/>
          <w:divBdr>
            <w:top w:val="none" w:sz="0" w:space="0" w:color="auto"/>
            <w:left w:val="none" w:sz="0" w:space="0" w:color="auto"/>
            <w:bottom w:val="none" w:sz="0" w:space="0" w:color="auto"/>
            <w:right w:val="none" w:sz="0" w:space="0" w:color="auto"/>
          </w:divBdr>
        </w:div>
        <w:div w:id="819924379">
          <w:marLeft w:val="0"/>
          <w:marRight w:val="0"/>
          <w:marTop w:val="0"/>
          <w:marBottom w:val="0"/>
          <w:divBdr>
            <w:top w:val="none" w:sz="0" w:space="0" w:color="auto"/>
            <w:left w:val="none" w:sz="0" w:space="0" w:color="auto"/>
            <w:bottom w:val="none" w:sz="0" w:space="0" w:color="auto"/>
            <w:right w:val="none" w:sz="0" w:space="0" w:color="auto"/>
          </w:divBdr>
        </w:div>
        <w:div w:id="307826170">
          <w:marLeft w:val="0"/>
          <w:marRight w:val="0"/>
          <w:marTop w:val="0"/>
          <w:marBottom w:val="0"/>
          <w:divBdr>
            <w:top w:val="none" w:sz="0" w:space="0" w:color="auto"/>
            <w:left w:val="none" w:sz="0" w:space="0" w:color="auto"/>
            <w:bottom w:val="none" w:sz="0" w:space="0" w:color="auto"/>
            <w:right w:val="none" w:sz="0" w:space="0" w:color="auto"/>
          </w:divBdr>
        </w:div>
        <w:div w:id="796097635">
          <w:marLeft w:val="0"/>
          <w:marRight w:val="0"/>
          <w:marTop w:val="0"/>
          <w:marBottom w:val="0"/>
          <w:divBdr>
            <w:top w:val="none" w:sz="0" w:space="0" w:color="auto"/>
            <w:left w:val="none" w:sz="0" w:space="0" w:color="auto"/>
            <w:bottom w:val="none" w:sz="0" w:space="0" w:color="auto"/>
            <w:right w:val="none" w:sz="0" w:space="0" w:color="auto"/>
          </w:divBdr>
        </w:div>
        <w:div w:id="442261166">
          <w:marLeft w:val="0"/>
          <w:marRight w:val="0"/>
          <w:marTop w:val="0"/>
          <w:marBottom w:val="0"/>
          <w:divBdr>
            <w:top w:val="none" w:sz="0" w:space="0" w:color="auto"/>
            <w:left w:val="none" w:sz="0" w:space="0" w:color="auto"/>
            <w:bottom w:val="none" w:sz="0" w:space="0" w:color="auto"/>
            <w:right w:val="none" w:sz="0" w:space="0" w:color="auto"/>
          </w:divBdr>
        </w:div>
        <w:div w:id="1295913687">
          <w:marLeft w:val="0"/>
          <w:marRight w:val="0"/>
          <w:marTop w:val="0"/>
          <w:marBottom w:val="0"/>
          <w:divBdr>
            <w:top w:val="none" w:sz="0" w:space="0" w:color="auto"/>
            <w:left w:val="none" w:sz="0" w:space="0" w:color="auto"/>
            <w:bottom w:val="none" w:sz="0" w:space="0" w:color="auto"/>
            <w:right w:val="none" w:sz="0" w:space="0" w:color="auto"/>
          </w:divBdr>
        </w:div>
        <w:div w:id="1080248229">
          <w:marLeft w:val="0"/>
          <w:marRight w:val="0"/>
          <w:marTop w:val="0"/>
          <w:marBottom w:val="0"/>
          <w:divBdr>
            <w:top w:val="none" w:sz="0" w:space="0" w:color="auto"/>
            <w:left w:val="none" w:sz="0" w:space="0" w:color="auto"/>
            <w:bottom w:val="none" w:sz="0" w:space="0" w:color="auto"/>
            <w:right w:val="none" w:sz="0" w:space="0" w:color="auto"/>
          </w:divBdr>
        </w:div>
        <w:div w:id="327755243">
          <w:marLeft w:val="0"/>
          <w:marRight w:val="0"/>
          <w:marTop w:val="0"/>
          <w:marBottom w:val="0"/>
          <w:divBdr>
            <w:top w:val="none" w:sz="0" w:space="0" w:color="auto"/>
            <w:left w:val="none" w:sz="0" w:space="0" w:color="auto"/>
            <w:bottom w:val="none" w:sz="0" w:space="0" w:color="auto"/>
            <w:right w:val="none" w:sz="0" w:space="0" w:color="auto"/>
          </w:divBdr>
        </w:div>
        <w:div w:id="759714389">
          <w:marLeft w:val="0"/>
          <w:marRight w:val="0"/>
          <w:marTop w:val="0"/>
          <w:marBottom w:val="0"/>
          <w:divBdr>
            <w:top w:val="none" w:sz="0" w:space="0" w:color="auto"/>
            <w:left w:val="none" w:sz="0" w:space="0" w:color="auto"/>
            <w:bottom w:val="none" w:sz="0" w:space="0" w:color="auto"/>
            <w:right w:val="none" w:sz="0" w:space="0" w:color="auto"/>
          </w:divBdr>
        </w:div>
        <w:div w:id="745492211">
          <w:marLeft w:val="0"/>
          <w:marRight w:val="0"/>
          <w:marTop w:val="0"/>
          <w:marBottom w:val="0"/>
          <w:divBdr>
            <w:top w:val="none" w:sz="0" w:space="0" w:color="auto"/>
            <w:left w:val="none" w:sz="0" w:space="0" w:color="auto"/>
            <w:bottom w:val="none" w:sz="0" w:space="0" w:color="auto"/>
            <w:right w:val="none" w:sz="0" w:space="0" w:color="auto"/>
          </w:divBdr>
        </w:div>
        <w:div w:id="1413695102">
          <w:marLeft w:val="0"/>
          <w:marRight w:val="0"/>
          <w:marTop w:val="0"/>
          <w:marBottom w:val="0"/>
          <w:divBdr>
            <w:top w:val="none" w:sz="0" w:space="0" w:color="auto"/>
            <w:left w:val="none" w:sz="0" w:space="0" w:color="auto"/>
            <w:bottom w:val="none" w:sz="0" w:space="0" w:color="auto"/>
            <w:right w:val="none" w:sz="0" w:space="0" w:color="auto"/>
          </w:divBdr>
        </w:div>
        <w:div w:id="1633905726">
          <w:marLeft w:val="0"/>
          <w:marRight w:val="0"/>
          <w:marTop w:val="0"/>
          <w:marBottom w:val="0"/>
          <w:divBdr>
            <w:top w:val="none" w:sz="0" w:space="0" w:color="auto"/>
            <w:left w:val="none" w:sz="0" w:space="0" w:color="auto"/>
            <w:bottom w:val="none" w:sz="0" w:space="0" w:color="auto"/>
            <w:right w:val="none" w:sz="0" w:space="0" w:color="auto"/>
          </w:divBdr>
        </w:div>
        <w:div w:id="1009142573">
          <w:marLeft w:val="0"/>
          <w:marRight w:val="0"/>
          <w:marTop w:val="0"/>
          <w:marBottom w:val="0"/>
          <w:divBdr>
            <w:top w:val="none" w:sz="0" w:space="0" w:color="auto"/>
            <w:left w:val="none" w:sz="0" w:space="0" w:color="auto"/>
            <w:bottom w:val="none" w:sz="0" w:space="0" w:color="auto"/>
            <w:right w:val="none" w:sz="0" w:space="0" w:color="auto"/>
          </w:divBdr>
        </w:div>
        <w:div w:id="427582333">
          <w:marLeft w:val="0"/>
          <w:marRight w:val="0"/>
          <w:marTop w:val="0"/>
          <w:marBottom w:val="0"/>
          <w:divBdr>
            <w:top w:val="none" w:sz="0" w:space="0" w:color="auto"/>
            <w:left w:val="none" w:sz="0" w:space="0" w:color="auto"/>
            <w:bottom w:val="none" w:sz="0" w:space="0" w:color="auto"/>
            <w:right w:val="none" w:sz="0" w:space="0" w:color="auto"/>
          </w:divBdr>
        </w:div>
        <w:div w:id="1649481973">
          <w:marLeft w:val="0"/>
          <w:marRight w:val="0"/>
          <w:marTop w:val="0"/>
          <w:marBottom w:val="0"/>
          <w:divBdr>
            <w:top w:val="none" w:sz="0" w:space="0" w:color="auto"/>
            <w:left w:val="none" w:sz="0" w:space="0" w:color="auto"/>
            <w:bottom w:val="none" w:sz="0" w:space="0" w:color="auto"/>
            <w:right w:val="none" w:sz="0" w:space="0" w:color="auto"/>
          </w:divBdr>
        </w:div>
        <w:div w:id="1992980226">
          <w:marLeft w:val="0"/>
          <w:marRight w:val="0"/>
          <w:marTop w:val="0"/>
          <w:marBottom w:val="0"/>
          <w:divBdr>
            <w:top w:val="none" w:sz="0" w:space="0" w:color="auto"/>
            <w:left w:val="none" w:sz="0" w:space="0" w:color="auto"/>
            <w:bottom w:val="none" w:sz="0" w:space="0" w:color="auto"/>
            <w:right w:val="none" w:sz="0" w:space="0" w:color="auto"/>
          </w:divBdr>
        </w:div>
        <w:div w:id="777413722">
          <w:marLeft w:val="0"/>
          <w:marRight w:val="0"/>
          <w:marTop w:val="0"/>
          <w:marBottom w:val="0"/>
          <w:divBdr>
            <w:top w:val="none" w:sz="0" w:space="0" w:color="auto"/>
            <w:left w:val="none" w:sz="0" w:space="0" w:color="auto"/>
            <w:bottom w:val="none" w:sz="0" w:space="0" w:color="auto"/>
            <w:right w:val="none" w:sz="0" w:space="0" w:color="auto"/>
          </w:divBdr>
        </w:div>
        <w:div w:id="2117020159">
          <w:marLeft w:val="0"/>
          <w:marRight w:val="0"/>
          <w:marTop w:val="0"/>
          <w:marBottom w:val="0"/>
          <w:divBdr>
            <w:top w:val="none" w:sz="0" w:space="0" w:color="auto"/>
            <w:left w:val="none" w:sz="0" w:space="0" w:color="auto"/>
            <w:bottom w:val="none" w:sz="0" w:space="0" w:color="auto"/>
            <w:right w:val="none" w:sz="0" w:space="0" w:color="auto"/>
          </w:divBdr>
        </w:div>
        <w:div w:id="599800652">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530990280">
          <w:marLeft w:val="0"/>
          <w:marRight w:val="0"/>
          <w:marTop w:val="0"/>
          <w:marBottom w:val="0"/>
          <w:divBdr>
            <w:top w:val="none" w:sz="0" w:space="0" w:color="auto"/>
            <w:left w:val="none" w:sz="0" w:space="0" w:color="auto"/>
            <w:bottom w:val="none" w:sz="0" w:space="0" w:color="auto"/>
            <w:right w:val="none" w:sz="0" w:space="0" w:color="auto"/>
          </w:divBdr>
        </w:div>
        <w:div w:id="727917806">
          <w:marLeft w:val="0"/>
          <w:marRight w:val="0"/>
          <w:marTop w:val="0"/>
          <w:marBottom w:val="0"/>
          <w:divBdr>
            <w:top w:val="none" w:sz="0" w:space="0" w:color="auto"/>
            <w:left w:val="none" w:sz="0" w:space="0" w:color="auto"/>
            <w:bottom w:val="none" w:sz="0" w:space="0" w:color="auto"/>
            <w:right w:val="none" w:sz="0" w:space="0" w:color="auto"/>
          </w:divBdr>
        </w:div>
      </w:divsChild>
    </w:div>
    <w:div w:id="1372606966">
      <w:bodyDiv w:val="1"/>
      <w:marLeft w:val="0"/>
      <w:marRight w:val="0"/>
      <w:marTop w:val="0"/>
      <w:marBottom w:val="0"/>
      <w:divBdr>
        <w:top w:val="none" w:sz="0" w:space="0" w:color="auto"/>
        <w:left w:val="none" w:sz="0" w:space="0" w:color="auto"/>
        <w:bottom w:val="none" w:sz="0" w:space="0" w:color="auto"/>
        <w:right w:val="none" w:sz="0" w:space="0" w:color="auto"/>
      </w:divBdr>
    </w:div>
    <w:div w:id="1484274543">
      <w:bodyDiv w:val="1"/>
      <w:marLeft w:val="0"/>
      <w:marRight w:val="0"/>
      <w:marTop w:val="0"/>
      <w:marBottom w:val="0"/>
      <w:divBdr>
        <w:top w:val="none" w:sz="0" w:space="0" w:color="auto"/>
        <w:left w:val="none" w:sz="0" w:space="0" w:color="auto"/>
        <w:bottom w:val="none" w:sz="0" w:space="0" w:color="auto"/>
        <w:right w:val="none" w:sz="0" w:space="0" w:color="auto"/>
      </w:divBdr>
    </w:div>
    <w:div w:id="1589072793">
      <w:bodyDiv w:val="1"/>
      <w:marLeft w:val="0"/>
      <w:marRight w:val="0"/>
      <w:marTop w:val="0"/>
      <w:marBottom w:val="0"/>
      <w:divBdr>
        <w:top w:val="none" w:sz="0" w:space="0" w:color="auto"/>
        <w:left w:val="none" w:sz="0" w:space="0" w:color="auto"/>
        <w:bottom w:val="none" w:sz="0" w:space="0" w:color="auto"/>
        <w:right w:val="none" w:sz="0" w:space="0" w:color="auto"/>
      </w:divBdr>
    </w:div>
    <w:div w:id="1594581633">
      <w:bodyDiv w:val="1"/>
      <w:marLeft w:val="0"/>
      <w:marRight w:val="0"/>
      <w:marTop w:val="0"/>
      <w:marBottom w:val="0"/>
      <w:divBdr>
        <w:top w:val="none" w:sz="0" w:space="0" w:color="auto"/>
        <w:left w:val="none" w:sz="0" w:space="0" w:color="auto"/>
        <w:bottom w:val="none" w:sz="0" w:space="0" w:color="auto"/>
        <w:right w:val="none" w:sz="0" w:space="0" w:color="auto"/>
      </w:divBdr>
    </w:div>
    <w:div w:id="1659308404">
      <w:bodyDiv w:val="1"/>
      <w:marLeft w:val="0"/>
      <w:marRight w:val="0"/>
      <w:marTop w:val="0"/>
      <w:marBottom w:val="0"/>
      <w:divBdr>
        <w:top w:val="none" w:sz="0" w:space="0" w:color="auto"/>
        <w:left w:val="none" w:sz="0" w:space="0" w:color="auto"/>
        <w:bottom w:val="none" w:sz="0" w:space="0" w:color="auto"/>
        <w:right w:val="none" w:sz="0" w:space="0" w:color="auto"/>
      </w:divBdr>
      <w:divsChild>
        <w:div w:id="964192458">
          <w:marLeft w:val="0"/>
          <w:marRight w:val="0"/>
          <w:marTop w:val="0"/>
          <w:marBottom w:val="0"/>
          <w:divBdr>
            <w:top w:val="none" w:sz="0" w:space="0" w:color="auto"/>
            <w:left w:val="none" w:sz="0" w:space="0" w:color="auto"/>
            <w:bottom w:val="none" w:sz="0" w:space="0" w:color="auto"/>
            <w:right w:val="none" w:sz="0" w:space="0" w:color="auto"/>
          </w:divBdr>
        </w:div>
        <w:div w:id="760371789">
          <w:marLeft w:val="0"/>
          <w:marRight w:val="0"/>
          <w:marTop w:val="0"/>
          <w:marBottom w:val="0"/>
          <w:divBdr>
            <w:top w:val="none" w:sz="0" w:space="0" w:color="auto"/>
            <w:left w:val="none" w:sz="0" w:space="0" w:color="auto"/>
            <w:bottom w:val="none" w:sz="0" w:space="0" w:color="auto"/>
            <w:right w:val="none" w:sz="0" w:space="0" w:color="auto"/>
          </w:divBdr>
        </w:div>
        <w:div w:id="1290863409">
          <w:marLeft w:val="0"/>
          <w:marRight w:val="0"/>
          <w:marTop w:val="0"/>
          <w:marBottom w:val="0"/>
          <w:divBdr>
            <w:top w:val="none" w:sz="0" w:space="0" w:color="auto"/>
            <w:left w:val="none" w:sz="0" w:space="0" w:color="auto"/>
            <w:bottom w:val="none" w:sz="0" w:space="0" w:color="auto"/>
            <w:right w:val="none" w:sz="0" w:space="0" w:color="auto"/>
          </w:divBdr>
        </w:div>
        <w:div w:id="2110393089">
          <w:marLeft w:val="0"/>
          <w:marRight w:val="0"/>
          <w:marTop w:val="0"/>
          <w:marBottom w:val="0"/>
          <w:divBdr>
            <w:top w:val="none" w:sz="0" w:space="0" w:color="auto"/>
            <w:left w:val="none" w:sz="0" w:space="0" w:color="auto"/>
            <w:bottom w:val="none" w:sz="0" w:space="0" w:color="auto"/>
            <w:right w:val="none" w:sz="0" w:space="0" w:color="auto"/>
          </w:divBdr>
        </w:div>
        <w:div w:id="862746335">
          <w:marLeft w:val="0"/>
          <w:marRight w:val="0"/>
          <w:marTop w:val="0"/>
          <w:marBottom w:val="0"/>
          <w:divBdr>
            <w:top w:val="none" w:sz="0" w:space="0" w:color="auto"/>
            <w:left w:val="none" w:sz="0" w:space="0" w:color="auto"/>
            <w:bottom w:val="none" w:sz="0" w:space="0" w:color="auto"/>
            <w:right w:val="none" w:sz="0" w:space="0" w:color="auto"/>
          </w:divBdr>
        </w:div>
        <w:div w:id="1731685642">
          <w:marLeft w:val="0"/>
          <w:marRight w:val="0"/>
          <w:marTop w:val="0"/>
          <w:marBottom w:val="0"/>
          <w:divBdr>
            <w:top w:val="none" w:sz="0" w:space="0" w:color="auto"/>
            <w:left w:val="none" w:sz="0" w:space="0" w:color="auto"/>
            <w:bottom w:val="none" w:sz="0" w:space="0" w:color="auto"/>
            <w:right w:val="none" w:sz="0" w:space="0" w:color="auto"/>
          </w:divBdr>
        </w:div>
        <w:div w:id="957176487">
          <w:marLeft w:val="0"/>
          <w:marRight w:val="0"/>
          <w:marTop w:val="0"/>
          <w:marBottom w:val="0"/>
          <w:divBdr>
            <w:top w:val="none" w:sz="0" w:space="0" w:color="auto"/>
            <w:left w:val="none" w:sz="0" w:space="0" w:color="auto"/>
            <w:bottom w:val="none" w:sz="0" w:space="0" w:color="auto"/>
            <w:right w:val="none" w:sz="0" w:space="0" w:color="auto"/>
          </w:divBdr>
        </w:div>
      </w:divsChild>
    </w:div>
    <w:div w:id="1732653824">
      <w:bodyDiv w:val="1"/>
      <w:marLeft w:val="0"/>
      <w:marRight w:val="0"/>
      <w:marTop w:val="0"/>
      <w:marBottom w:val="0"/>
      <w:divBdr>
        <w:top w:val="none" w:sz="0" w:space="0" w:color="auto"/>
        <w:left w:val="none" w:sz="0" w:space="0" w:color="auto"/>
        <w:bottom w:val="none" w:sz="0" w:space="0" w:color="auto"/>
        <w:right w:val="none" w:sz="0" w:space="0" w:color="auto"/>
      </w:divBdr>
    </w:div>
    <w:div w:id="1734936218">
      <w:bodyDiv w:val="1"/>
      <w:marLeft w:val="0"/>
      <w:marRight w:val="0"/>
      <w:marTop w:val="0"/>
      <w:marBottom w:val="0"/>
      <w:divBdr>
        <w:top w:val="none" w:sz="0" w:space="0" w:color="auto"/>
        <w:left w:val="none" w:sz="0" w:space="0" w:color="auto"/>
        <w:bottom w:val="none" w:sz="0" w:space="0" w:color="auto"/>
        <w:right w:val="none" w:sz="0" w:space="0" w:color="auto"/>
      </w:divBdr>
    </w:div>
    <w:div w:id="1737165777">
      <w:bodyDiv w:val="1"/>
      <w:marLeft w:val="0"/>
      <w:marRight w:val="0"/>
      <w:marTop w:val="0"/>
      <w:marBottom w:val="0"/>
      <w:divBdr>
        <w:top w:val="none" w:sz="0" w:space="0" w:color="auto"/>
        <w:left w:val="none" w:sz="0" w:space="0" w:color="auto"/>
        <w:bottom w:val="none" w:sz="0" w:space="0" w:color="auto"/>
        <w:right w:val="none" w:sz="0" w:space="0" w:color="auto"/>
      </w:divBdr>
    </w:div>
    <w:div w:id="1759982363">
      <w:bodyDiv w:val="1"/>
      <w:marLeft w:val="0"/>
      <w:marRight w:val="0"/>
      <w:marTop w:val="0"/>
      <w:marBottom w:val="0"/>
      <w:divBdr>
        <w:top w:val="none" w:sz="0" w:space="0" w:color="auto"/>
        <w:left w:val="none" w:sz="0" w:space="0" w:color="auto"/>
        <w:bottom w:val="none" w:sz="0" w:space="0" w:color="auto"/>
        <w:right w:val="none" w:sz="0" w:space="0" w:color="auto"/>
      </w:divBdr>
    </w:div>
    <w:div w:id="1781686415">
      <w:bodyDiv w:val="1"/>
      <w:marLeft w:val="0"/>
      <w:marRight w:val="0"/>
      <w:marTop w:val="0"/>
      <w:marBottom w:val="0"/>
      <w:divBdr>
        <w:top w:val="none" w:sz="0" w:space="0" w:color="auto"/>
        <w:left w:val="none" w:sz="0" w:space="0" w:color="auto"/>
        <w:bottom w:val="none" w:sz="0" w:space="0" w:color="auto"/>
        <w:right w:val="none" w:sz="0" w:space="0" w:color="auto"/>
      </w:divBdr>
    </w:div>
    <w:div w:id="1782912218">
      <w:bodyDiv w:val="1"/>
      <w:marLeft w:val="0"/>
      <w:marRight w:val="0"/>
      <w:marTop w:val="0"/>
      <w:marBottom w:val="0"/>
      <w:divBdr>
        <w:top w:val="none" w:sz="0" w:space="0" w:color="auto"/>
        <w:left w:val="none" w:sz="0" w:space="0" w:color="auto"/>
        <w:bottom w:val="none" w:sz="0" w:space="0" w:color="auto"/>
        <w:right w:val="none" w:sz="0" w:space="0" w:color="auto"/>
      </w:divBdr>
    </w:div>
    <w:div w:id="1797212828">
      <w:bodyDiv w:val="1"/>
      <w:marLeft w:val="0"/>
      <w:marRight w:val="0"/>
      <w:marTop w:val="0"/>
      <w:marBottom w:val="0"/>
      <w:divBdr>
        <w:top w:val="none" w:sz="0" w:space="0" w:color="auto"/>
        <w:left w:val="none" w:sz="0" w:space="0" w:color="auto"/>
        <w:bottom w:val="none" w:sz="0" w:space="0" w:color="auto"/>
        <w:right w:val="none" w:sz="0" w:space="0" w:color="auto"/>
      </w:divBdr>
    </w:div>
    <w:div w:id="1818036207">
      <w:bodyDiv w:val="1"/>
      <w:marLeft w:val="0"/>
      <w:marRight w:val="0"/>
      <w:marTop w:val="0"/>
      <w:marBottom w:val="0"/>
      <w:divBdr>
        <w:top w:val="none" w:sz="0" w:space="0" w:color="auto"/>
        <w:left w:val="none" w:sz="0" w:space="0" w:color="auto"/>
        <w:bottom w:val="none" w:sz="0" w:space="0" w:color="auto"/>
        <w:right w:val="none" w:sz="0" w:space="0" w:color="auto"/>
      </w:divBdr>
    </w:div>
    <w:div w:id="1854295366">
      <w:bodyDiv w:val="1"/>
      <w:marLeft w:val="0"/>
      <w:marRight w:val="0"/>
      <w:marTop w:val="0"/>
      <w:marBottom w:val="0"/>
      <w:divBdr>
        <w:top w:val="none" w:sz="0" w:space="0" w:color="auto"/>
        <w:left w:val="none" w:sz="0" w:space="0" w:color="auto"/>
        <w:bottom w:val="none" w:sz="0" w:space="0" w:color="auto"/>
        <w:right w:val="none" w:sz="0" w:space="0" w:color="auto"/>
      </w:divBdr>
    </w:div>
    <w:div w:id="1905676647">
      <w:bodyDiv w:val="1"/>
      <w:marLeft w:val="0"/>
      <w:marRight w:val="0"/>
      <w:marTop w:val="0"/>
      <w:marBottom w:val="0"/>
      <w:divBdr>
        <w:top w:val="none" w:sz="0" w:space="0" w:color="auto"/>
        <w:left w:val="none" w:sz="0" w:space="0" w:color="auto"/>
        <w:bottom w:val="none" w:sz="0" w:space="0" w:color="auto"/>
        <w:right w:val="none" w:sz="0" w:space="0" w:color="auto"/>
      </w:divBdr>
    </w:div>
    <w:div w:id="2063749207">
      <w:bodyDiv w:val="1"/>
      <w:marLeft w:val="0"/>
      <w:marRight w:val="0"/>
      <w:marTop w:val="0"/>
      <w:marBottom w:val="0"/>
      <w:divBdr>
        <w:top w:val="none" w:sz="0" w:space="0" w:color="auto"/>
        <w:left w:val="none" w:sz="0" w:space="0" w:color="auto"/>
        <w:bottom w:val="none" w:sz="0" w:space="0" w:color="auto"/>
        <w:right w:val="none" w:sz="0" w:space="0" w:color="auto"/>
      </w:divBdr>
    </w:div>
    <w:div w:id="2093891327">
      <w:bodyDiv w:val="1"/>
      <w:marLeft w:val="0"/>
      <w:marRight w:val="0"/>
      <w:marTop w:val="0"/>
      <w:marBottom w:val="0"/>
      <w:divBdr>
        <w:top w:val="none" w:sz="0" w:space="0" w:color="auto"/>
        <w:left w:val="none" w:sz="0" w:space="0" w:color="auto"/>
        <w:bottom w:val="none" w:sz="0" w:space="0" w:color="auto"/>
        <w:right w:val="none" w:sz="0" w:space="0" w:color="auto"/>
      </w:divBdr>
    </w:div>
    <w:div w:id="21079967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dx" TargetMode="External"/><Relationship Id="rId12" Type="http://schemas.openxmlformats.org/officeDocument/2006/relationships/image" Target="media/image1.tif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christine.mohr@unil.ch" TargetMode="External"/><Relationship Id="rId10" Type="http://schemas.openxmlformats.org/officeDocument/2006/relationships/hyperlink" Target="http://www.gallup.com/poll/16915/"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D09FA-7BB4-AA44-9038-F49E3076E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8795</Words>
  <Characters>50136</Characters>
  <Application>Microsoft Macintosh Word</Application>
  <DocSecurity>0</DocSecurity>
  <Lines>417</Lines>
  <Paragraphs>117</Paragraphs>
  <ScaleCrop>false</ScaleCrop>
  <HeadingPairs>
    <vt:vector size="2" baseType="variant">
      <vt:variant>
        <vt:lpstr>Titre</vt:lpstr>
      </vt:variant>
      <vt:variant>
        <vt:i4>1</vt:i4>
      </vt:variant>
    </vt:vector>
  </HeadingPairs>
  <TitlesOfParts>
    <vt:vector size="1" baseType="lpstr">
      <vt:lpstr/>
    </vt:vector>
  </TitlesOfParts>
  <Company>Brunel University</Company>
  <LinksUpToDate>false</LinksUpToDate>
  <CharactersWithSpaces>58814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Chritine Mohr</dc:creator>
  <cp:keywords/>
  <dc:description/>
  <cp:lastModifiedBy>Oz</cp:lastModifiedBy>
  <cp:revision>3</cp:revision>
  <cp:lastPrinted>2018-08-28T13:54:00Z</cp:lastPrinted>
  <dcterms:created xsi:type="dcterms:W3CDTF">2018-09-04T16:52:00Z</dcterms:created>
  <dcterms:modified xsi:type="dcterms:W3CDTF">2018-10-12T15:03:00Z</dcterms:modified>
</cp:coreProperties>
</file>