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D8FD" w14:textId="6C2650E5" w:rsidR="00E520E6" w:rsidRPr="006F2A75" w:rsidRDefault="008B7834" w:rsidP="00E520E6">
      <w:pPr>
        <w:spacing w:after="0" w:line="480" w:lineRule="auto"/>
        <w:jc w:val="center"/>
        <w:rPr>
          <w:rFonts w:ascii="Arial" w:hAnsi="Arial" w:cs="Arial"/>
          <w:b/>
        </w:rPr>
      </w:pPr>
      <w:r w:rsidRPr="006F2A75">
        <w:rPr>
          <w:rFonts w:ascii="Arial" w:hAnsi="Arial" w:cs="Arial"/>
          <w:b/>
        </w:rPr>
        <w:t>Associations between pro-inflammatory cytokines</w:t>
      </w:r>
      <w:r w:rsidR="00F51534" w:rsidRPr="006F2A75">
        <w:rPr>
          <w:rFonts w:ascii="Arial" w:hAnsi="Arial" w:cs="Arial"/>
          <w:b/>
        </w:rPr>
        <w:t>,</w:t>
      </w:r>
      <w:r w:rsidRPr="006F2A75">
        <w:rPr>
          <w:rFonts w:ascii="Arial" w:hAnsi="Arial" w:cs="Arial"/>
          <w:b/>
        </w:rPr>
        <w:t xml:space="preserve"> learning and memory in late</w:t>
      </w:r>
      <w:r w:rsidR="00DE6D06" w:rsidRPr="006F2A75">
        <w:rPr>
          <w:rFonts w:ascii="Arial" w:hAnsi="Arial" w:cs="Arial"/>
          <w:b/>
        </w:rPr>
        <w:t>-life depression and healthy ag</w:t>
      </w:r>
      <w:r w:rsidR="00F51534" w:rsidRPr="006F2A75">
        <w:rPr>
          <w:rFonts w:ascii="Arial" w:hAnsi="Arial" w:cs="Arial"/>
          <w:b/>
        </w:rPr>
        <w:t>ing</w:t>
      </w:r>
    </w:p>
    <w:p w14:paraId="2F3A1A68" w14:textId="77777777" w:rsidR="00E520E6" w:rsidRPr="006F2A75" w:rsidRDefault="00E520E6" w:rsidP="00BF39CC">
      <w:pPr>
        <w:spacing w:after="0" w:line="480" w:lineRule="auto"/>
        <w:rPr>
          <w:rFonts w:ascii="Arial" w:hAnsi="Arial" w:cs="Arial"/>
        </w:rPr>
      </w:pPr>
    </w:p>
    <w:p w14:paraId="0C842548" w14:textId="77777777" w:rsidR="00E520E6" w:rsidRPr="006F2A75" w:rsidRDefault="00E520E6" w:rsidP="00E520E6">
      <w:pPr>
        <w:spacing w:after="0" w:line="480" w:lineRule="auto"/>
        <w:rPr>
          <w:rFonts w:ascii="Arial" w:hAnsi="Arial" w:cs="Arial"/>
        </w:rPr>
      </w:pPr>
      <w:r w:rsidRPr="006F2A75">
        <w:rPr>
          <w:rFonts w:ascii="Arial" w:hAnsi="Arial" w:cs="Arial"/>
        </w:rPr>
        <w:t>Rebecca A. Charlton PhD</w:t>
      </w:r>
      <w:r w:rsidRPr="006F2A75">
        <w:rPr>
          <w:rFonts w:ascii="Arial" w:hAnsi="Arial" w:cs="Arial"/>
          <w:vertAlign w:val="superscript"/>
        </w:rPr>
        <w:t>1,2</w:t>
      </w:r>
      <w:r w:rsidRPr="006F2A75">
        <w:rPr>
          <w:rFonts w:ascii="Arial" w:hAnsi="Arial" w:cs="Arial"/>
        </w:rPr>
        <w:t>,</w:t>
      </w:r>
      <w:r w:rsidR="002D2FE2" w:rsidRPr="006F2A75">
        <w:rPr>
          <w:rFonts w:ascii="Arial" w:hAnsi="Arial" w:cs="Arial"/>
        </w:rPr>
        <w:t xml:space="preserve"> Melissa Lamar PhD</w:t>
      </w:r>
      <w:r w:rsidR="002D2FE2" w:rsidRPr="006F2A75">
        <w:rPr>
          <w:rFonts w:ascii="Arial" w:hAnsi="Arial" w:cs="Arial"/>
          <w:vertAlign w:val="superscript"/>
        </w:rPr>
        <w:t>2</w:t>
      </w:r>
      <w:r w:rsidR="002D2FE2" w:rsidRPr="006F2A75">
        <w:rPr>
          <w:rFonts w:ascii="Arial" w:hAnsi="Arial" w:cs="Arial"/>
        </w:rPr>
        <w:t xml:space="preserve">, </w:t>
      </w:r>
      <w:proofErr w:type="spellStart"/>
      <w:r w:rsidRPr="006F2A75">
        <w:rPr>
          <w:rFonts w:ascii="Arial" w:hAnsi="Arial" w:cs="Arial"/>
        </w:rPr>
        <w:t>Aifeng</w:t>
      </w:r>
      <w:proofErr w:type="spellEnd"/>
      <w:r w:rsidRPr="006F2A75">
        <w:rPr>
          <w:rFonts w:ascii="Arial" w:hAnsi="Arial" w:cs="Arial"/>
        </w:rPr>
        <w:t xml:space="preserve"> Zhang PhD</w:t>
      </w:r>
      <w:r w:rsidRPr="006F2A75">
        <w:rPr>
          <w:rFonts w:ascii="Arial" w:hAnsi="Arial" w:cs="Arial"/>
          <w:vertAlign w:val="superscript"/>
        </w:rPr>
        <w:t>2</w:t>
      </w:r>
      <w:r w:rsidRPr="006F2A75">
        <w:rPr>
          <w:rFonts w:ascii="Arial" w:hAnsi="Arial" w:cs="Arial"/>
        </w:rPr>
        <w:t xml:space="preserve">, </w:t>
      </w:r>
      <w:proofErr w:type="spellStart"/>
      <w:r w:rsidR="00046405" w:rsidRPr="006F2A75">
        <w:rPr>
          <w:rFonts w:ascii="Arial" w:hAnsi="Arial" w:cs="Arial"/>
        </w:rPr>
        <w:t>Xinguo</w:t>
      </w:r>
      <w:proofErr w:type="spellEnd"/>
      <w:r w:rsidR="00046405" w:rsidRPr="006F2A75">
        <w:rPr>
          <w:rFonts w:ascii="Arial" w:hAnsi="Arial" w:cs="Arial"/>
        </w:rPr>
        <w:t xml:space="preserve"> </w:t>
      </w:r>
      <w:proofErr w:type="spellStart"/>
      <w:r w:rsidR="00046405" w:rsidRPr="006F2A75">
        <w:rPr>
          <w:rFonts w:ascii="Arial" w:hAnsi="Arial" w:cs="Arial"/>
        </w:rPr>
        <w:t>Ren</w:t>
      </w:r>
      <w:proofErr w:type="spellEnd"/>
      <w:r w:rsidR="00046405" w:rsidRPr="006F2A75">
        <w:rPr>
          <w:rFonts w:ascii="Arial" w:hAnsi="Arial" w:cs="Arial"/>
        </w:rPr>
        <w:t xml:space="preserve"> MD</w:t>
      </w:r>
      <w:r w:rsidR="00046405" w:rsidRPr="006F2A75">
        <w:rPr>
          <w:rFonts w:ascii="Arial" w:hAnsi="Arial" w:cs="Arial"/>
          <w:vertAlign w:val="superscript"/>
        </w:rPr>
        <w:t>2</w:t>
      </w:r>
      <w:r w:rsidR="00046405" w:rsidRPr="006F2A75">
        <w:rPr>
          <w:rFonts w:ascii="Arial" w:hAnsi="Arial" w:cs="Arial"/>
        </w:rPr>
        <w:t xml:space="preserve">, </w:t>
      </w:r>
      <w:proofErr w:type="spellStart"/>
      <w:r w:rsidRPr="006F2A75">
        <w:rPr>
          <w:rFonts w:ascii="Arial" w:hAnsi="Arial" w:cs="Arial"/>
        </w:rPr>
        <w:t>Olusola</w:t>
      </w:r>
      <w:proofErr w:type="spellEnd"/>
      <w:r w:rsidRPr="006F2A75">
        <w:rPr>
          <w:rFonts w:ascii="Arial" w:hAnsi="Arial" w:cs="Arial"/>
        </w:rPr>
        <w:t xml:space="preserve"> </w:t>
      </w:r>
      <w:proofErr w:type="spellStart"/>
      <w:r w:rsidRPr="006F2A75">
        <w:rPr>
          <w:rFonts w:ascii="Arial" w:hAnsi="Arial" w:cs="Arial"/>
        </w:rPr>
        <w:t>Ajilore</w:t>
      </w:r>
      <w:proofErr w:type="spellEnd"/>
      <w:r w:rsidRPr="006F2A75">
        <w:rPr>
          <w:rFonts w:ascii="Arial" w:hAnsi="Arial" w:cs="Arial"/>
        </w:rPr>
        <w:t xml:space="preserve"> PhD MD</w:t>
      </w:r>
      <w:r w:rsidRPr="006F2A75">
        <w:rPr>
          <w:rFonts w:ascii="Arial" w:hAnsi="Arial" w:cs="Arial"/>
          <w:vertAlign w:val="superscript"/>
        </w:rPr>
        <w:t>2</w:t>
      </w:r>
      <w:r w:rsidR="003552AE" w:rsidRPr="006F2A75">
        <w:rPr>
          <w:rFonts w:ascii="Arial" w:hAnsi="Arial" w:cs="Arial"/>
        </w:rPr>
        <w:t xml:space="preserve">, </w:t>
      </w:r>
      <w:proofErr w:type="spellStart"/>
      <w:r w:rsidR="00542C16" w:rsidRPr="006F2A75">
        <w:rPr>
          <w:rFonts w:ascii="Arial" w:hAnsi="Arial" w:cs="Arial"/>
        </w:rPr>
        <w:t>Ghanshyam</w:t>
      </w:r>
      <w:proofErr w:type="spellEnd"/>
      <w:r w:rsidR="00542C16" w:rsidRPr="006F2A75">
        <w:rPr>
          <w:rFonts w:ascii="Arial" w:hAnsi="Arial" w:cs="Arial"/>
        </w:rPr>
        <w:t xml:space="preserve"> N. Pandey</w:t>
      </w:r>
      <w:r w:rsidR="003552AE" w:rsidRPr="006F2A75">
        <w:rPr>
          <w:rFonts w:ascii="Arial" w:hAnsi="Arial" w:cs="Arial"/>
        </w:rPr>
        <w:t xml:space="preserve"> PhD</w:t>
      </w:r>
      <w:r w:rsidR="00724BBA" w:rsidRPr="006F2A75">
        <w:rPr>
          <w:rFonts w:ascii="Arial" w:hAnsi="Arial" w:cs="Arial"/>
          <w:vertAlign w:val="superscript"/>
        </w:rPr>
        <w:t>2,3</w:t>
      </w:r>
      <w:r w:rsidR="00724BBA" w:rsidRPr="006F2A75">
        <w:rPr>
          <w:rFonts w:ascii="Arial" w:hAnsi="Arial" w:cs="Arial"/>
        </w:rPr>
        <w:t xml:space="preserve"> </w:t>
      </w:r>
      <w:r w:rsidRPr="006F2A75">
        <w:rPr>
          <w:rFonts w:ascii="Arial" w:hAnsi="Arial" w:cs="Arial"/>
        </w:rPr>
        <w:t xml:space="preserve">&amp; </w:t>
      </w:r>
      <w:proofErr w:type="spellStart"/>
      <w:r w:rsidRPr="006F2A75">
        <w:rPr>
          <w:rFonts w:ascii="Arial" w:hAnsi="Arial" w:cs="Arial"/>
        </w:rPr>
        <w:t>Anand</w:t>
      </w:r>
      <w:proofErr w:type="spellEnd"/>
      <w:r w:rsidRPr="006F2A75">
        <w:rPr>
          <w:rFonts w:ascii="Arial" w:hAnsi="Arial" w:cs="Arial"/>
        </w:rPr>
        <w:t xml:space="preserve"> Kumar MD</w:t>
      </w:r>
      <w:r w:rsidRPr="006F2A75">
        <w:rPr>
          <w:rFonts w:ascii="Arial" w:hAnsi="Arial" w:cs="Arial"/>
          <w:vertAlign w:val="superscript"/>
        </w:rPr>
        <w:t>2</w:t>
      </w:r>
      <w:r w:rsidRPr="006F2A75">
        <w:rPr>
          <w:rFonts w:ascii="Arial" w:hAnsi="Arial" w:cs="Arial"/>
        </w:rPr>
        <w:t>.</w:t>
      </w:r>
    </w:p>
    <w:p w14:paraId="4496FC1E" w14:textId="77777777" w:rsidR="00E520E6" w:rsidRPr="006F2A75" w:rsidRDefault="00E520E6" w:rsidP="00BF39CC">
      <w:pPr>
        <w:spacing w:after="0" w:line="480" w:lineRule="auto"/>
        <w:rPr>
          <w:rFonts w:ascii="Arial" w:hAnsi="Arial" w:cs="Arial"/>
        </w:rPr>
      </w:pPr>
    </w:p>
    <w:p w14:paraId="6F52F73E" w14:textId="77777777" w:rsidR="00E520E6" w:rsidRPr="006F2A75" w:rsidRDefault="00E520E6" w:rsidP="00E520E6">
      <w:pPr>
        <w:spacing w:after="0" w:line="480" w:lineRule="auto"/>
        <w:rPr>
          <w:rFonts w:ascii="Arial" w:hAnsi="Arial" w:cs="Arial"/>
        </w:rPr>
      </w:pPr>
      <w:r w:rsidRPr="006F2A75">
        <w:rPr>
          <w:rFonts w:ascii="Arial" w:hAnsi="Arial" w:cs="Arial"/>
          <w:vertAlign w:val="superscript"/>
        </w:rPr>
        <w:t>1</w:t>
      </w:r>
      <w:r w:rsidRPr="006F2A75">
        <w:rPr>
          <w:rFonts w:ascii="Arial" w:hAnsi="Arial" w:cs="Arial"/>
        </w:rPr>
        <w:t xml:space="preserve">Department of Psychology, Goldsmiths University of London, London, UK. </w:t>
      </w:r>
    </w:p>
    <w:p w14:paraId="5CE3F863" w14:textId="77777777" w:rsidR="00E520E6" w:rsidRPr="006F2A75" w:rsidRDefault="00E520E6" w:rsidP="00E520E6">
      <w:pPr>
        <w:spacing w:after="0" w:line="480" w:lineRule="auto"/>
        <w:rPr>
          <w:rFonts w:ascii="Arial" w:hAnsi="Arial" w:cs="Arial"/>
        </w:rPr>
      </w:pPr>
      <w:r w:rsidRPr="006F2A75">
        <w:rPr>
          <w:rFonts w:ascii="Arial" w:hAnsi="Arial" w:cs="Arial"/>
          <w:vertAlign w:val="superscript"/>
        </w:rPr>
        <w:t>2</w:t>
      </w:r>
      <w:r w:rsidRPr="006F2A75">
        <w:rPr>
          <w:rFonts w:ascii="Arial" w:hAnsi="Arial" w:cs="Arial"/>
        </w:rPr>
        <w:t xml:space="preserve">Department of Psychiatry, University of Illinois at Chicago, Chicago, IL. </w:t>
      </w:r>
    </w:p>
    <w:p w14:paraId="30BCD957" w14:textId="77777777" w:rsidR="00E520E6" w:rsidRPr="006F2A75" w:rsidRDefault="00542C16" w:rsidP="00E520E6">
      <w:pPr>
        <w:spacing w:after="0" w:line="480" w:lineRule="auto"/>
        <w:rPr>
          <w:rFonts w:ascii="Arial" w:hAnsi="Arial" w:cs="Arial"/>
        </w:rPr>
      </w:pPr>
      <w:r w:rsidRPr="006F2A75">
        <w:rPr>
          <w:rFonts w:ascii="Arial" w:hAnsi="Arial" w:cs="Arial"/>
          <w:vertAlign w:val="superscript"/>
        </w:rPr>
        <w:t>3</w:t>
      </w:r>
      <w:r w:rsidRPr="006F2A75">
        <w:rPr>
          <w:rFonts w:ascii="Arial" w:hAnsi="Arial" w:cs="Arial"/>
        </w:rPr>
        <w:t>Department of Pharmacology, University of Illinois at Chicago, Chicago, IL</w:t>
      </w:r>
    </w:p>
    <w:p w14:paraId="57EA9D3F" w14:textId="77777777" w:rsidR="00E520E6" w:rsidRPr="006F2A75" w:rsidRDefault="00E520E6" w:rsidP="00E520E6">
      <w:pPr>
        <w:spacing w:after="0" w:line="480" w:lineRule="auto"/>
        <w:rPr>
          <w:rFonts w:ascii="Arial" w:hAnsi="Arial" w:cs="Arial"/>
        </w:rPr>
      </w:pPr>
    </w:p>
    <w:p w14:paraId="20816213" w14:textId="1425A9B9" w:rsidR="00E27807" w:rsidRPr="006F2A75" w:rsidRDefault="00E520E6" w:rsidP="00E520E6">
      <w:pPr>
        <w:spacing w:after="0" w:line="480" w:lineRule="auto"/>
        <w:rPr>
          <w:rFonts w:ascii="Arial" w:hAnsi="Arial" w:cs="Arial"/>
        </w:rPr>
      </w:pPr>
      <w:r w:rsidRPr="006F2A75">
        <w:rPr>
          <w:rFonts w:ascii="Arial" w:hAnsi="Arial" w:cs="Arial"/>
          <w:b/>
        </w:rPr>
        <w:t>Corresponding Author:</w:t>
      </w:r>
      <w:r w:rsidRPr="006F2A75">
        <w:rPr>
          <w:rFonts w:ascii="Arial" w:hAnsi="Arial" w:cs="Arial"/>
        </w:rPr>
        <w:t xml:space="preserve">  Rebecca </w:t>
      </w:r>
      <w:r w:rsidR="00E27807" w:rsidRPr="006F2A75">
        <w:rPr>
          <w:rFonts w:ascii="Arial" w:hAnsi="Arial" w:cs="Arial"/>
        </w:rPr>
        <w:t xml:space="preserve">A. </w:t>
      </w:r>
      <w:r w:rsidRPr="006F2A75">
        <w:rPr>
          <w:rFonts w:ascii="Arial" w:hAnsi="Arial" w:cs="Arial"/>
        </w:rPr>
        <w:t xml:space="preserve">Charlton, </w:t>
      </w:r>
      <w:r w:rsidR="00081FB9" w:rsidRPr="006F2A75">
        <w:rPr>
          <w:rFonts w:ascii="Arial" w:hAnsi="Arial" w:cs="Arial"/>
        </w:rPr>
        <w:t>Department of Psychology, Goldsmiths University of London, New Cross, London, SE14 6NW, UK</w:t>
      </w:r>
      <w:r w:rsidRPr="006F2A75">
        <w:rPr>
          <w:rFonts w:ascii="Arial" w:hAnsi="Arial" w:cs="Arial"/>
        </w:rPr>
        <w:t xml:space="preserve">. Tel: </w:t>
      </w:r>
      <w:r w:rsidR="00081FB9" w:rsidRPr="006F2A75">
        <w:rPr>
          <w:rFonts w:ascii="Arial" w:hAnsi="Arial" w:cs="Arial"/>
        </w:rPr>
        <w:t>+ 44 (0)20</w:t>
      </w:r>
      <w:r w:rsidR="00E27807" w:rsidRPr="006F2A75">
        <w:rPr>
          <w:rFonts w:ascii="Arial" w:hAnsi="Arial" w:cs="Arial"/>
        </w:rPr>
        <w:t xml:space="preserve"> 7919</w:t>
      </w:r>
      <w:r w:rsidR="006A52AD" w:rsidRPr="006F2A75">
        <w:rPr>
          <w:rFonts w:ascii="Arial" w:hAnsi="Arial" w:cs="Arial"/>
        </w:rPr>
        <w:t xml:space="preserve"> 7870</w:t>
      </w:r>
      <w:r w:rsidRPr="006F2A75">
        <w:rPr>
          <w:rFonts w:ascii="Arial" w:hAnsi="Arial" w:cs="Arial"/>
        </w:rPr>
        <w:t xml:space="preserve">; Fax: </w:t>
      </w:r>
      <w:r w:rsidR="00E27807" w:rsidRPr="006F2A75">
        <w:rPr>
          <w:rFonts w:ascii="Arial" w:hAnsi="Arial" w:cs="Arial"/>
        </w:rPr>
        <w:t xml:space="preserve">+ 44 (0)20 7919 </w:t>
      </w:r>
      <w:r w:rsidR="006A52AD" w:rsidRPr="006F2A75">
        <w:rPr>
          <w:rFonts w:ascii="Arial" w:hAnsi="Arial" w:cs="Arial"/>
        </w:rPr>
        <w:t>7873</w:t>
      </w:r>
      <w:r w:rsidRPr="006F2A75">
        <w:rPr>
          <w:rFonts w:ascii="Arial" w:hAnsi="Arial" w:cs="Arial"/>
        </w:rPr>
        <w:t xml:space="preserve">. Email: </w:t>
      </w:r>
      <w:hyperlink r:id="rId8" w:history="1">
        <w:r w:rsidR="00E27807" w:rsidRPr="006F2A75">
          <w:rPr>
            <w:rStyle w:val="Hyperlink"/>
            <w:rFonts w:ascii="Arial" w:hAnsi="Arial" w:cs="Arial"/>
            <w:color w:val="auto"/>
          </w:rPr>
          <w:t>r.charlton@gold.ac.uk</w:t>
        </w:r>
      </w:hyperlink>
      <w:r w:rsidR="00E27807" w:rsidRPr="006F2A75">
        <w:rPr>
          <w:rFonts w:ascii="Arial" w:hAnsi="Arial" w:cs="Arial"/>
        </w:rPr>
        <w:t xml:space="preserve"> </w:t>
      </w:r>
    </w:p>
    <w:p w14:paraId="290895A9" w14:textId="77777777" w:rsidR="00066425" w:rsidRDefault="00066425" w:rsidP="00066425">
      <w:pPr>
        <w:spacing w:after="0" w:line="480" w:lineRule="auto"/>
        <w:rPr>
          <w:rFonts w:ascii="Arial" w:hAnsi="Arial" w:cs="Arial"/>
        </w:rPr>
      </w:pPr>
    </w:p>
    <w:p w14:paraId="52942944" w14:textId="0695EE68" w:rsidR="00F51534" w:rsidRDefault="00066425" w:rsidP="00066425">
      <w:pPr>
        <w:spacing w:after="0" w:line="480" w:lineRule="auto"/>
        <w:rPr>
          <w:rFonts w:ascii="Arial" w:hAnsi="Arial" w:cs="Arial"/>
        </w:rPr>
      </w:pPr>
      <w:r w:rsidRPr="00066425">
        <w:rPr>
          <w:rFonts w:ascii="Arial" w:hAnsi="Arial" w:cs="Arial"/>
          <w:b/>
        </w:rPr>
        <w:t>Running Header:</w:t>
      </w:r>
      <w:r>
        <w:rPr>
          <w:rFonts w:ascii="Arial" w:hAnsi="Arial" w:cs="Arial"/>
        </w:rPr>
        <w:t xml:space="preserve"> </w:t>
      </w:r>
      <w:r w:rsidR="00E520E6" w:rsidRPr="006F2A75">
        <w:rPr>
          <w:rFonts w:ascii="Arial" w:hAnsi="Arial" w:cs="Arial"/>
        </w:rPr>
        <w:t xml:space="preserve"> </w:t>
      </w:r>
      <w:r>
        <w:rPr>
          <w:rFonts w:ascii="Arial" w:hAnsi="Arial" w:cs="Arial"/>
        </w:rPr>
        <w:t xml:space="preserve">Inflammation and memory in late-life depression </w:t>
      </w:r>
    </w:p>
    <w:p w14:paraId="796868E1" w14:textId="77777777" w:rsidR="00066425" w:rsidRDefault="00066425" w:rsidP="00E520E6">
      <w:pPr>
        <w:spacing w:after="0" w:line="480" w:lineRule="auto"/>
        <w:rPr>
          <w:rFonts w:ascii="Arial" w:hAnsi="Arial" w:cs="Arial"/>
          <w:b/>
        </w:rPr>
      </w:pPr>
    </w:p>
    <w:p w14:paraId="312E0960" w14:textId="5ABC5857" w:rsidR="00066425" w:rsidRDefault="00066425" w:rsidP="00E520E6">
      <w:pPr>
        <w:spacing w:after="0" w:line="480" w:lineRule="auto"/>
        <w:rPr>
          <w:rFonts w:ascii="Arial" w:hAnsi="Arial" w:cs="Arial"/>
        </w:rPr>
      </w:pPr>
      <w:r w:rsidRPr="00066425">
        <w:rPr>
          <w:rFonts w:ascii="Arial" w:hAnsi="Arial" w:cs="Arial"/>
          <w:b/>
        </w:rPr>
        <w:t>Key words:</w:t>
      </w:r>
      <w:r>
        <w:rPr>
          <w:rFonts w:ascii="Arial" w:hAnsi="Arial" w:cs="Arial"/>
        </w:rPr>
        <w:t xml:space="preserve"> Aging; Cognition; Inflammation; Late-life depression; Learning; Memory </w:t>
      </w:r>
    </w:p>
    <w:p w14:paraId="107DFD76" w14:textId="7A2F0890" w:rsidR="00066425" w:rsidRDefault="00066425" w:rsidP="00E14A5F">
      <w:pPr>
        <w:spacing w:after="0" w:line="480" w:lineRule="auto"/>
        <w:rPr>
          <w:rFonts w:ascii="Arial" w:hAnsi="Arial" w:cs="Arial"/>
          <w:b/>
        </w:rPr>
      </w:pPr>
      <w:r w:rsidRPr="00066425">
        <w:rPr>
          <w:rFonts w:ascii="Arial" w:hAnsi="Arial" w:cs="Arial"/>
          <w:b/>
        </w:rPr>
        <w:t xml:space="preserve">Key </w:t>
      </w:r>
      <w:r>
        <w:rPr>
          <w:rFonts w:ascii="Arial" w:hAnsi="Arial" w:cs="Arial"/>
          <w:b/>
        </w:rPr>
        <w:t>points</w:t>
      </w:r>
      <w:r w:rsidRPr="00066425">
        <w:rPr>
          <w:rFonts w:ascii="Arial" w:hAnsi="Arial" w:cs="Arial"/>
          <w:b/>
        </w:rPr>
        <w:t>:</w:t>
      </w:r>
      <w:r>
        <w:rPr>
          <w:rFonts w:ascii="Arial" w:hAnsi="Arial" w:cs="Arial"/>
        </w:rPr>
        <w:t xml:space="preserve"> 1) Inflammation may affect cognition in typical ageing and late-life depression; 2) </w:t>
      </w:r>
      <w:r w:rsidRPr="00066425">
        <w:rPr>
          <w:rFonts w:ascii="Arial" w:hAnsi="Arial" w:cs="Arial"/>
        </w:rPr>
        <w:t xml:space="preserve">Patients with </w:t>
      </w:r>
      <w:r>
        <w:rPr>
          <w:rFonts w:ascii="Arial" w:hAnsi="Arial" w:cs="Arial"/>
        </w:rPr>
        <w:t>late-life depression</w:t>
      </w:r>
      <w:r w:rsidRPr="00066425">
        <w:rPr>
          <w:rFonts w:ascii="Arial" w:hAnsi="Arial" w:cs="Arial"/>
        </w:rPr>
        <w:t xml:space="preserve"> demonstrated a unique association between a</w:t>
      </w:r>
      <w:r>
        <w:rPr>
          <w:rFonts w:ascii="Arial" w:hAnsi="Arial" w:cs="Arial"/>
        </w:rPr>
        <w:t xml:space="preserve"> persistent inflammatory marker</w:t>
      </w:r>
      <w:r w:rsidRPr="00066425">
        <w:rPr>
          <w:rFonts w:ascii="Arial" w:hAnsi="Arial" w:cs="Arial"/>
        </w:rPr>
        <w:t xml:space="preserve"> and both learning and memory, wher</w:t>
      </w:r>
      <w:r>
        <w:rPr>
          <w:rFonts w:ascii="Arial" w:hAnsi="Arial" w:cs="Arial"/>
        </w:rPr>
        <w:t xml:space="preserve">eas healthy older adults do not; 3) </w:t>
      </w:r>
      <w:r w:rsidRPr="00066425">
        <w:rPr>
          <w:rFonts w:ascii="Arial" w:hAnsi="Arial" w:cs="Arial"/>
        </w:rPr>
        <w:t>Persistent inflammation alone may not be sufficient to account for cognitive difficulties, but may interact with other factors.</w:t>
      </w:r>
    </w:p>
    <w:p w14:paraId="2FE311F9" w14:textId="77777777" w:rsidR="00066425" w:rsidRDefault="00066425" w:rsidP="00E14A5F">
      <w:pPr>
        <w:spacing w:after="0" w:line="480" w:lineRule="auto"/>
        <w:rPr>
          <w:rFonts w:ascii="Arial" w:hAnsi="Arial" w:cs="Arial"/>
          <w:b/>
        </w:rPr>
      </w:pPr>
    </w:p>
    <w:p w14:paraId="61654C78" w14:textId="4C71414D" w:rsidR="00E14A5F" w:rsidRDefault="00066425" w:rsidP="00E14A5F">
      <w:pPr>
        <w:spacing w:after="0" w:line="480" w:lineRule="auto"/>
        <w:rPr>
          <w:rFonts w:ascii="Arial" w:hAnsi="Arial" w:cs="Arial"/>
        </w:rPr>
      </w:pPr>
      <w:r>
        <w:rPr>
          <w:rFonts w:ascii="Arial" w:hAnsi="Arial" w:cs="Arial"/>
          <w:b/>
        </w:rPr>
        <w:t>Sponsors</w:t>
      </w:r>
      <w:r w:rsidR="00E14A5F" w:rsidRPr="001E084A">
        <w:rPr>
          <w:rFonts w:ascii="Arial" w:hAnsi="Arial" w:cs="Arial"/>
          <w:b/>
        </w:rPr>
        <w:t>:</w:t>
      </w:r>
      <w:r w:rsidR="00E14A5F" w:rsidRPr="001E084A">
        <w:rPr>
          <w:rFonts w:ascii="Arial" w:hAnsi="Arial" w:cs="Arial"/>
        </w:rPr>
        <w:t xml:space="preserve"> This work was supported by the National Institutes of Health (AK, NIMH 7RO1 MH073989-04). </w:t>
      </w:r>
      <w:r w:rsidR="00E14A5F">
        <w:rPr>
          <w:rFonts w:ascii="Arial" w:hAnsi="Arial" w:cs="Arial"/>
        </w:rPr>
        <w:t xml:space="preserve">Additional support was provided by the National Institutes of Health (GP, NIMH RO1 MH056528). </w:t>
      </w:r>
    </w:p>
    <w:p w14:paraId="3BC43B6F" w14:textId="77777777" w:rsidR="00066425" w:rsidRDefault="00066425" w:rsidP="00E14A5F">
      <w:pPr>
        <w:spacing w:after="0" w:line="480" w:lineRule="auto"/>
        <w:rPr>
          <w:rFonts w:ascii="Arial" w:hAnsi="Arial" w:cs="Arial"/>
        </w:rPr>
      </w:pPr>
    </w:p>
    <w:p w14:paraId="06339541" w14:textId="594AF910" w:rsidR="00E14A5F" w:rsidRPr="001E084A" w:rsidRDefault="00066425" w:rsidP="00066425">
      <w:pPr>
        <w:pStyle w:val="Header"/>
        <w:rPr>
          <w:rFonts w:ascii="Arial" w:hAnsi="Arial" w:cs="Arial"/>
        </w:rPr>
      </w:pPr>
      <w:r w:rsidRPr="00066425">
        <w:rPr>
          <w:rFonts w:ascii="Arial" w:hAnsi="Arial" w:cs="Arial"/>
          <w:b/>
        </w:rPr>
        <w:t>Word count:</w:t>
      </w:r>
      <w:r w:rsidRPr="00FB68B4">
        <w:rPr>
          <w:rFonts w:ascii="Arial" w:hAnsi="Arial" w:cs="Arial"/>
        </w:rPr>
        <w:t xml:space="preserve"> 3,</w:t>
      </w:r>
      <w:r w:rsidR="00FC6061">
        <w:rPr>
          <w:rFonts w:ascii="Arial" w:hAnsi="Arial" w:cs="Arial"/>
        </w:rPr>
        <w:t>7</w:t>
      </w:r>
      <w:r w:rsidR="00055F8F">
        <w:rPr>
          <w:rFonts w:ascii="Arial" w:hAnsi="Arial" w:cs="Arial"/>
        </w:rPr>
        <w:t>25</w:t>
      </w:r>
    </w:p>
    <w:p w14:paraId="34C4247A" w14:textId="77777777" w:rsidR="003377BF" w:rsidRPr="00BE5496" w:rsidRDefault="003377BF" w:rsidP="003377BF">
      <w:pPr>
        <w:spacing w:after="0" w:line="480" w:lineRule="auto"/>
        <w:rPr>
          <w:rFonts w:ascii="Arial" w:hAnsi="Arial" w:cs="Arial"/>
        </w:rPr>
        <w:sectPr w:rsidR="003377BF" w:rsidRPr="00BE5496" w:rsidSect="00E14A5F">
          <w:footerReference w:type="default" r:id="rId9"/>
          <w:footerReference w:type="first" r:id="rId10"/>
          <w:pgSz w:w="11906" w:h="16838"/>
          <w:pgMar w:top="1440" w:right="1440" w:bottom="1440" w:left="1440" w:header="708" w:footer="708" w:gutter="0"/>
          <w:cols w:space="708"/>
          <w:titlePg/>
          <w:docGrid w:linePitch="360"/>
        </w:sectPr>
      </w:pPr>
    </w:p>
    <w:p w14:paraId="71A7C3A8" w14:textId="77777777" w:rsidR="00E520E6" w:rsidRPr="006F2A75" w:rsidRDefault="00E520E6" w:rsidP="00BF39CC">
      <w:pPr>
        <w:spacing w:after="0" w:line="480" w:lineRule="auto"/>
        <w:rPr>
          <w:rFonts w:ascii="Arial" w:hAnsi="Arial" w:cs="Arial"/>
          <w:b/>
        </w:rPr>
      </w:pPr>
      <w:r w:rsidRPr="006F2A75">
        <w:rPr>
          <w:rFonts w:ascii="Arial" w:hAnsi="Arial" w:cs="Arial"/>
          <w:b/>
        </w:rPr>
        <w:lastRenderedPageBreak/>
        <w:t>Abstract</w:t>
      </w:r>
    </w:p>
    <w:p w14:paraId="31F75D4A" w14:textId="1D29E089" w:rsidR="00E520E6" w:rsidRPr="006F2A75" w:rsidRDefault="00E14A5F" w:rsidP="00BF39CC">
      <w:pPr>
        <w:spacing w:after="0" w:line="480" w:lineRule="auto"/>
        <w:rPr>
          <w:rFonts w:ascii="Arial" w:hAnsi="Arial" w:cs="Arial"/>
        </w:rPr>
      </w:pPr>
      <w:r w:rsidRPr="00E14A5F">
        <w:rPr>
          <w:rFonts w:ascii="Arial" w:hAnsi="Arial" w:cs="Arial"/>
          <w:b/>
        </w:rPr>
        <w:t>Objectives:</w:t>
      </w:r>
      <w:r>
        <w:rPr>
          <w:rFonts w:ascii="Arial" w:hAnsi="Arial" w:cs="Arial"/>
        </w:rPr>
        <w:t xml:space="preserve"> </w:t>
      </w:r>
      <w:r w:rsidR="000C552E">
        <w:rPr>
          <w:rFonts w:ascii="Arial" w:hAnsi="Arial" w:cs="Arial"/>
        </w:rPr>
        <w:t>P</w:t>
      </w:r>
      <w:r w:rsidR="004F1C62" w:rsidRPr="006F2A75">
        <w:rPr>
          <w:rFonts w:ascii="Arial" w:hAnsi="Arial" w:cs="Arial"/>
        </w:rPr>
        <w:t xml:space="preserve">ro-inflammatory cytokines may </w:t>
      </w:r>
      <w:r w:rsidR="00EA5F73" w:rsidRPr="006F2A75">
        <w:rPr>
          <w:rFonts w:ascii="Arial" w:hAnsi="Arial" w:cs="Arial"/>
        </w:rPr>
        <w:t>play a role in</w:t>
      </w:r>
      <w:r w:rsidR="004F1C62" w:rsidRPr="006F2A75">
        <w:rPr>
          <w:rFonts w:ascii="Arial" w:hAnsi="Arial" w:cs="Arial"/>
        </w:rPr>
        <w:t xml:space="preserve"> </w:t>
      </w:r>
      <w:r w:rsidR="00864AD3" w:rsidRPr="006F2A75">
        <w:rPr>
          <w:rFonts w:ascii="Arial" w:hAnsi="Arial" w:cs="Arial"/>
        </w:rPr>
        <w:t>learning and memory difficulties</w:t>
      </w:r>
      <w:r w:rsidR="000C552E">
        <w:rPr>
          <w:rFonts w:ascii="Arial" w:hAnsi="Arial" w:cs="Arial"/>
        </w:rPr>
        <w:t xml:space="preserve"> and </w:t>
      </w:r>
      <w:r w:rsidR="004F1C62" w:rsidRPr="006F2A75">
        <w:rPr>
          <w:rFonts w:ascii="Arial" w:hAnsi="Arial" w:cs="Arial"/>
        </w:rPr>
        <w:t xml:space="preserve">may be </w:t>
      </w:r>
      <w:r w:rsidR="00EA5F73" w:rsidRPr="006F2A75">
        <w:rPr>
          <w:rFonts w:ascii="Arial" w:hAnsi="Arial" w:cs="Arial"/>
        </w:rPr>
        <w:t>exacerbated</w:t>
      </w:r>
      <w:r w:rsidR="004F1C62" w:rsidRPr="006F2A75">
        <w:rPr>
          <w:rFonts w:ascii="Arial" w:hAnsi="Arial" w:cs="Arial"/>
        </w:rPr>
        <w:t xml:space="preserve"> in late-life depression (LLD)</w:t>
      </w:r>
      <w:r w:rsidR="000C552E">
        <w:rPr>
          <w:rFonts w:ascii="Arial" w:hAnsi="Arial" w:cs="Arial"/>
        </w:rPr>
        <w:t>,</w:t>
      </w:r>
      <w:r w:rsidR="004F1C62" w:rsidRPr="006F2A75">
        <w:rPr>
          <w:rFonts w:ascii="Arial" w:hAnsi="Arial" w:cs="Arial"/>
        </w:rPr>
        <w:t xml:space="preserve"> where pro-inflammatory markers are </w:t>
      </w:r>
      <w:proofErr w:type="spellStart"/>
      <w:r w:rsidR="007D171F">
        <w:rPr>
          <w:rFonts w:ascii="Arial" w:hAnsi="Arial" w:cs="Arial"/>
        </w:rPr>
        <w:t>already</w:t>
      </w:r>
      <w:r w:rsidR="004F1C62" w:rsidRPr="006F2A75">
        <w:rPr>
          <w:rFonts w:ascii="Arial" w:hAnsi="Arial" w:cs="Arial"/>
        </w:rPr>
        <w:t>elevated</w:t>
      </w:r>
      <w:proofErr w:type="spellEnd"/>
      <w:r w:rsidR="004F1C62" w:rsidRPr="006F2A75">
        <w:rPr>
          <w:rFonts w:ascii="Arial" w:hAnsi="Arial" w:cs="Arial"/>
        </w:rPr>
        <w:t xml:space="preserve"> due to aging and age-related vascular risk</w:t>
      </w:r>
      <w:r w:rsidR="00EA5F73" w:rsidRPr="006F2A75">
        <w:rPr>
          <w:rFonts w:ascii="Arial" w:hAnsi="Arial" w:cs="Arial"/>
        </w:rPr>
        <w:t xml:space="preserve">. </w:t>
      </w:r>
      <w:r w:rsidR="00C124C4">
        <w:rPr>
          <w:rFonts w:ascii="Arial" w:hAnsi="Arial" w:cs="Arial"/>
          <w:b/>
        </w:rPr>
        <w:t>Methods</w:t>
      </w:r>
      <w:r w:rsidRPr="00E14A5F">
        <w:rPr>
          <w:rFonts w:ascii="Arial" w:hAnsi="Arial" w:cs="Arial"/>
          <w:b/>
        </w:rPr>
        <w:t>:</w:t>
      </w:r>
      <w:r w:rsidRPr="00E14A5F">
        <w:rPr>
          <w:rFonts w:ascii="Arial" w:hAnsi="Arial" w:cs="Arial"/>
        </w:rPr>
        <w:t xml:space="preserve"> </w:t>
      </w:r>
      <w:r w:rsidR="000C552E" w:rsidRPr="006F2A75">
        <w:rPr>
          <w:rFonts w:ascii="Arial" w:hAnsi="Arial" w:cs="Arial"/>
        </w:rPr>
        <w:t>Learning and memory</w:t>
      </w:r>
      <w:r w:rsidR="000C552E">
        <w:rPr>
          <w:rFonts w:ascii="Arial" w:hAnsi="Arial" w:cs="Arial"/>
        </w:rPr>
        <w:t>, and p</w:t>
      </w:r>
      <w:r w:rsidR="00473242" w:rsidRPr="006F2A75">
        <w:rPr>
          <w:rFonts w:ascii="Arial" w:hAnsi="Arial" w:cs="Arial"/>
        </w:rPr>
        <w:t>ro-inflammatory cytokines</w:t>
      </w:r>
      <w:r w:rsidR="00EA5F73" w:rsidRPr="006F2A75">
        <w:rPr>
          <w:rFonts w:ascii="Arial" w:hAnsi="Arial" w:cs="Arial"/>
        </w:rPr>
        <w:t>-</w:t>
      </w:r>
      <w:r w:rsidR="00473242" w:rsidRPr="006F2A75">
        <w:rPr>
          <w:rFonts w:ascii="Arial" w:hAnsi="Arial" w:cs="Arial"/>
        </w:rPr>
        <w:t xml:space="preserve">Interleukin-1β (IL-1β), </w:t>
      </w:r>
      <w:proofErr w:type="spellStart"/>
      <w:r w:rsidR="00473242" w:rsidRPr="006F2A75">
        <w:rPr>
          <w:rFonts w:ascii="Arial" w:hAnsi="Arial" w:cs="Arial"/>
        </w:rPr>
        <w:t>tumor</w:t>
      </w:r>
      <w:proofErr w:type="spellEnd"/>
      <w:r w:rsidR="00473242" w:rsidRPr="006F2A75">
        <w:rPr>
          <w:rFonts w:ascii="Arial" w:hAnsi="Arial" w:cs="Arial"/>
        </w:rPr>
        <w:t xml:space="preserve"> necrosis factor-α (TNF-α) and Interleukin-6 (IL-6) were measured</w:t>
      </w:r>
      <w:r w:rsidR="000C552E">
        <w:rPr>
          <w:rFonts w:ascii="Arial" w:hAnsi="Arial" w:cs="Arial"/>
        </w:rPr>
        <w:t xml:space="preserve"> in 24 individuals with </w:t>
      </w:r>
      <w:r w:rsidR="000C552E" w:rsidRPr="006F2A75">
        <w:rPr>
          <w:rFonts w:ascii="Arial" w:hAnsi="Arial" w:cs="Arial"/>
        </w:rPr>
        <w:t>LLD</w:t>
      </w:r>
      <w:r w:rsidR="000C552E">
        <w:rPr>
          <w:rFonts w:ascii="Arial" w:hAnsi="Arial" w:cs="Arial"/>
        </w:rPr>
        <w:t xml:space="preserve"> and 34 </w:t>
      </w:r>
      <w:r w:rsidR="000C552E" w:rsidRPr="006F2A75">
        <w:rPr>
          <w:rFonts w:ascii="Arial" w:hAnsi="Arial" w:cs="Arial"/>
        </w:rPr>
        <w:t>healthy older adults (HOA)</w:t>
      </w:r>
      <w:r w:rsidR="00473242" w:rsidRPr="006F2A75">
        <w:rPr>
          <w:rFonts w:ascii="Arial" w:hAnsi="Arial" w:cs="Arial"/>
        </w:rPr>
        <w:t xml:space="preserve">. </w:t>
      </w:r>
      <w:r w:rsidR="000C552E">
        <w:rPr>
          <w:rFonts w:ascii="Arial" w:hAnsi="Arial" w:cs="Arial"/>
        </w:rPr>
        <w:t>H</w:t>
      </w:r>
      <w:r w:rsidR="00473242" w:rsidRPr="006F2A75">
        <w:rPr>
          <w:rFonts w:ascii="Arial" w:hAnsi="Arial" w:cs="Arial"/>
        </w:rPr>
        <w:t xml:space="preserve">ippocampal volumes were segmented using </w:t>
      </w:r>
      <w:proofErr w:type="spellStart"/>
      <w:r w:rsidR="00473242" w:rsidRPr="006F2A75">
        <w:rPr>
          <w:rFonts w:ascii="Arial" w:hAnsi="Arial" w:cs="Arial"/>
        </w:rPr>
        <w:t>Freesurfer</w:t>
      </w:r>
      <w:proofErr w:type="spellEnd"/>
      <w:r w:rsidR="00473242" w:rsidRPr="006F2A75">
        <w:rPr>
          <w:rFonts w:ascii="Arial" w:hAnsi="Arial" w:cs="Arial"/>
        </w:rPr>
        <w:t xml:space="preserve"> software. </w:t>
      </w:r>
      <w:r w:rsidRPr="00E14A5F">
        <w:rPr>
          <w:rFonts w:ascii="Arial" w:hAnsi="Arial" w:cs="Arial"/>
          <w:b/>
        </w:rPr>
        <w:t>Results:</w:t>
      </w:r>
      <w:r>
        <w:rPr>
          <w:rFonts w:ascii="Arial" w:hAnsi="Arial" w:cs="Arial"/>
        </w:rPr>
        <w:t xml:space="preserve"> </w:t>
      </w:r>
      <w:r w:rsidR="000C552E">
        <w:rPr>
          <w:rFonts w:ascii="Arial" w:hAnsi="Arial" w:cs="Arial"/>
        </w:rPr>
        <w:t>P</w:t>
      </w:r>
      <w:r w:rsidR="00E4290B" w:rsidRPr="006F2A75">
        <w:rPr>
          <w:rFonts w:ascii="Arial" w:hAnsi="Arial" w:cs="Arial"/>
        </w:rPr>
        <w:t xml:space="preserve">ro-inflammatory cytokines were higher in LLD compared to HOA. </w:t>
      </w:r>
      <w:r w:rsidR="00EC4BC0" w:rsidRPr="006F2A75">
        <w:rPr>
          <w:rFonts w:ascii="Arial" w:hAnsi="Arial" w:cs="Arial"/>
        </w:rPr>
        <w:t>Regression analyses</w:t>
      </w:r>
      <w:r w:rsidR="006F2A75" w:rsidRPr="006F2A75">
        <w:rPr>
          <w:rFonts w:ascii="Arial" w:hAnsi="Arial" w:cs="Arial"/>
        </w:rPr>
        <w:t xml:space="preserve"> </w:t>
      </w:r>
      <w:r w:rsidR="000C552E">
        <w:rPr>
          <w:rFonts w:ascii="Arial" w:hAnsi="Arial" w:cs="Arial"/>
        </w:rPr>
        <w:t>demonstrated that e</w:t>
      </w:r>
      <w:r w:rsidR="006F2A75" w:rsidRPr="006F2A75">
        <w:rPr>
          <w:rFonts w:ascii="Arial" w:hAnsi="Arial" w:cs="Arial"/>
        </w:rPr>
        <w:t xml:space="preserve">ducational level and right hippocampal volume significantly contributed to explaining the variance in learning. For memory performance, educational level, right hippocampal volume and a group-by-IL-6 interaction significantly contributed to the model. </w:t>
      </w:r>
      <w:r w:rsidRPr="00E14A5F">
        <w:rPr>
          <w:rFonts w:ascii="Arial" w:hAnsi="Arial" w:cs="Arial"/>
          <w:b/>
        </w:rPr>
        <w:t>Conclusions:</w:t>
      </w:r>
      <w:r>
        <w:rPr>
          <w:rFonts w:ascii="Arial" w:hAnsi="Arial" w:cs="Arial"/>
        </w:rPr>
        <w:t xml:space="preserve"> </w:t>
      </w:r>
      <w:r w:rsidR="0090517B">
        <w:rPr>
          <w:rFonts w:ascii="Arial" w:hAnsi="Arial" w:cs="Arial"/>
        </w:rPr>
        <w:t xml:space="preserve">High levels of IL-6 impact cognition in LLD but not HOA. </w:t>
      </w:r>
      <w:r w:rsidR="000C552E">
        <w:rPr>
          <w:rFonts w:ascii="Arial" w:hAnsi="Arial" w:cs="Arial"/>
        </w:rPr>
        <w:t>R</w:t>
      </w:r>
      <w:r w:rsidR="00197AFD" w:rsidRPr="006F2A75">
        <w:rPr>
          <w:rFonts w:ascii="Arial" w:hAnsi="Arial" w:cs="Arial"/>
        </w:rPr>
        <w:t xml:space="preserve">esults suggest that high levels of inflammation alone are not sufficient to </w:t>
      </w:r>
      <w:r w:rsidR="00186A43" w:rsidRPr="006F2A75">
        <w:rPr>
          <w:rFonts w:ascii="Arial" w:hAnsi="Arial" w:cs="Arial"/>
        </w:rPr>
        <w:t xml:space="preserve">account for </w:t>
      </w:r>
      <w:r w:rsidR="00197AFD" w:rsidRPr="006F2A75">
        <w:rPr>
          <w:rFonts w:ascii="Arial" w:hAnsi="Arial" w:cs="Arial"/>
        </w:rPr>
        <w:t>cognitive difficulties, but may interact with other factors in at-risk populations</w:t>
      </w:r>
      <w:r w:rsidR="00840BFA" w:rsidRPr="006F2A75">
        <w:rPr>
          <w:rFonts w:ascii="Arial" w:hAnsi="Arial" w:cs="Arial"/>
        </w:rPr>
        <w:t xml:space="preserve"> like LLD</w:t>
      </w:r>
      <w:r w:rsidR="00197AFD" w:rsidRPr="006F2A75">
        <w:rPr>
          <w:rFonts w:ascii="Arial" w:hAnsi="Arial" w:cs="Arial"/>
        </w:rPr>
        <w:t xml:space="preserve">, to </w:t>
      </w:r>
      <w:r w:rsidR="00840BFA" w:rsidRPr="006F2A75">
        <w:rPr>
          <w:rFonts w:ascii="Arial" w:hAnsi="Arial" w:cs="Arial"/>
        </w:rPr>
        <w:t xml:space="preserve">contribute to </w:t>
      </w:r>
      <w:r w:rsidR="006F2A75" w:rsidRPr="006F2A75">
        <w:rPr>
          <w:rFonts w:ascii="Arial" w:hAnsi="Arial" w:cs="Arial"/>
        </w:rPr>
        <w:t xml:space="preserve">memory </w:t>
      </w:r>
      <w:r w:rsidR="00197AFD" w:rsidRPr="006F2A75">
        <w:rPr>
          <w:rFonts w:ascii="Arial" w:hAnsi="Arial" w:cs="Arial"/>
        </w:rPr>
        <w:t xml:space="preserve">difficulties. </w:t>
      </w:r>
    </w:p>
    <w:p w14:paraId="79C2AE1B" w14:textId="77777777" w:rsidR="00E520E6" w:rsidRPr="00622BEA" w:rsidRDefault="00E520E6" w:rsidP="00BF39CC">
      <w:pPr>
        <w:spacing w:after="0" w:line="480" w:lineRule="auto"/>
        <w:rPr>
          <w:rFonts w:ascii="Arial" w:hAnsi="Arial" w:cs="Arial"/>
          <w:color w:val="0070C0"/>
        </w:rPr>
      </w:pPr>
    </w:p>
    <w:p w14:paraId="3C9E33ED" w14:textId="77777777" w:rsidR="00E520E6" w:rsidRPr="00622BEA" w:rsidRDefault="00E520E6" w:rsidP="00BF39CC">
      <w:pPr>
        <w:spacing w:after="0" w:line="480" w:lineRule="auto"/>
        <w:rPr>
          <w:rFonts w:ascii="Arial" w:hAnsi="Arial" w:cs="Arial"/>
          <w:b/>
          <w:color w:val="0070C0"/>
        </w:rPr>
        <w:sectPr w:rsidR="00E520E6" w:rsidRPr="00622BEA" w:rsidSect="00BD15E5">
          <w:pgSz w:w="11906" w:h="16838"/>
          <w:pgMar w:top="1440" w:right="1440" w:bottom="1440" w:left="1440" w:header="708" w:footer="708" w:gutter="0"/>
          <w:cols w:space="708"/>
          <w:docGrid w:linePitch="360"/>
        </w:sectPr>
      </w:pPr>
    </w:p>
    <w:p w14:paraId="1C3AD727" w14:textId="0E0048DF" w:rsidR="00D02750" w:rsidRPr="000232AF" w:rsidRDefault="00C124C4" w:rsidP="00BF39CC">
      <w:pPr>
        <w:spacing w:after="0" w:line="480" w:lineRule="auto"/>
        <w:rPr>
          <w:rFonts w:ascii="Arial" w:hAnsi="Arial" w:cs="Arial"/>
          <w:b/>
        </w:rPr>
      </w:pPr>
      <w:r>
        <w:rPr>
          <w:rFonts w:ascii="Arial" w:hAnsi="Arial" w:cs="Arial"/>
          <w:b/>
        </w:rPr>
        <w:lastRenderedPageBreak/>
        <w:t xml:space="preserve">Introduction </w:t>
      </w:r>
    </w:p>
    <w:p w14:paraId="185CB4A8" w14:textId="2D12A6F9" w:rsidR="00D02750" w:rsidRPr="000232AF" w:rsidRDefault="003D428A" w:rsidP="00BF39CC">
      <w:pPr>
        <w:spacing w:after="0" w:line="480" w:lineRule="auto"/>
        <w:rPr>
          <w:rFonts w:ascii="Arial" w:hAnsi="Arial" w:cs="Arial"/>
        </w:rPr>
      </w:pPr>
      <w:r w:rsidRPr="000232AF">
        <w:rPr>
          <w:rFonts w:ascii="Arial" w:hAnsi="Arial" w:cs="Arial"/>
        </w:rPr>
        <w:t>Late-life depression (LLD) is a clinical diagnosis of major depressive disorder (MDD) occurring (or re-occurring) in la</w:t>
      </w:r>
      <w:r>
        <w:rPr>
          <w:rFonts w:ascii="Arial" w:hAnsi="Arial" w:cs="Arial"/>
        </w:rPr>
        <w:t>te-life, typically after age 60-</w:t>
      </w:r>
      <w:r w:rsidRPr="000232AF">
        <w:rPr>
          <w:rFonts w:ascii="Arial" w:hAnsi="Arial" w:cs="Arial"/>
        </w:rPr>
        <w:t xml:space="preserve">years </w:t>
      </w:r>
      <w:r>
        <w:rPr>
          <w:rFonts w:ascii="Arial" w:hAnsi="Arial" w:cs="Arial"/>
        </w:rPr>
        <w:fldChar w:fldCharType="begin"/>
      </w:r>
      <w:r>
        <w:rPr>
          <w:rFonts w:ascii="Arial" w:hAnsi="Arial" w:cs="Arial"/>
        </w:rPr>
        <w:instrText xml:space="preserve"> ADDIN REFMGR.CITE &lt;Refman&gt;&lt;Cite&gt;&lt;Author&gt;American Psychiatric Association&lt;/Author&gt;&lt;Year&gt;2013&lt;/Year&gt;&lt;RecNum&gt;3779&lt;/RecNum&gt;&lt;IDText&gt;Diagnostic and statistical manual of mental disorders&lt;/IDText&gt;&lt;MDL Ref_Type="Book, Whole"&gt;&lt;Ref_Type&gt;Book, Whole&lt;/Ref_Type&gt;&lt;Ref_ID&gt;3779&lt;/Ref_ID&gt;&lt;Title_Primary&gt;Diagnostic and statistical manual of mental disorders&lt;/Title_Primary&gt;&lt;Authors_Primary&gt;American Psychiatric Association&lt;/Authors_Primary&gt;&lt;Date_Primary&gt;2013&lt;/Date_Primary&gt;&lt;Keywords&gt;Association&lt;/Keywords&gt;&lt;Keywords&gt;DSM-5&lt;/Keywords&gt;&lt;Keywords&gt;DSM-V&lt;/Keywords&gt;&lt;Keywords&gt;Mental disorders&lt;/Keywords&gt;&lt;Keywords&gt;Psychiatric&lt;/Keywords&gt;&lt;Reprint&gt;Not in File&lt;/Reprint&gt;&lt;Volume&gt;5th Edition&lt;/Volume&gt;&lt;Pub_Place&gt;Arlington, VA&lt;/Pub_Place&gt;&lt;Publisher&gt;American Psychiatric Publishing&lt;/Publisher&gt;&lt;ZZ_WorkformID&gt;2&lt;/ZZ_WorkformID&gt;&lt;/MDL&gt;&lt;/Cite&gt;&lt;/Refman&gt;</w:instrText>
      </w:r>
      <w:r>
        <w:rPr>
          <w:rFonts w:ascii="Arial" w:hAnsi="Arial" w:cs="Arial"/>
        </w:rPr>
        <w:fldChar w:fldCharType="separate"/>
      </w:r>
      <w:r>
        <w:rPr>
          <w:rFonts w:ascii="Arial" w:hAnsi="Arial" w:cs="Arial"/>
          <w:noProof/>
        </w:rPr>
        <w:t>(American Psychiatric Association, 2013)</w:t>
      </w:r>
      <w:r>
        <w:rPr>
          <w:rFonts w:ascii="Arial" w:hAnsi="Arial" w:cs="Arial"/>
        </w:rPr>
        <w:fldChar w:fldCharType="end"/>
      </w:r>
      <w:r w:rsidRPr="000232AF">
        <w:rPr>
          <w:rFonts w:ascii="Arial" w:hAnsi="Arial" w:cs="Arial"/>
        </w:rPr>
        <w:t xml:space="preserve">. </w:t>
      </w:r>
      <w:r w:rsidR="00DB336A">
        <w:rPr>
          <w:rFonts w:ascii="Arial" w:hAnsi="Arial" w:cs="Arial"/>
        </w:rPr>
        <w:t>R</w:t>
      </w:r>
      <w:r w:rsidR="00194786" w:rsidRPr="000232AF">
        <w:rPr>
          <w:rFonts w:ascii="Arial" w:hAnsi="Arial" w:cs="Arial"/>
        </w:rPr>
        <w:t xml:space="preserve">ecent research has focused on the mechanism </w:t>
      </w:r>
      <w:r w:rsidR="00D670C0" w:rsidRPr="000232AF">
        <w:rPr>
          <w:rFonts w:ascii="Arial" w:hAnsi="Arial" w:cs="Arial"/>
        </w:rPr>
        <w:t>leading to</w:t>
      </w:r>
      <w:r w:rsidR="00194786" w:rsidRPr="000232AF">
        <w:rPr>
          <w:rFonts w:ascii="Arial" w:hAnsi="Arial" w:cs="Arial"/>
        </w:rPr>
        <w:t xml:space="preserve"> LLD</w:t>
      </w:r>
      <w:r w:rsidR="00BC1A43" w:rsidRPr="000232AF">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&lt;Refman&gt;&lt;Cite&gt;&lt;Author&gt;Alexopoulos&lt;/Author&gt;&lt;Year&gt;2002&lt;/Year&gt;&lt;RecNum&gt;3086&lt;/RecNum&gt;&lt;IDText&gt;Assessment of late life depression&lt;/IDText&gt;&lt;MDL Ref_Type="Journal"&gt;&lt;Ref_Type&gt;Journal&lt;/Ref_Type&gt;&lt;Ref_ID&gt;3086&lt;/Ref_ID&gt;&lt;Title_Primary&gt;Assessment of late life depression&lt;/Title_Primary&gt;&lt;Authors_Primary&gt;Alexopoulos,George S.&lt;/Authors_Primary&gt;&lt;Authors_Primary&gt;Borson,Soo&lt;/Authors_Primary&gt;&lt;Authors_Primary&gt;Cuthbert,Bruce N.&lt;/Authors_Primary&gt;&lt;Authors_Primary&gt;Devanand,D.P.&lt;/Authors_Primary&gt;&lt;Authors_Primary&gt;Mulsant,Benoit H.&lt;/Authors_Primary&gt;&lt;Authors_Primary&gt;Olin,Jason T.&lt;/Authors_Primary&gt;&lt;Authors_Primary&gt;Oslin,David W.&lt;/Authors_Primary&gt;&lt;Date_Primary&gt;2002/8/1&lt;/Date_Primary&gt;&lt;Keywords&gt;ADD&lt;/Keywords&gt;&lt;Keywords&gt;Assessment&lt;/Keywords&gt;&lt;Keywords&gt;Cognitive&lt;/Keywords&gt;&lt;Keywords&gt;Dementia&lt;/Keywords&gt;&lt;Keywords&gt;Depression&lt;/Keywords&gt;&lt;Keywords&gt;Development&lt;/Keywords&gt;&lt;Keywords&gt;Disability&lt;/Keywords&gt;&lt;Keywords&gt;Elderly&lt;/Keywords&gt;&lt;Keywords&gt;geriatric&lt;/Keywords&gt;&lt;Keywords&gt;geriatric depression&lt;/Keywords&gt;&lt;Keywords&gt;Health&lt;/Keywords&gt;&lt;Keywords&gt;Health Status&lt;/Keywords&gt;&lt;Keywords&gt;Intervention&lt;/Keywords&gt;&lt;Keywords&gt;late life&lt;/Keywords&gt;&lt;Keywords&gt;Late life depression&lt;/Keywords&gt;&lt;Keywords&gt;medical&lt;/Keywords&gt;&lt;Keywords&gt;outcome&lt;/Keywords&gt;&lt;Keywords&gt;prevention&lt;/Keywords&gt;&lt;Keywords&gt;primary care&lt;/Keywords&gt;&lt;Keywords&gt;Research&lt;/Keywords&gt;&lt;Keywords&gt;response&lt;/Keywords&gt;&lt;Keywords&gt;Status&lt;/Keywords&gt;&lt;Keywords&gt;Strategy&lt;/Keywords&gt;&lt;Keywords&gt;Studies&lt;/Keywords&gt;&lt;Keywords&gt;Syndrome&lt;/Keywords&gt;&lt;Keywords&gt;treatment&lt;/Keywords&gt;&lt;Reprint&gt;In File&lt;/Reprint&gt;&lt;Start_Page&gt;164&lt;/Start_Page&gt;&lt;End_Page&gt;174&lt;/End_Page&gt;&lt;Periodical&gt;Biological Psychiatry&lt;/Periodical&gt;&lt;Volume&gt;52&lt;/Volume&gt;&lt;Issue&gt;3&lt;/Issue&gt;&lt;ISSN_ISBN&gt;0006-3223&lt;/ISSN_ISBN&gt;&lt;Web_URL&gt;http://linkinghub.elsevier.com/retrieve/pii/S0006322302013811?showall=true&lt;/Web_URL&gt;&lt;Web_URL_Link2&gt;Alexopoulos2002b.pdf&lt;/Web_URL_Link2&gt;&lt;ZZ_JournalFull&gt;&lt;f name="System"&gt;Biological Psychiatry&lt;/f&gt;&lt;/ZZ_JournalFull&gt;&lt;ZZ_JournalStdAbbrev&gt;&lt;f name="System"&gt;Biol.Psychiatry&lt;/f&gt;&lt;/ZZ_JournalStdAbbrev&gt;&lt;ZZ_WorkformID&gt;1&lt;/ZZ_WorkformID&gt;&lt;/MDL&gt;&lt;/Cite&gt;&lt;/Refman&gt;</w:instrText>
      </w:r>
      <w:r w:rsidR="006B0BD7">
        <w:rPr>
          <w:rFonts w:ascii="Arial" w:hAnsi="Arial" w:cs="Arial"/>
        </w:rPr>
        <w:fldChar w:fldCharType="separate"/>
      </w:r>
      <w:r w:rsidR="007A3E72">
        <w:rPr>
          <w:rFonts w:ascii="Arial" w:hAnsi="Arial" w:cs="Arial"/>
          <w:noProof/>
        </w:rPr>
        <w:t>(Alexopoulos et al., 2002)</w:t>
      </w:r>
      <w:r w:rsidR="006B0BD7">
        <w:rPr>
          <w:rFonts w:ascii="Arial" w:hAnsi="Arial" w:cs="Arial"/>
        </w:rPr>
        <w:fldChar w:fldCharType="end"/>
      </w:r>
      <w:r w:rsidR="00194786" w:rsidRPr="000232AF">
        <w:rPr>
          <w:rFonts w:ascii="Arial" w:hAnsi="Arial" w:cs="Arial"/>
        </w:rPr>
        <w:t xml:space="preserve">. </w:t>
      </w:r>
      <w:r w:rsidR="00EA00D5">
        <w:rPr>
          <w:rFonts w:ascii="Arial" w:hAnsi="Arial" w:cs="Arial"/>
        </w:rPr>
        <w:t>T</w:t>
      </w:r>
      <w:r w:rsidR="00E65887" w:rsidRPr="000232AF">
        <w:rPr>
          <w:rFonts w:ascii="Arial" w:hAnsi="Arial" w:cs="Arial"/>
        </w:rPr>
        <w:t xml:space="preserve">here is growing awareness that </w:t>
      </w:r>
      <w:r w:rsidR="009F001B" w:rsidRPr="000232AF">
        <w:rPr>
          <w:rFonts w:ascii="Arial" w:hAnsi="Arial" w:cs="Arial"/>
        </w:rPr>
        <w:t xml:space="preserve">inflammatory processes </w:t>
      </w:r>
      <w:r w:rsidR="00E65887" w:rsidRPr="000232AF">
        <w:rPr>
          <w:rFonts w:ascii="Arial" w:hAnsi="Arial" w:cs="Arial"/>
        </w:rPr>
        <w:t>interact with brain health and may be a</w:t>
      </w:r>
      <w:r w:rsidR="00EC04A5" w:rsidRPr="000232AF">
        <w:rPr>
          <w:rFonts w:ascii="Arial" w:hAnsi="Arial" w:cs="Arial"/>
        </w:rPr>
        <w:t>n additional</w:t>
      </w:r>
      <w:r w:rsidR="00E65887" w:rsidRPr="000232AF">
        <w:rPr>
          <w:rFonts w:ascii="Arial" w:hAnsi="Arial" w:cs="Arial"/>
        </w:rPr>
        <w:t xml:space="preserve"> mechanism by which </w:t>
      </w:r>
      <w:r w:rsidR="00EA00D5">
        <w:rPr>
          <w:rFonts w:ascii="Arial" w:hAnsi="Arial" w:cs="Arial"/>
        </w:rPr>
        <w:t xml:space="preserve">cardiovascular </w:t>
      </w:r>
      <w:r w:rsidR="00E65887" w:rsidRPr="000232AF">
        <w:rPr>
          <w:rFonts w:ascii="Arial" w:hAnsi="Arial" w:cs="Arial"/>
        </w:rPr>
        <w:t>risk become</w:t>
      </w:r>
      <w:r w:rsidR="00EC04A5" w:rsidRPr="000232AF">
        <w:rPr>
          <w:rFonts w:ascii="Arial" w:hAnsi="Arial" w:cs="Arial"/>
        </w:rPr>
        <w:t>s</w:t>
      </w:r>
      <w:r w:rsidR="00E65887" w:rsidRPr="000232AF">
        <w:rPr>
          <w:rFonts w:ascii="Arial" w:hAnsi="Arial" w:cs="Arial"/>
        </w:rPr>
        <w:t xml:space="preserve"> disease </w:t>
      </w:r>
      <w:r w:rsidR="009F001B" w:rsidRPr="000232AF">
        <w:rPr>
          <w:rFonts w:ascii="Arial" w:hAnsi="Arial" w:cs="Arial"/>
        </w:rPr>
        <w:t xml:space="preserve">in LLD </w:t>
      </w:r>
      <w:r w:rsidR="006B0BD7">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L0NpdGU+PENpdGU+PEF1dGhvcj5Kb3ludDwvQXV0aG9yPjxZZWFyPjIwMDM8L1llYXI+PFJlY051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L0NpdGU+PENpdGU+PEF1dGhvcj5Kb3ludDwvQXV0aG9yPjxZZWFyPjIwMDM8L1llYXI+PFJlY051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(Elderkin-Thompson et al., 2012; Joynt et al., 2003; Rosenblat et al., 2014)</w:t>
      </w:r>
      <w:r w:rsidR="006B0BD7">
        <w:rPr>
          <w:rFonts w:ascii="Arial" w:hAnsi="Arial" w:cs="Arial"/>
        </w:rPr>
        <w:fldChar w:fldCharType="end"/>
      </w:r>
      <w:r w:rsidR="00EA00D5">
        <w:rPr>
          <w:rFonts w:ascii="Arial" w:hAnsi="Arial" w:cs="Arial"/>
        </w:rPr>
        <w:t>, and impact</w:t>
      </w:r>
      <w:r w:rsidR="009460CE">
        <w:rPr>
          <w:rFonts w:ascii="Arial" w:hAnsi="Arial" w:cs="Arial"/>
        </w:rPr>
        <w:t>s</w:t>
      </w:r>
      <w:r w:rsidR="00EA00D5">
        <w:rPr>
          <w:rFonts w:ascii="Arial" w:hAnsi="Arial" w:cs="Arial"/>
        </w:rPr>
        <w:t xml:space="preserve"> cognition </w:t>
      </w:r>
      <w:r w:rsidR="006B0BD7">
        <w:rPr>
          <w:rFonts w:ascii="Arial" w:hAnsi="Arial" w:cs="Arial"/>
        </w:rPr>
        <w:fldChar w:fldCharType="begin">
          <w:fldData xml:space="preserve">PFJlZm1hbj48Q2l0ZT48QXV0aG9yPkNoYXJsdG9uPC9BdXRob3I+PFllYXI+MjAxNDwvWWVhcj48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PFJlZm1hbj48Q2l0ZT48QXV0aG9yPkNoYXJsdG9uPC9BdXRob3I+PFllYXI+MjAxNDwvWWVhcj48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(Charlton et al., 2014; Taylor et al., 2008)</w:t>
      </w:r>
      <w:r w:rsidR="006B0BD7">
        <w:rPr>
          <w:rFonts w:ascii="Arial" w:hAnsi="Arial" w:cs="Arial"/>
        </w:rPr>
        <w:fldChar w:fldCharType="end"/>
      </w:r>
      <w:r w:rsidR="00BC1A43" w:rsidRPr="000232AF">
        <w:rPr>
          <w:rFonts w:ascii="Arial" w:hAnsi="Arial" w:cs="Arial"/>
        </w:rPr>
        <w:t>.</w:t>
      </w:r>
      <w:r w:rsidR="00E65887" w:rsidRPr="000232AF">
        <w:rPr>
          <w:rFonts w:ascii="Arial" w:hAnsi="Arial" w:cs="Arial"/>
        </w:rPr>
        <w:t xml:space="preserve"> </w:t>
      </w:r>
      <w:r w:rsidR="00F550A3" w:rsidRPr="000232AF">
        <w:rPr>
          <w:rFonts w:ascii="Arial" w:hAnsi="Arial" w:cs="Arial"/>
        </w:rPr>
        <w:t>I</w:t>
      </w:r>
      <w:r w:rsidR="00617814" w:rsidRPr="000232AF">
        <w:rPr>
          <w:rFonts w:ascii="Arial" w:hAnsi="Arial" w:cs="Arial"/>
        </w:rPr>
        <w:t xml:space="preserve">nflammation is </w:t>
      </w:r>
      <w:r w:rsidR="00DE6D06" w:rsidRPr="000232AF">
        <w:rPr>
          <w:rFonts w:ascii="Arial" w:hAnsi="Arial" w:cs="Arial"/>
        </w:rPr>
        <w:t>frequently elevated in ag</w:t>
      </w:r>
      <w:r w:rsidR="00F550A3" w:rsidRPr="000232AF">
        <w:rPr>
          <w:rFonts w:ascii="Arial" w:hAnsi="Arial" w:cs="Arial"/>
        </w:rPr>
        <w:t xml:space="preserve">ing </w:t>
      </w:r>
      <w:r w:rsidR="006B0BD7">
        <w:rPr>
          <w:rFonts w:ascii="Arial" w:hAnsi="Arial" w:cs="Arial"/>
        </w:rPr>
        <w:fldChar w:fldCharType="begin">
          <w:fldData xml:space="preserve">PFJlZm1hbj48Q2l0ZT48QXV0aG9yPkRpbmFyZWxsbzwvQXV0aG9yPjxZZWFyPjIwMDY8L1llYXI+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PFJlZm1hbj48Q2l0ZT48QXV0aG9yPkRpbmFyZWxsbzwvQXV0aG9yPjxZZWFyPjIwMDY8L1llYXI+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(Bruunsgaard and Pedersen, 2003; Dinarello, 2006; Maggio et al., 2006)</w:t>
      </w:r>
      <w:r w:rsidR="006B0BD7">
        <w:rPr>
          <w:rFonts w:ascii="Arial" w:hAnsi="Arial" w:cs="Arial"/>
        </w:rPr>
        <w:fldChar w:fldCharType="end"/>
      </w:r>
      <w:r w:rsidR="00F550A3" w:rsidRPr="000232AF">
        <w:rPr>
          <w:rFonts w:ascii="Arial" w:hAnsi="Arial" w:cs="Arial"/>
        </w:rPr>
        <w:t xml:space="preserve"> and is </w:t>
      </w:r>
      <w:r w:rsidR="00617814" w:rsidRPr="000232AF">
        <w:rPr>
          <w:rFonts w:ascii="Arial" w:hAnsi="Arial" w:cs="Arial"/>
        </w:rPr>
        <w:t xml:space="preserve">associated with cardiovascular </w:t>
      </w:r>
      <w:r w:rsidR="00A26BB1" w:rsidRPr="000232AF">
        <w:rPr>
          <w:rFonts w:ascii="Arial" w:hAnsi="Arial" w:cs="Arial"/>
        </w:rPr>
        <w:t>risk</w:t>
      </w:r>
      <w:r w:rsidR="00441F60" w:rsidRPr="000232AF">
        <w:rPr>
          <w:rFonts w:ascii="Arial" w:hAnsi="Arial" w:cs="Arial"/>
        </w:rPr>
        <w:t xml:space="preserve"> (also </w:t>
      </w:r>
      <w:r w:rsidR="00DE6D06" w:rsidRPr="000232AF">
        <w:rPr>
          <w:rFonts w:ascii="Arial" w:hAnsi="Arial" w:cs="Arial"/>
        </w:rPr>
        <w:t>common in ag</w:t>
      </w:r>
      <w:r w:rsidR="00A26BB1" w:rsidRPr="000232AF">
        <w:rPr>
          <w:rFonts w:ascii="Arial" w:hAnsi="Arial" w:cs="Arial"/>
        </w:rPr>
        <w:t>ing</w:t>
      </w:r>
      <w:r w:rsidR="00441F60" w:rsidRPr="000232AF">
        <w:rPr>
          <w:rFonts w:ascii="Arial" w:hAnsi="Arial" w:cs="Arial"/>
        </w:rPr>
        <w:t>)</w:t>
      </w:r>
      <w:r w:rsidR="00A26BB1" w:rsidRPr="000232AF">
        <w:rPr>
          <w:rFonts w:ascii="Arial" w:hAnsi="Arial" w:cs="Arial"/>
        </w:rPr>
        <w:t>, but the mechanism,</w:t>
      </w:r>
      <w:r w:rsidR="00617814" w:rsidRPr="000232AF">
        <w:rPr>
          <w:rFonts w:ascii="Arial" w:hAnsi="Arial" w:cs="Arial"/>
        </w:rPr>
        <w:t xml:space="preserve"> and the way these factors</w:t>
      </w:r>
      <w:r w:rsidR="009460CE">
        <w:rPr>
          <w:rFonts w:ascii="Arial" w:hAnsi="Arial" w:cs="Arial"/>
        </w:rPr>
        <w:t xml:space="preserve"> (</w:t>
      </w:r>
      <w:r w:rsidR="00617814" w:rsidRPr="000232AF">
        <w:rPr>
          <w:rFonts w:ascii="Arial" w:hAnsi="Arial" w:cs="Arial"/>
        </w:rPr>
        <w:t>depression, cardiovascular risk, inflammation</w:t>
      </w:r>
      <w:r w:rsidR="009460CE">
        <w:rPr>
          <w:rFonts w:ascii="Arial" w:hAnsi="Arial" w:cs="Arial"/>
        </w:rPr>
        <w:t>)</w:t>
      </w:r>
      <w:r w:rsidR="009B4B43" w:rsidRPr="000232AF">
        <w:rPr>
          <w:rFonts w:ascii="Arial" w:hAnsi="Arial" w:cs="Arial"/>
        </w:rPr>
        <w:t xml:space="preserve"> </w:t>
      </w:r>
      <w:r w:rsidR="00617814" w:rsidRPr="000232AF">
        <w:rPr>
          <w:rFonts w:ascii="Arial" w:hAnsi="Arial" w:cs="Arial"/>
        </w:rPr>
        <w:t xml:space="preserve">interact </w:t>
      </w:r>
      <w:r w:rsidR="00A71F0B" w:rsidRPr="000232AF">
        <w:rPr>
          <w:rFonts w:ascii="Arial" w:hAnsi="Arial" w:cs="Arial"/>
        </w:rPr>
        <w:t xml:space="preserve">and impact cognition </w:t>
      </w:r>
      <w:r w:rsidR="00617814" w:rsidRPr="000232AF">
        <w:rPr>
          <w:rFonts w:ascii="Arial" w:hAnsi="Arial" w:cs="Arial"/>
        </w:rPr>
        <w:t xml:space="preserve">is still debated </w:t>
      </w:r>
      <w:r w:rsidR="006B0BD7">
        <w:rPr>
          <w:rFonts w:ascii="Arial" w:hAnsi="Arial" w:cs="Arial"/>
        </w:rPr>
        <w:fldChar w:fldCharType="begin"/>
      </w:r>
      <w:r w:rsidR="00D21ACC">
        <w:rPr>
          <w:rFonts w:ascii="Arial" w:hAnsi="Arial" w:cs="Arial"/>
        </w:rPr>
        <w:instrText xml:space="preserve"> ADDIN REFMGR.CITE &lt;Refman&gt;&lt;Cite&gt;&lt;Author&gt;Joynt&lt;/Author&gt;&lt;Year&gt;2003&lt;/Year&gt;&lt;RecNum&gt;3087&lt;/RecNum&gt;&lt;IDText&gt;Depression and cardiovascular disease: mechanisms of interaction&lt;/IDText&gt;&lt;MDL Ref_Type="Journal"&gt;&lt;Ref_Type&gt;Journal&lt;/Ref_Type&gt;&lt;Ref_ID&gt;3087&lt;/Ref_ID&gt;&lt;Title_Primary&gt;Depression and cardiovascular disease: mechanisms of interaction&lt;/Title_Primary&gt;&lt;Authors_Primary&gt;Joynt,Karen E.&lt;/Authors_Primary&gt;&lt;Authors_Primary&gt;Whellan,David J.&lt;/Authors_Primary&gt;&lt;Authors_Primary&gt;O&amp;apos;Connor,Christopher M.&lt;/Authors_Primary&gt;&lt;Date_Primary&gt;2003/8/1&lt;/Date_Primary&gt;&lt;Keywords&gt;autonomic nervous system&lt;/Keywords&gt;&lt;Keywords&gt;Cardiovascular disease&lt;/Keywords&gt;&lt;Keywords&gt;Depression&lt;/Keywords&gt;&lt;Keywords&gt;Development&lt;/Keywords&gt;&lt;Keywords&gt;Disability&lt;/Keywords&gt;&lt;Keywords&gt;Health&lt;/Keywords&gt;&lt;Keywords&gt;Health Status&lt;/Keywords&gt;&lt;Keywords&gt;heart rate variability&lt;/Keywords&gt;&lt;Keywords&gt;Hypertension&lt;/Keywords&gt;&lt;Keywords&gt;inflammation&lt;/Keywords&gt;&lt;Keywords&gt;medical&lt;/Keywords&gt;&lt;Keywords&gt;platelets&lt;/Keywords&gt;&lt;Keywords&gt;Prognosis&lt;/Keywords&gt;&lt;Keywords&gt;Research&lt;/Keywords&gt;&lt;Keywords&gt;Review&lt;/Keywords&gt;&lt;Keywords&gt;Risk&lt;/Keywords&gt;&lt;Keywords&gt;Risk factor&lt;/Keywords&gt;&lt;Keywords&gt;Risk Factors&lt;/Keywords&gt;&lt;Keywords&gt;Smoking&lt;/Keywords&gt;&lt;Keywords&gt;Status&lt;/Keywords&gt;&lt;Keywords&gt;stress&lt;/Keywords&gt;&lt;Keywords&gt;United States&lt;/Keywords&gt;&lt;Reprint&gt;In File&lt;/Reprint&gt;&lt;Start_Page&gt;248&lt;/Start_Page&gt;&lt;End_Page&gt;261&lt;/End_Page&gt;&lt;Periodical&gt;Biological Psychiatry&lt;/Periodical&gt;&lt;Volume&gt;54&lt;/Volume&gt;&lt;Issue&gt;3&lt;/Issue&gt;&lt;ISSN_ISBN&gt;0006-3223&lt;/ISSN_ISBN&gt;&lt;Web_URL&gt;http://linkinghub.elsevier.com/retrieve/pii/S0006322303005687?showall=true&lt;/Web_URL&gt;&lt;Web_URL_Link2&gt;Joynt2003.pdf&lt;/Web_URL_Link2&gt;&lt;ZZ_JournalFull&gt;&lt;f name="System"&gt;Biological Psychiatry&lt;/f&gt;&lt;/ZZ_JournalFull&gt;&lt;ZZ_JournalStdAbbrev&gt;&lt;f name="System"&gt;Biol.Psychiatry&lt;/f&gt;&lt;/ZZ_JournalStdAbbrev&gt;&lt;ZZ_WorkformID&gt;1&lt;/ZZ_WorkformID&gt;&lt;/MDL&gt;&lt;/Cite&gt;&lt;/Refman&gt;</w:instrText>
      </w:r>
      <w:r w:rsidR="006B0BD7">
        <w:rPr>
          <w:rFonts w:ascii="Arial" w:hAnsi="Arial" w:cs="Arial"/>
        </w:rPr>
        <w:fldChar w:fldCharType="separate"/>
      </w:r>
      <w:r w:rsidR="007A3E72">
        <w:rPr>
          <w:rFonts w:ascii="Arial" w:hAnsi="Arial" w:cs="Arial"/>
          <w:noProof/>
        </w:rPr>
        <w:t>(Joynt et al., 2003)</w:t>
      </w:r>
      <w:r w:rsidR="006B0BD7">
        <w:rPr>
          <w:rFonts w:ascii="Arial" w:hAnsi="Arial" w:cs="Arial"/>
        </w:rPr>
        <w:fldChar w:fldCharType="end"/>
      </w:r>
      <w:r w:rsidR="00617814" w:rsidRPr="000232AF">
        <w:rPr>
          <w:rFonts w:ascii="Arial" w:hAnsi="Arial" w:cs="Arial"/>
        </w:rPr>
        <w:t xml:space="preserve">. </w:t>
      </w:r>
      <w:r w:rsidR="00E65887" w:rsidRPr="000232AF">
        <w:rPr>
          <w:rFonts w:ascii="Arial" w:hAnsi="Arial" w:cs="Arial"/>
        </w:rPr>
        <w:t>The aim of the current study is to examine whether inflammatory markers are greater in LLD compared to healthy older adults (HOA)</w:t>
      </w:r>
      <w:r w:rsidR="009F001B" w:rsidRPr="000232AF">
        <w:rPr>
          <w:rFonts w:ascii="Arial" w:hAnsi="Arial" w:cs="Arial"/>
        </w:rPr>
        <w:t xml:space="preserve"> </w:t>
      </w:r>
      <w:r w:rsidR="00E65887" w:rsidRPr="000232AF">
        <w:rPr>
          <w:rFonts w:ascii="Arial" w:hAnsi="Arial" w:cs="Arial"/>
        </w:rPr>
        <w:t xml:space="preserve">and </w:t>
      </w:r>
      <w:r w:rsidR="009F001B" w:rsidRPr="000232AF">
        <w:rPr>
          <w:rFonts w:ascii="Arial" w:hAnsi="Arial" w:cs="Arial"/>
        </w:rPr>
        <w:t xml:space="preserve">the extent </w:t>
      </w:r>
      <w:r w:rsidR="00E65887" w:rsidRPr="000232AF">
        <w:rPr>
          <w:rFonts w:ascii="Arial" w:hAnsi="Arial" w:cs="Arial"/>
        </w:rPr>
        <w:t xml:space="preserve">to </w:t>
      </w:r>
      <w:r w:rsidR="009F001B" w:rsidRPr="000232AF">
        <w:rPr>
          <w:rFonts w:ascii="Arial" w:hAnsi="Arial" w:cs="Arial"/>
        </w:rPr>
        <w:t xml:space="preserve">which these markers </w:t>
      </w:r>
      <w:r w:rsidR="00E65887" w:rsidRPr="000232AF">
        <w:rPr>
          <w:rFonts w:ascii="Arial" w:hAnsi="Arial" w:cs="Arial"/>
        </w:rPr>
        <w:t>are associated with</w:t>
      </w:r>
      <w:r w:rsidR="00617814" w:rsidRPr="000232AF">
        <w:rPr>
          <w:rFonts w:ascii="Arial" w:hAnsi="Arial" w:cs="Arial"/>
        </w:rPr>
        <w:t xml:space="preserve"> </w:t>
      </w:r>
      <w:r w:rsidR="004C2B9E" w:rsidRPr="000232AF">
        <w:rPr>
          <w:rFonts w:ascii="Arial" w:hAnsi="Arial" w:cs="Arial"/>
        </w:rPr>
        <w:t xml:space="preserve">the </w:t>
      </w:r>
      <w:r w:rsidR="00E65887" w:rsidRPr="000232AF">
        <w:rPr>
          <w:rFonts w:ascii="Arial" w:hAnsi="Arial" w:cs="Arial"/>
        </w:rPr>
        <w:t>cognitive difficulties</w:t>
      </w:r>
      <w:r w:rsidR="004C2B9E" w:rsidRPr="000232AF">
        <w:rPr>
          <w:rFonts w:ascii="Arial" w:hAnsi="Arial" w:cs="Arial"/>
        </w:rPr>
        <w:t xml:space="preserve"> frequently observed in LLD</w:t>
      </w:r>
      <w:r w:rsidR="00E65887" w:rsidRPr="000232AF">
        <w:rPr>
          <w:rFonts w:ascii="Arial" w:hAnsi="Arial" w:cs="Arial"/>
        </w:rPr>
        <w:t xml:space="preserve">.  </w:t>
      </w:r>
    </w:p>
    <w:p w14:paraId="77DD33AE" w14:textId="77777777" w:rsidR="00EA00D5" w:rsidRDefault="00EA00D5" w:rsidP="0050462E">
      <w:pPr>
        <w:spacing w:after="0" w:line="480" w:lineRule="auto"/>
        <w:rPr>
          <w:rFonts w:ascii="Arial" w:hAnsi="Arial" w:cs="Arial"/>
        </w:rPr>
      </w:pPr>
    </w:p>
    <w:p w14:paraId="79258EFA" w14:textId="78F5649D" w:rsidR="0050462E" w:rsidRPr="000232AF" w:rsidRDefault="007010B4" w:rsidP="0050462E">
      <w:pPr>
        <w:spacing w:after="0" w:line="480" w:lineRule="auto"/>
        <w:rPr>
          <w:rFonts w:ascii="Arial" w:hAnsi="Arial" w:cs="Arial"/>
        </w:rPr>
      </w:pPr>
      <w:r w:rsidRPr="000232AF">
        <w:rPr>
          <w:rFonts w:ascii="Arial" w:hAnsi="Arial" w:cs="Arial"/>
        </w:rPr>
        <w:t xml:space="preserve">It has been suggested that serotonin loss in aging may be a risk factor for developing LLD </w:t>
      </w:r>
      <w:r w:rsidR="006B0BD7">
        <w:rPr>
          <w:rFonts w:ascii="Arial" w:hAnsi="Arial" w:cs="Arial"/>
        </w:rPr>
        <w:fldChar w:fldCharType="begin">
          <w:fldData xml:space="preserve">PFJlZm1hbj48Q2l0ZT48QXV0aG9yPk1lbHR6ZXI8L0F1dGhvcj48WWVhcj4xOTk4PC9ZZWFyPjxS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PFJlZm1hbj48Q2l0ZT48QXV0aG9yPk1lbHR6ZXI8L0F1dGhvcj48WWVhcj4xOTk4PC9ZZWFyPjxS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(Meltzer et al., 1998)</w:t>
      </w:r>
      <w:r w:rsidR="006B0BD7">
        <w:rPr>
          <w:rFonts w:ascii="Arial" w:hAnsi="Arial" w:cs="Arial"/>
        </w:rPr>
        <w:fldChar w:fldCharType="end"/>
      </w:r>
      <w:r w:rsidRPr="000232AF">
        <w:rPr>
          <w:rFonts w:ascii="Arial" w:hAnsi="Arial" w:cs="Arial"/>
        </w:rPr>
        <w:t xml:space="preserve">. </w:t>
      </w:r>
      <w:r w:rsidR="005A0531" w:rsidRPr="000232AF">
        <w:rPr>
          <w:rFonts w:ascii="Arial" w:hAnsi="Arial" w:cs="Arial"/>
        </w:rPr>
        <w:t xml:space="preserve">In </w:t>
      </w:r>
      <w:r w:rsidR="00EA18FB" w:rsidRPr="000232AF">
        <w:rPr>
          <w:rFonts w:ascii="Arial" w:hAnsi="Arial" w:cs="Arial"/>
        </w:rPr>
        <w:t>LLD</w:t>
      </w:r>
      <w:r w:rsidR="00E3213A" w:rsidRPr="000232AF">
        <w:rPr>
          <w:rFonts w:ascii="Arial" w:hAnsi="Arial" w:cs="Arial"/>
        </w:rPr>
        <w:t>, reduced serotonin</w:t>
      </w:r>
      <w:r w:rsidR="009F001B" w:rsidRPr="000232AF">
        <w:rPr>
          <w:rFonts w:ascii="Arial" w:hAnsi="Arial" w:cs="Arial"/>
        </w:rPr>
        <w:t xml:space="preserve"> already present in </w:t>
      </w:r>
      <w:r w:rsidR="009460CE">
        <w:rPr>
          <w:rFonts w:ascii="Arial" w:hAnsi="Arial" w:cs="Arial"/>
        </w:rPr>
        <w:t>the</w:t>
      </w:r>
      <w:r w:rsidR="009460CE" w:rsidRPr="000232AF">
        <w:rPr>
          <w:rFonts w:ascii="Arial" w:hAnsi="Arial" w:cs="Arial"/>
        </w:rPr>
        <w:t xml:space="preserve"> </w:t>
      </w:r>
      <w:r w:rsidR="009F001B" w:rsidRPr="000232AF">
        <w:rPr>
          <w:rFonts w:ascii="Arial" w:hAnsi="Arial" w:cs="Arial"/>
        </w:rPr>
        <w:t xml:space="preserve">disease, may be further exacerbated by release </w:t>
      </w:r>
      <w:r w:rsidR="00F550A3" w:rsidRPr="000232AF">
        <w:rPr>
          <w:rFonts w:ascii="Arial" w:hAnsi="Arial" w:cs="Arial"/>
        </w:rPr>
        <w:t>of inflammatory cytokines such as</w:t>
      </w:r>
      <w:r w:rsidR="005A0531" w:rsidRPr="000232AF">
        <w:rPr>
          <w:rFonts w:ascii="Arial" w:hAnsi="Arial" w:cs="Arial"/>
        </w:rPr>
        <w:t xml:space="preserve"> </w:t>
      </w:r>
      <w:r w:rsidR="00F550A3" w:rsidRPr="000232AF">
        <w:rPr>
          <w:rFonts w:ascii="Arial" w:hAnsi="Arial" w:cs="Arial"/>
        </w:rPr>
        <w:t xml:space="preserve">interleukin 6 (IL-6) </w:t>
      </w:r>
      <w:r w:rsidR="007914D6" w:rsidRPr="000232AF">
        <w:rPr>
          <w:rFonts w:ascii="Arial" w:hAnsi="Arial" w:cs="Arial"/>
        </w:rPr>
        <w:t xml:space="preserve">and </w:t>
      </w:r>
      <w:proofErr w:type="spellStart"/>
      <w:r w:rsidR="00F550A3" w:rsidRPr="000232AF">
        <w:rPr>
          <w:rFonts w:ascii="Arial" w:hAnsi="Arial" w:cs="Arial"/>
        </w:rPr>
        <w:t>tumor</w:t>
      </w:r>
      <w:proofErr w:type="spellEnd"/>
      <w:r w:rsidR="00F550A3" w:rsidRPr="000232AF">
        <w:rPr>
          <w:rFonts w:ascii="Arial" w:hAnsi="Arial" w:cs="Arial"/>
        </w:rPr>
        <w:t xml:space="preserve"> necrosis factor α (TNF-α)</w:t>
      </w:r>
      <w:r w:rsidR="002231FE" w:rsidRPr="000232AF">
        <w:rPr>
          <w:rFonts w:ascii="Arial" w:hAnsi="Arial" w:cs="Arial"/>
        </w:rPr>
        <w:t xml:space="preserve">; cytokines </w:t>
      </w:r>
      <w:r w:rsidR="00576FC9" w:rsidRPr="000232AF">
        <w:rPr>
          <w:rFonts w:ascii="Arial" w:hAnsi="Arial" w:cs="Arial"/>
        </w:rPr>
        <w:t>know</w:t>
      </w:r>
      <w:r w:rsidR="00406377">
        <w:rPr>
          <w:rFonts w:ascii="Arial" w:hAnsi="Arial" w:cs="Arial"/>
        </w:rPr>
        <w:t>n</w:t>
      </w:r>
      <w:r w:rsidR="00576FC9" w:rsidRPr="000232AF">
        <w:rPr>
          <w:rFonts w:ascii="Arial" w:hAnsi="Arial" w:cs="Arial"/>
        </w:rPr>
        <w:t xml:space="preserve"> to negatively impact </w:t>
      </w:r>
      <w:r w:rsidR="007914D6" w:rsidRPr="000232AF">
        <w:rPr>
          <w:rFonts w:ascii="Arial" w:hAnsi="Arial" w:cs="Arial"/>
        </w:rPr>
        <w:t xml:space="preserve">serotonin production </w:t>
      </w:r>
      <w:r w:rsidR="00576FC9" w:rsidRPr="000232AF">
        <w:rPr>
          <w:rFonts w:ascii="Arial" w:hAnsi="Arial" w:cs="Arial"/>
        </w:rPr>
        <w:t xml:space="preserve">and integrity </w:t>
      </w:r>
      <w:r w:rsidR="006B0BD7">
        <w:rPr>
          <w:rFonts w:ascii="Arial" w:hAnsi="Arial" w:cs="Arial"/>
        </w:rPr>
        <w:fldChar w:fldCharType="begin"/>
      </w:r>
      <w:r w:rsidR="00D21ACC">
        <w:rPr>
          <w:rFonts w:ascii="Arial" w:hAnsi="Arial" w:cs="Arial"/>
        </w:rPr>
        <w:instrText xml:space="preserve"> ADDIN REFMGR.CITE &lt;Refman&gt;&lt;Cite&gt;&lt;Author&gt;Linthorst&lt;/Author&gt;&lt;Year&gt;1995&lt;/Year&gt;&lt;RecNum&gt;4209&lt;/RecNum&gt;&lt;MDL Ref_Type="Journal"&gt;&lt;Ref_Type&gt;Journal&lt;/Ref_Type&gt;&lt;Ref_ID&gt;4209&lt;/Ref_ID&gt;&lt;Title_Primary&gt;Effect of bacterial endotoxin and interleukin-1 beta on hippocampal serotonergic neurotransmission, behavioral activity, and free corticosterone levels: an in vivo microdialysis study&lt;/Title_Primary&gt;&lt;Authors_Primary&gt;Linthorst,A.C.&lt;/Authors_Primary&gt;&lt;Authors_Primary&gt;Flachskamm,C.&lt;/Authors_Primary&gt;&lt;Authors_Primary&gt;Muller-Preuss,P.&lt;/Authors_Primary&gt;&lt;Authors_Primary&gt;Holsboer,F.&lt;/Authors_Primary&gt;&lt;Authors_Primary&gt;Reul,J.M.&lt;/Authors_Primary&gt;&lt;Date_Primary&gt;1995/4/1&lt;/Date_Primary&gt;&lt;Keywords&gt;Animals&lt;/Keywords&gt;&lt;Keywords&gt;Hippocampus&lt;/Keywords&gt;&lt;Keywords&gt;Human&lt;/Keywords&gt;&lt;Keywords&gt;immune system&lt;/Keywords&gt;&lt;Keywords&gt;interleukin 1 beta&lt;/Keywords&gt;&lt;Keywords&gt;MEASURE&lt;/Keywords&gt;&lt;Keywords&gt;rats&lt;/Keywords&gt;&lt;Keywords&gt;Serotonin&lt;/Keywords&gt;&lt;Keywords&gt;Stimulation&lt;/Keywords&gt;&lt;Keywords&gt;Studies&lt;/Keywords&gt;&lt;Keywords&gt;The hippocampus&lt;/Keywords&gt;&lt;Reprint&gt;In File&lt;/Reprint&gt;&lt;Start_Page&gt;2920&lt;/Start_Page&gt;&lt;End_Page&gt;2934&lt;/End_Page&gt;&lt;Periodical&gt;The Journal of Neuroscience&lt;/Periodical&gt;&lt;Volume&gt;15&lt;/Volume&gt;&lt;Issue&gt;4&lt;/Issue&gt;&lt;Web_URL&gt;http://www.jneurosci.org/content/15/4/2920.abstract&lt;/Web_URL&gt;&lt;Web_URL_Link2&gt;Linthorst1995.pdf&lt;/Web_URL_Link2&gt;&lt;ZZ_JournalFull&gt;&lt;f name="System"&gt;The Journal of Neuroscience&lt;/f&gt;&lt;/ZZ_JournalFull&gt;&lt;ZZ_WorkformID&gt;1&lt;/ZZ_WorkformID&gt;&lt;/MDL&gt;&lt;/Cite&gt;&lt;/Refman&gt;</w:instrText>
      </w:r>
      <w:r w:rsidR="006B0BD7">
        <w:rPr>
          <w:rFonts w:ascii="Arial" w:hAnsi="Arial" w:cs="Arial"/>
        </w:rPr>
        <w:fldChar w:fldCharType="separate"/>
      </w:r>
      <w:r w:rsidR="007A3E72">
        <w:rPr>
          <w:rFonts w:ascii="Arial" w:hAnsi="Arial" w:cs="Arial"/>
          <w:noProof/>
        </w:rPr>
        <w:t>(Linthorst et al., 1995a)</w:t>
      </w:r>
      <w:r w:rsidR="006B0BD7">
        <w:rPr>
          <w:rFonts w:ascii="Arial" w:hAnsi="Arial" w:cs="Arial"/>
        </w:rPr>
        <w:fldChar w:fldCharType="end"/>
      </w:r>
      <w:r w:rsidR="005A0531" w:rsidRPr="000232AF">
        <w:rPr>
          <w:rFonts w:ascii="Arial" w:hAnsi="Arial" w:cs="Arial"/>
        </w:rPr>
        <w:t xml:space="preserve">. </w:t>
      </w:r>
      <w:r w:rsidR="00F550A3" w:rsidRPr="000232AF">
        <w:rPr>
          <w:rFonts w:ascii="Arial" w:hAnsi="Arial" w:cs="Arial"/>
        </w:rPr>
        <w:t>Furthermore,</w:t>
      </w:r>
      <w:r w:rsidR="005A0531" w:rsidRPr="000232AF">
        <w:rPr>
          <w:rFonts w:ascii="Arial" w:hAnsi="Arial" w:cs="Arial"/>
        </w:rPr>
        <w:t xml:space="preserve"> </w:t>
      </w:r>
      <w:r w:rsidR="007914D6" w:rsidRPr="000232AF">
        <w:rPr>
          <w:rFonts w:ascii="Arial" w:hAnsi="Arial" w:cs="Arial"/>
        </w:rPr>
        <w:t xml:space="preserve">the release of </w:t>
      </w:r>
      <w:r w:rsidR="003D5304" w:rsidRPr="000232AF">
        <w:rPr>
          <w:rFonts w:ascii="Arial" w:hAnsi="Arial" w:cs="Arial"/>
        </w:rPr>
        <w:t xml:space="preserve">TNF-α as well as </w:t>
      </w:r>
      <w:r w:rsidR="00F550A3" w:rsidRPr="000232AF">
        <w:rPr>
          <w:rFonts w:ascii="Arial" w:hAnsi="Arial" w:cs="Arial"/>
        </w:rPr>
        <w:t xml:space="preserve">interleukin 1β (IL-1β) </w:t>
      </w:r>
      <w:r w:rsidR="007914D6" w:rsidRPr="000232AF">
        <w:rPr>
          <w:rFonts w:ascii="Arial" w:hAnsi="Arial" w:cs="Arial"/>
        </w:rPr>
        <w:t>is thought to induce synaptic pruning</w:t>
      </w:r>
      <w:r w:rsidR="003D5304" w:rsidRPr="000232AF">
        <w:rPr>
          <w:rFonts w:ascii="Arial" w:hAnsi="Arial" w:cs="Arial"/>
        </w:rPr>
        <w:t xml:space="preserve">, </w:t>
      </w:r>
      <w:r w:rsidR="009F001B" w:rsidRPr="000232AF">
        <w:rPr>
          <w:rFonts w:ascii="Arial" w:hAnsi="Arial" w:cs="Arial"/>
        </w:rPr>
        <w:t>lead</w:t>
      </w:r>
      <w:r w:rsidR="003D5304" w:rsidRPr="000232AF">
        <w:rPr>
          <w:rFonts w:ascii="Arial" w:hAnsi="Arial" w:cs="Arial"/>
        </w:rPr>
        <w:t>ing</w:t>
      </w:r>
      <w:r w:rsidR="009F001B" w:rsidRPr="000232AF">
        <w:rPr>
          <w:rFonts w:ascii="Arial" w:hAnsi="Arial" w:cs="Arial"/>
        </w:rPr>
        <w:t xml:space="preserve"> to </w:t>
      </w:r>
      <w:r w:rsidR="00E3213A" w:rsidRPr="000232AF">
        <w:rPr>
          <w:rFonts w:ascii="Arial" w:hAnsi="Arial" w:cs="Arial"/>
        </w:rPr>
        <w:t>impair</w:t>
      </w:r>
      <w:r w:rsidR="009F001B" w:rsidRPr="000232AF">
        <w:rPr>
          <w:rFonts w:ascii="Arial" w:hAnsi="Arial" w:cs="Arial"/>
        </w:rPr>
        <w:t>ed</w:t>
      </w:r>
      <w:r w:rsidR="00E3213A" w:rsidRPr="000232AF">
        <w:rPr>
          <w:rFonts w:ascii="Arial" w:hAnsi="Arial" w:cs="Arial"/>
        </w:rPr>
        <w:t xml:space="preserve"> neuroplasticity</w:t>
      </w:r>
      <w:r w:rsidR="005A0531" w:rsidRPr="000232AF">
        <w:rPr>
          <w:rFonts w:ascii="Arial" w:hAnsi="Arial" w:cs="Arial"/>
        </w:rPr>
        <w:t xml:space="preserve"> and </w:t>
      </w:r>
      <w:r w:rsidR="00E3213A" w:rsidRPr="000232AF">
        <w:rPr>
          <w:rFonts w:ascii="Arial" w:hAnsi="Arial" w:cs="Arial"/>
        </w:rPr>
        <w:t>structural brain changes</w:t>
      </w:r>
      <w:r w:rsidR="009F001B" w:rsidRPr="000232AF">
        <w:rPr>
          <w:rFonts w:ascii="Arial" w:hAnsi="Arial" w:cs="Arial"/>
        </w:rPr>
        <w:t xml:space="preserve"> </w:t>
      </w:r>
      <w:r w:rsidR="005A0531" w:rsidRPr="000232AF">
        <w:rPr>
          <w:rFonts w:ascii="Arial" w:hAnsi="Arial" w:cs="Arial"/>
        </w:rPr>
        <w:t>that then negatively impact cognition</w:t>
      </w:r>
      <w:r w:rsidR="00F550A3" w:rsidRPr="000232AF">
        <w:rPr>
          <w:rFonts w:ascii="Arial" w:hAnsi="Arial" w:cs="Arial"/>
        </w:rPr>
        <w:t xml:space="preserve"> </w:t>
      </w:r>
      <w:r w:rsidR="006B0BD7">
        <w:rPr>
          <w:rFonts w:ascii="Arial" w:hAnsi="Arial" w:cs="Arial"/>
        </w:rPr>
        <w:fldChar w:fldCharType="begin">
          <w:fldData xml:space="preserve">PFJlZm1hbj48Q2l0ZT48QXV0aG9yPlJvc2VuYmxhdDwvQXV0aG9yPjxZZWFyPjIwMTQ8L1llYXI+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=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PFJlZm1hbj48Q2l0ZT48QXV0aG9yPlJvc2VuYmxhdDwvQXV0aG9yPjxZZWFyPjIwMTQ8L1llYXI+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=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(Rosenblat et al., 2014)</w:t>
      </w:r>
      <w:r w:rsidR="006B0BD7">
        <w:rPr>
          <w:rFonts w:ascii="Arial" w:hAnsi="Arial" w:cs="Arial"/>
        </w:rPr>
        <w:fldChar w:fldCharType="end"/>
      </w:r>
      <w:r w:rsidR="005A0531" w:rsidRPr="000232AF">
        <w:rPr>
          <w:rFonts w:ascii="Arial" w:hAnsi="Arial" w:cs="Arial"/>
        </w:rPr>
        <w:t xml:space="preserve">. </w:t>
      </w:r>
      <w:r w:rsidR="0033239B" w:rsidRPr="000232AF">
        <w:rPr>
          <w:rFonts w:ascii="Arial" w:hAnsi="Arial" w:cs="Arial"/>
        </w:rPr>
        <w:t xml:space="preserve">During inflammation, </w:t>
      </w:r>
      <w:r w:rsidR="00F25EA5">
        <w:rPr>
          <w:rFonts w:ascii="Arial" w:hAnsi="Arial" w:cs="Arial"/>
        </w:rPr>
        <w:t xml:space="preserve">some </w:t>
      </w:r>
      <w:r w:rsidR="0033239B" w:rsidRPr="000232AF">
        <w:rPr>
          <w:rFonts w:ascii="Arial" w:hAnsi="Arial" w:cs="Arial"/>
        </w:rPr>
        <w:t xml:space="preserve">cytokines occur early and activate a more </w:t>
      </w:r>
      <w:r w:rsidR="0033239B" w:rsidRPr="00F25EA5">
        <w:rPr>
          <w:rFonts w:ascii="Arial" w:hAnsi="Arial" w:cs="Arial"/>
        </w:rPr>
        <w:t>persistent</w:t>
      </w:r>
      <w:r w:rsidR="0033239B" w:rsidRPr="000232AF">
        <w:rPr>
          <w:rFonts w:ascii="Arial" w:hAnsi="Arial" w:cs="Arial"/>
        </w:rPr>
        <w:t xml:space="preserve"> inflammatory response. </w:t>
      </w:r>
      <w:r w:rsidR="005A0531" w:rsidRPr="000232AF">
        <w:rPr>
          <w:rFonts w:ascii="Arial" w:hAnsi="Arial" w:cs="Arial"/>
        </w:rPr>
        <w:t>This cascade of events</w:t>
      </w:r>
      <w:r w:rsidR="00B5417D" w:rsidRPr="000232AF">
        <w:rPr>
          <w:rFonts w:ascii="Arial" w:hAnsi="Arial" w:cs="Arial"/>
        </w:rPr>
        <w:t xml:space="preserve"> </w:t>
      </w:r>
      <w:r w:rsidR="005A0531" w:rsidRPr="000232AF">
        <w:rPr>
          <w:rFonts w:ascii="Arial" w:hAnsi="Arial" w:cs="Arial"/>
        </w:rPr>
        <w:t xml:space="preserve">may be </w:t>
      </w:r>
      <w:r w:rsidR="00EC04A5" w:rsidRPr="000232AF">
        <w:rPr>
          <w:rFonts w:ascii="Arial" w:hAnsi="Arial" w:cs="Arial"/>
        </w:rPr>
        <w:t xml:space="preserve">particularly </w:t>
      </w:r>
      <w:r w:rsidR="00F550A3" w:rsidRPr="000232AF">
        <w:rPr>
          <w:rFonts w:ascii="Arial" w:hAnsi="Arial" w:cs="Arial"/>
        </w:rPr>
        <w:t>damaging to</w:t>
      </w:r>
      <w:r w:rsidR="009F001B" w:rsidRPr="000232AF">
        <w:rPr>
          <w:rFonts w:ascii="Arial" w:hAnsi="Arial" w:cs="Arial"/>
        </w:rPr>
        <w:t xml:space="preserve"> the </w:t>
      </w:r>
      <w:r w:rsidR="00F550A3" w:rsidRPr="000232AF">
        <w:rPr>
          <w:rFonts w:ascii="Arial" w:hAnsi="Arial" w:cs="Arial"/>
        </w:rPr>
        <w:t xml:space="preserve">sensitive </w:t>
      </w:r>
      <w:r w:rsidR="009F001B" w:rsidRPr="000232AF">
        <w:rPr>
          <w:rFonts w:ascii="Arial" w:hAnsi="Arial" w:cs="Arial"/>
        </w:rPr>
        <w:t>hippocampal region</w:t>
      </w:r>
      <w:r w:rsidR="00F550A3" w:rsidRPr="000232AF">
        <w:rPr>
          <w:rFonts w:ascii="Arial" w:hAnsi="Arial" w:cs="Arial"/>
        </w:rPr>
        <w:t>,</w:t>
      </w:r>
      <w:r w:rsidR="005A0531" w:rsidRPr="000232AF">
        <w:rPr>
          <w:rFonts w:ascii="Arial" w:hAnsi="Arial" w:cs="Arial"/>
        </w:rPr>
        <w:t xml:space="preserve"> result</w:t>
      </w:r>
      <w:r w:rsidR="00F550A3" w:rsidRPr="000232AF">
        <w:rPr>
          <w:rFonts w:ascii="Arial" w:hAnsi="Arial" w:cs="Arial"/>
        </w:rPr>
        <w:t>ing in difficulties in</w:t>
      </w:r>
      <w:r w:rsidR="005A0531" w:rsidRPr="000232AF">
        <w:rPr>
          <w:rFonts w:ascii="Arial" w:hAnsi="Arial" w:cs="Arial"/>
        </w:rPr>
        <w:t xml:space="preserve"> </w:t>
      </w:r>
      <w:r w:rsidR="009F001B" w:rsidRPr="000232AF">
        <w:rPr>
          <w:rFonts w:ascii="Arial" w:hAnsi="Arial" w:cs="Arial"/>
        </w:rPr>
        <w:t>l</w:t>
      </w:r>
      <w:r w:rsidR="00E3213A" w:rsidRPr="000232AF">
        <w:rPr>
          <w:rFonts w:ascii="Arial" w:hAnsi="Arial" w:cs="Arial"/>
        </w:rPr>
        <w:t xml:space="preserve">earning and </w:t>
      </w:r>
      <w:r w:rsidR="009F001B" w:rsidRPr="000232AF">
        <w:rPr>
          <w:rFonts w:ascii="Arial" w:hAnsi="Arial" w:cs="Arial"/>
        </w:rPr>
        <w:t>memory</w:t>
      </w:r>
      <w:r w:rsidR="00D633BF" w:rsidRPr="000232AF">
        <w:rPr>
          <w:rFonts w:ascii="Arial" w:hAnsi="Arial" w:cs="Arial"/>
        </w:rPr>
        <w:t xml:space="preserve"> </w:t>
      </w:r>
      <w:r w:rsidR="006B0BD7">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L0NpdGU+PC9SZWZtYW4+AG==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L0NpdGU+PC9SZWZtYW4+AG==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(Elderkin-Thompson et al., 2012)</w:t>
      </w:r>
      <w:r w:rsidR="006B0BD7">
        <w:rPr>
          <w:rFonts w:ascii="Arial" w:hAnsi="Arial" w:cs="Arial"/>
        </w:rPr>
        <w:fldChar w:fldCharType="end"/>
      </w:r>
      <w:r w:rsidR="00E3213A" w:rsidRPr="000232AF">
        <w:rPr>
          <w:rFonts w:ascii="Arial" w:hAnsi="Arial" w:cs="Arial"/>
        </w:rPr>
        <w:t xml:space="preserve">. </w:t>
      </w:r>
    </w:p>
    <w:p w14:paraId="30EAFABE" w14:textId="77777777" w:rsidR="0050462E" w:rsidRPr="00641833" w:rsidRDefault="0050462E" w:rsidP="0050462E">
      <w:pPr>
        <w:spacing w:after="0" w:line="480" w:lineRule="auto"/>
        <w:rPr>
          <w:rFonts w:ascii="Arial" w:hAnsi="Arial" w:cs="Arial"/>
        </w:rPr>
      </w:pPr>
    </w:p>
    <w:p w14:paraId="41A2107B" w14:textId="7EC21A1F" w:rsidR="00ED0AFA" w:rsidRPr="00641833" w:rsidRDefault="00DB336A" w:rsidP="00473783">
      <w:pPr>
        <w:spacing w:after="0" w:line="480" w:lineRule="auto"/>
        <w:rPr>
          <w:rFonts w:ascii="Arial" w:hAnsi="Arial" w:cs="Arial"/>
        </w:rPr>
      </w:pPr>
      <w:r>
        <w:rPr>
          <w:rFonts w:ascii="Arial" w:hAnsi="Arial" w:cs="Arial"/>
        </w:rPr>
        <w:lastRenderedPageBreak/>
        <w:t>O</w:t>
      </w:r>
      <w:r w:rsidR="00EA18FB" w:rsidRPr="00641833">
        <w:rPr>
          <w:rFonts w:ascii="Arial" w:hAnsi="Arial" w:cs="Arial"/>
        </w:rPr>
        <w:t xml:space="preserve">lder age is associated with increased levels of </w:t>
      </w:r>
      <w:r w:rsidR="00BB3EC5" w:rsidRPr="00641833">
        <w:rPr>
          <w:rFonts w:ascii="Arial" w:hAnsi="Arial" w:cs="Arial"/>
        </w:rPr>
        <w:t>pro-inflammatory cytokines</w:t>
      </w:r>
      <w:r w:rsidR="00EC04A5" w:rsidRPr="00641833">
        <w:rPr>
          <w:rFonts w:ascii="Arial" w:hAnsi="Arial" w:cs="Arial"/>
        </w:rPr>
        <w:t xml:space="preserve"> </w:t>
      </w:r>
      <w:r w:rsidR="00EA18FB" w:rsidRPr="00641833">
        <w:rPr>
          <w:rFonts w:ascii="Arial" w:hAnsi="Arial" w:cs="Arial"/>
        </w:rPr>
        <w:t>IL-</w:t>
      </w:r>
      <w:proofErr w:type="gramStart"/>
      <w:r w:rsidR="00EA18FB" w:rsidRPr="00641833">
        <w:rPr>
          <w:rFonts w:ascii="Arial" w:hAnsi="Arial" w:cs="Arial"/>
        </w:rPr>
        <w:t xml:space="preserve">1β </w:t>
      </w:r>
      <w:r w:rsidR="00F25EA5">
        <w:rPr>
          <w:rFonts w:ascii="Arial" w:hAnsi="Arial" w:cs="Arial"/>
        </w:rPr>
        <w:t>,</w:t>
      </w:r>
      <w:proofErr w:type="gramEnd"/>
      <w:r w:rsidR="00EC04A5" w:rsidRPr="00641833">
        <w:rPr>
          <w:rFonts w:ascii="Arial" w:hAnsi="Arial" w:cs="Arial"/>
        </w:rPr>
        <w:t xml:space="preserve"> </w:t>
      </w:r>
      <w:r w:rsidR="00A71F0B" w:rsidRPr="00641833">
        <w:rPr>
          <w:rFonts w:ascii="Arial" w:hAnsi="Arial" w:cs="Arial"/>
        </w:rPr>
        <w:t xml:space="preserve">TNF-α , </w:t>
      </w:r>
      <w:r w:rsidR="00EC04A5" w:rsidRPr="00641833">
        <w:rPr>
          <w:rFonts w:ascii="Arial" w:hAnsi="Arial" w:cs="Arial"/>
        </w:rPr>
        <w:t xml:space="preserve">and </w:t>
      </w:r>
      <w:r w:rsidR="00EA18FB" w:rsidRPr="00641833">
        <w:rPr>
          <w:rFonts w:ascii="Arial" w:hAnsi="Arial" w:cs="Arial"/>
        </w:rPr>
        <w:t xml:space="preserve">IL-6 </w:t>
      </w:r>
      <w:r w:rsidR="006B0BD7">
        <w:rPr>
          <w:rFonts w:ascii="Arial" w:hAnsi="Arial" w:cs="Arial"/>
        </w:rPr>
        <w:fldChar w:fldCharType="begin">
          <w:fldData xml:space="preserve">PFJlZm1hbj48Q2l0ZT48QXV0aG9yPkJhdW5lPC9BdXRob3I+PFllYXI+MjAxMjwvWWVhcj48UmVj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PFJlZm1hbj48Q2l0ZT48QXV0aG9yPkJhdW5lPC9BdXRob3I+PFllYXI+MjAxMjwvWWVhcj48UmVj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(Baune et al., 2012; Bruunsgaard &amp; Pedersen, 2003; Dinarello, 2006; Maggio et al., 2006)</w:t>
      </w:r>
      <w:r w:rsidR="006B0BD7">
        <w:rPr>
          <w:rFonts w:ascii="Arial" w:hAnsi="Arial" w:cs="Arial"/>
        </w:rPr>
        <w:fldChar w:fldCharType="end"/>
      </w:r>
      <w:r w:rsidR="00BB3EC5" w:rsidRPr="00641833">
        <w:rPr>
          <w:rFonts w:ascii="Arial" w:hAnsi="Arial" w:cs="Arial"/>
        </w:rPr>
        <w:t xml:space="preserve">. </w:t>
      </w:r>
      <w:r w:rsidR="00740262" w:rsidRPr="00641833">
        <w:rPr>
          <w:rFonts w:ascii="Arial" w:hAnsi="Arial" w:cs="Arial"/>
        </w:rPr>
        <w:t>I</w:t>
      </w:r>
      <w:r w:rsidR="00D335FA" w:rsidRPr="00641833">
        <w:rPr>
          <w:rFonts w:ascii="Arial" w:hAnsi="Arial" w:cs="Arial"/>
        </w:rPr>
        <w:t xml:space="preserve">nflammation has been associated with typical age-related cognitive changes </w:t>
      </w:r>
      <w:r w:rsidR="00C23ED8" w:rsidRPr="00641833">
        <w:rPr>
          <w:rFonts w:ascii="Arial" w:hAnsi="Arial" w:cs="Arial"/>
        </w:rPr>
        <w:t xml:space="preserve">(including learning and memory) </w:t>
      </w:r>
      <w:r w:rsidR="00740262" w:rsidRPr="00641833">
        <w:rPr>
          <w:rFonts w:ascii="Arial" w:hAnsi="Arial" w:cs="Arial"/>
        </w:rPr>
        <w:t>and</w:t>
      </w:r>
      <w:r w:rsidR="00D335FA" w:rsidRPr="00641833">
        <w:rPr>
          <w:rFonts w:ascii="Arial" w:hAnsi="Arial" w:cs="Arial"/>
        </w:rPr>
        <w:t xml:space="preserve"> dementia </w:t>
      </w:r>
      <w:r w:rsidR="00FB2671">
        <w:rPr>
          <w:rFonts w:ascii="Arial" w:hAnsi="Arial" w:cs="Arial"/>
        </w:rPr>
        <w:fldChar w:fldCharType="begin">
          <w:fldData xml:space="preserve">PFJlZm1hbj48Q2l0ZT48QXV0aG9yPkhvbG1lczwvQXV0aG9yPjxZZWFyPjIwMDk8L1llYXI+PFJl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==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PFJlZm1hbj48Q2l0ZT48QXV0aG9yPkhvbG1lczwvQXV0aG9yPjxZZWFyPjIwMDk8L1llYXI+PFJl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==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FB2671">
        <w:rPr>
          <w:rFonts w:ascii="Arial" w:hAnsi="Arial" w:cs="Arial"/>
        </w:rPr>
      </w:r>
      <w:r w:rsidR="00FB2671">
        <w:rPr>
          <w:rFonts w:ascii="Arial" w:hAnsi="Arial" w:cs="Arial"/>
        </w:rPr>
        <w:fldChar w:fldCharType="separate"/>
      </w:r>
      <w:r w:rsidR="00FB2671">
        <w:rPr>
          <w:rFonts w:ascii="Arial" w:hAnsi="Arial" w:cs="Arial"/>
          <w:noProof/>
        </w:rPr>
        <w:t>(Holmes et al., 2009; Jordanova et al., 2007; Weaver et al., 2002)</w:t>
      </w:r>
      <w:r w:rsidR="00FB2671">
        <w:rPr>
          <w:rFonts w:ascii="Arial" w:hAnsi="Arial" w:cs="Arial"/>
        </w:rPr>
        <w:fldChar w:fldCharType="end"/>
      </w:r>
      <w:r w:rsidR="00740262" w:rsidRPr="00641833">
        <w:rPr>
          <w:rFonts w:ascii="Arial" w:hAnsi="Arial" w:cs="Arial"/>
        </w:rPr>
        <w:t xml:space="preserve">. The mechanism for this association may </w:t>
      </w:r>
      <w:r w:rsidR="00B23A65">
        <w:rPr>
          <w:rFonts w:ascii="Arial" w:hAnsi="Arial" w:cs="Arial"/>
        </w:rPr>
        <w:t xml:space="preserve">an </w:t>
      </w:r>
      <w:r w:rsidR="00DC69A2" w:rsidRPr="00641833">
        <w:rPr>
          <w:rFonts w:ascii="Arial" w:hAnsi="Arial" w:cs="Arial"/>
        </w:rPr>
        <w:t xml:space="preserve">age-related </w:t>
      </w:r>
      <w:r w:rsidR="00D335FA" w:rsidRPr="00641833">
        <w:rPr>
          <w:rFonts w:ascii="Arial" w:hAnsi="Arial" w:cs="Arial"/>
        </w:rPr>
        <w:t>sensitiz</w:t>
      </w:r>
      <w:r w:rsidR="00DC69A2" w:rsidRPr="00641833">
        <w:rPr>
          <w:rFonts w:ascii="Arial" w:hAnsi="Arial" w:cs="Arial"/>
        </w:rPr>
        <w:t>ation of</w:t>
      </w:r>
      <w:r w:rsidR="00D335FA" w:rsidRPr="00641833">
        <w:rPr>
          <w:rFonts w:ascii="Arial" w:hAnsi="Arial" w:cs="Arial"/>
        </w:rPr>
        <w:t xml:space="preserve"> microglia leading to a magnified </w:t>
      </w:r>
      <w:proofErr w:type="spellStart"/>
      <w:r w:rsidR="00D335FA" w:rsidRPr="00641833">
        <w:rPr>
          <w:rFonts w:ascii="Arial" w:hAnsi="Arial" w:cs="Arial"/>
        </w:rPr>
        <w:t>neuroinflammatory</w:t>
      </w:r>
      <w:proofErr w:type="spellEnd"/>
      <w:r w:rsidR="00D335FA" w:rsidRPr="00641833">
        <w:rPr>
          <w:rFonts w:ascii="Arial" w:hAnsi="Arial" w:cs="Arial"/>
        </w:rPr>
        <w:t xml:space="preserve"> response</w:t>
      </w:r>
      <w:r w:rsidR="00DC69A2" w:rsidRPr="00641833">
        <w:rPr>
          <w:rFonts w:ascii="Arial" w:hAnsi="Arial" w:cs="Arial"/>
        </w:rPr>
        <w:t xml:space="preserve"> that </w:t>
      </w:r>
      <w:r w:rsidR="00D335FA" w:rsidRPr="00641833">
        <w:rPr>
          <w:rFonts w:ascii="Arial" w:hAnsi="Arial" w:cs="Arial"/>
        </w:rPr>
        <w:t>impairs synaptic plasticity</w:t>
      </w:r>
      <w:r w:rsidR="00BB3EC5" w:rsidRPr="00641833">
        <w:rPr>
          <w:rFonts w:ascii="Arial" w:hAnsi="Arial" w:cs="Arial"/>
        </w:rPr>
        <w:t>,</w:t>
      </w:r>
      <w:r w:rsidR="00D335FA" w:rsidRPr="00641833">
        <w:rPr>
          <w:rFonts w:ascii="Arial" w:hAnsi="Arial" w:cs="Arial"/>
        </w:rPr>
        <w:t xml:space="preserve"> </w:t>
      </w:r>
      <w:r w:rsidR="00DA2F60" w:rsidRPr="00641833">
        <w:rPr>
          <w:rFonts w:ascii="Arial" w:hAnsi="Arial" w:cs="Arial"/>
        </w:rPr>
        <w:t xml:space="preserve">and leads to </w:t>
      </w:r>
      <w:r w:rsidR="00DC69A2" w:rsidRPr="00641833">
        <w:rPr>
          <w:rFonts w:ascii="Arial" w:hAnsi="Arial" w:cs="Arial"/>
        </w:rPr>
        <w:t xml:space="preserve">hippocampal dysfunction </w:t>
      </w:r>
      <w:r w:rsidR="00B23A65">
        <w:rPr>
          <w:rFonts w:ascii="Arial" w:hAnsi="Arial" w:cs="Arial"/>
        </w:rPr>
        <w:t>resulting</w:t>
      </w:r>
      <w:r w:rsidR="00DC69A2" w:rsidRPr="00641833">
        <w:rPr>
          <w:rFonts w:ascii="Arial" w:hAnsi="Arial" w:cs="Arial"/>
        </w:rPr>
        <w:t xml:space="preserve"> in </w:t>
      </w:r>
      <w:r w:rsidR="00D335FA" w:rsidRPr="00641833">
        <w:rPr>
          <w:rFonts w:ascii="Arial" w:hAnsi="Arial" w:cs="Arial"/>
        </w:rPr>
        <w:t>memory deficits</w:t>
      </w:r>
      <w:r w:rsidR="00DC69A2" w:rsidRPr="00641833">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&lt;Refman&gt;&lt;Cite&gt;&lt;Author&gt;Barrientos&lt;/Author&gt;&lt;Year&gt;2010&lt;/Year&gt;&lt;RecNum&gt;3416&lt;/RecNum&gt;&lt;IDText&gt;Memory impairments in healthy aging: Role of aging-induced microglial sensitization&lt;/IDText&gt;&lt;MDL Ref_Type="Journal"&gt;&lt;Ref_Type&gt;Journal&lt;/Ref_Type&gt;&lt;Ref_ID&gt;3416&lt;/Ref_ID&gt;&lt;Title_Primary&gt;Memory impairments in healthy aging: Role of aging-induced microglial sensitization&lt;/Title_Primary&gt;&lt;Authors_Primary&gt;Barrientos,Ruth M.&lt;/Authors_Primary&gt;&lt;Authors_Primary&gt;Frank,M.G.&lt;/Authors_Primary&gt;&lt;Authors_Primary&gt;Watkins,L.R.&lt;/Authors_Primary&gt;&lt;Authors_Primary&gt;Maier,S.F.&lt;/Authors_Primary&gt;&lt;Date_Primary&gt;2010&lt;/Date_Primary&gt;&lt;Keywords&gt;Adult&lt;/Keywords&gt;&lt;Keywords&gt;Adults&lt;/Keywords&gt;&lt;Keywords&gt;Aged&lt;/Keywords&gt;&lt;Keywords&gt;Aging&lt;/Keywords&gt;&lt;Keywords&gt;Brain&lt;/Keywords&gt;&lt;Keywords&gt;Cytokines&lt;/Keywords&gt;&lt;Keywords&gt;infection&lt;/Keywords&gt;&lt;Keywords&gt;inflammation&lt;/Keywords&gt;&lt;Keywords&gt;Intervention&lt;/Keywords&gt;&lt;Keywords&gt;Long-term memory&lt;/Keywords&gt;&lt;Keywords&gt;mediator&lt;/Keywords&gt;&lt;Keywords&gt;Memory&lt;/Keywords&gt;&lt;Keywords&gt;Neuroscience&lt;/Keywords&gt;&lt;Keywords&gt;normal&lt;/Keywords&gt;&lt;Keywords&gt;normal aging&lt;/Keywords&gt;&lt;Keywords&gt;outcome&lt;/Keywords&gt;&lt;Keywords&gt;Plasticity&lt;/Keywords&gt;&lt;Keywords&gt;Psychology&lt;/Keywords&gt;&lt;Keywords&gt;response&lt;/Keywords&gt;&lt;Keywords&gt;Review&lt;/Keywords&gt;&lt;Keywords&gt;therapy&lt;/Keywords&gt;&lt;Keywords&gt;volume&lt;/Keywords&gt;&lt;Reprint&gt;In File&lt;/Reprint&gt;&lt;Start_Page&gt;212&lt;/Start_Page&gt;&lt;End_Page&gt;231&lt;/End_Page&gt;&lt;Periodical&gt;Aging and Disease&lt;/Periodical&gt;&lt;Volume&gt;1&lt;/Volume&gt;&lt;Issue&gt;3&lt;/Issue&gt;&lt;Address&gt;Department of Psychology and Neuroscience, University of Colorado at Boulder, Boulder, CO 80309, USA. FAU - Barrientos, Ruth M&lt;/Address&gt;&lt;Web_URL_Link2&gt;Barrientos2010.pdf&lt;/Web_URL_Link2&gt;&lt;ZZ_JournalFull&gt;&lt;f name="System"&gt;Aging and Disease&lt;/f&gt;&lt;/ZZ_JournalFull&gt;&lt;ZZ_WorkformID&gt;1&lt;/ZZ_WorkformID&gt;&lt;/MDL&gt;&lt;/Cite&gt;&lt;/Refman&gt;</w:instrText>
      </w:r>
      <w:r w:rsidR="006B0BD7">
        <w:rPr>
          <w:rFonts w:ascii="Arial" w:hAnsi="Arial" w:cs="Arial"/>
        </w:rPr>
        <w:fldChar w:fldCharType="separate"/>
      </w:r>
      <w:r w:rsidR="007A3E72">
        <w:rPr>
          <w:rFonts w:ascii="Arial" w:hAnsi="Arial" w:cs="Arial"/>
          <w:noProof/>
        </w:rPr>
        <w:t>(Barrientos et al., 2010)</w:t>
      </w:r>
      <w:r w:rsidR="006B0BD7">
        <w:rPr>
          <w:rFonts w:ascii="Arial" w:hAnsi="Arial" w:cs="Arial"/>
        </w:rPr>
        <w:fldChar w:fldCharType="end"/>
      </w:r>
      <w:r w:rsidR="00D335FA" w:rsidRPr="00641833">
        <w:rPr>
          <w:rFonts w:ascii="Arial" w:hAnsi="Arial" w:cs="Arial"/>
        </w:rPr>
        <w:t xml:space="preserve">. </w:t>
      </w:r>
      <w:r w:rsidR="00EA18FB" w:rsidRPr="00641833">
        <w:rPr>
          <w:rFonts w:ascii="Arial" w:hAnsi="Arial" w:cs="Arial"/>
        </w:rPr>
        <w:t xml:space="preserve">However, </w:t>
      </w:r>
      <w:r w:rsidR="00A076F1" w:rsidRPr="00641833">
        <w:rPr>
          <w:rFonts w:ascii="Arial" w:hAnsi="Arial" w:cs="Arial"/>
        </w:rPr>
        <w:t>not all</w:t>
      </w:r>
      <w:r w:rsidR="00EA18FB" w:rsidRPr="00641833">
        <w:rPr>
          <w:rFonts w:ascii="Arial" w:hAnsi="Arial" w:cs="Arial"/>
        </w:rPr>
        <w:t xml:space="preserve"> studies </w:t>
      </w:r>
      <w:r w:rsidR="00A076F1" w:rsidRPr="00641833">
        <w:rPr>
          <w:rFonts w:ascii="Arial" w:hAnsi="Arial" w:cs="Arial"/>
        </w:rPr>
        <w:t xml:space="preserve">show this pattern of increased inflammation in aging </w:t>
      </w:r>
      <w:r w:rsidR="006B0BD7">
        <w:rPr>
          <w:rFonts w:ascii="Arial" w:hAnsi="Arial" w:cs="Arial"/>
        </w:rPr>
        <w:fldChar w:fldCharType="begin">
          <w:fldData xml:space="preserve">PFJlZm1hbj48Q2l0ZT48QXV0aG9yPk1vb3JhZGlhbjwvQXV0aG9yPjxZZWFyPjE5OTE8L1llYXI+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PFJlZm1hbj48Q2l0ZT48QXV0aG9yPk1vb3JhZGlhbjwvQXV0aG9yPjxZZWFyPjE5OTE8L1llYXI+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(Mooradian et al., 1991; Whooley et al., 2007)</w:t>
      </w:r>
      <w:r w:rsidR="006B0BD7">
        <w:rPr>
          <w:rFonts w:ascii="Arial" w:hAnsi="Arial" w:cs="Arial"/>
        </w:rPr>
        <w:fldChar w:fldCharType="end"/>
      </w:r>
      <w:r w:rsidR="0050462E" w:rsidRPr="00641833">
        <w:rPr>
          <w:rFonts w:ascii="Arial" w:hAnsi="Arial" w:cs="Arial"/>
        </w:rPr>
        <w:t xml:space="preserve">. Although </w:t>
      </w:r>
      <w:r w:rsidR="00473783" w:rsidRPr="00641833">
        <w:rPr>
          <w:rFonts w:ascii="Arial" w:hAnsi="Arial" w:cs="Arial"/>
        </w:rPr>
        <w:t xml:space="preserve">inconsistent findings </w:t>
      </w:r>
      <w:r w:rsidR="00771745" w:rsidRPr="00641833">
        <w:rPr>
          <w:rFonts w:ascii="Arial" w:hAnsi="Arial" w:cs="Arial"/>
        </w:rPr>
        <w:t xml:space="preserve">may reflect </w:t>
      </w:r>
      <w:r w:rsidR="00BD02EA" w:rsidRPr="00641833">
        <w:rPr>
          <w:rFonts w:ascii="Arial" w:hAnsi="Arial" w:cs="Arial"/>
        </w:rPr>
        <w:t xml:space="preserve">between-cohort </w:t>
      </w:r>
      <w:r w:rsidR="00771745" w:rsidRPr="00641833">
        <w:rPr>
          <w:rFonts w:ascii="Arial" w:hAnsi="Arial" w:cs="Arial"/>
        </w:rPr>
        <w:t>differences</w:t>
      </w:r>
      <w:r w:rsidR="0050462E" w:rsidRPr="00641833">
        <w:rPr>
          <w:rFonts w:ascii="Arial" w:hAnsi="Arial" w:cs="Arial"/>
        </w:rPr>
        <w:t xml:space="preserve">, </w:t>
      </w:r>
      <w:r w:rsidR="00473783" w:rsidRPr="00641833">
        <w:rPr>
          <w:rFonts w:ascii="Arial" w:hAnsi="Arial" w:cs="Arial"/>
        </w:rPr>
        <w:t>authors also</w:t>
      </w:r>
      <w:r>
        <w:rPr>
          <w:rFonts w:ascii="Arial" w:hAnsi="Arial" w:cs="Arial"/>
        </w:rPr>
        <w:t xml:space="preserve"> suggest that </w:t>
      </w:r>
      <w:r w:rsidRPr="00641833">
        <w:rPr>
          <w:rFonts w:ascii="Arial" w:hAnsi="Arial" w:cs="Arial"/>
        </w:rPr>
        <w:t>inflammatory markers must exceed a certain level</w:t>
      </w:r>
      <w:r w:rsidR="00B23A65">
        <w:rPr>
          <w:rFonts w:ascii="Arial" w:hAnsi="Arial" w:cs="Arial"/>
        </w:rPr>
        <w:t xml:space="preserve"> (threshold)</w:t>
      </w:r>
      <w:r w:rsidRPr="00641833">
        <w:rPr>
          <w:rFonts w:ascii="Arial" w:hAnsi="Arial" w:cs="Arial"/>
        </w:rPr>
        <w:t xml:space="preserve"> or occur with other factors, in order to be damaging</w:t>
      </w:r>
      <w:r>
        <w:rPr>
          <w:rFonts w:ascii="Arial" w:hAnsi="Arial" w:cs="Arial"/>
        </w:rPr>
        <w:t xml:space="preserve"> </w:t>
      </w:r>
      <w:r w:rsidR="006B0BD7">
        <w:rPr>
          <w:rFonts w:ascii="Arial" w:hAnsi="Arial" w:cs="Arial"/>
        </w:rPr>
        <w:fldChar w:fldCharType="begin">
          <w:fldData xml:space="preserve">PFJlZm1hbj48Q2l0ZT48QXV0aG9yPlBlbm5pbng8L0F1dGhvcj48WWVhcj4yMDAzPC9ZZWFyPjxS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PFJlZm1hbj48Q2l0ZT48QXV0aG9yPlBlbm5pbng8L0F1dGhvcj48WWVhcj4yMDAzPC9ZZWFyPjxS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(Penninx et al., 2003)</w:t>
      </w:r>
      <w:r w:rsidR="006B0BD7">
        <w:rPr>
          <w:rFonts w:ascii="Arial" w:hAnsi="Arial" w:cs="Arial"/>
        </w:rPr>
        <w:fldChar w:fldCharType="end"/>
      </w:r>
      <w:r w:rsidR="00D335FA" w:rsidRPr="00641833">
        <w:rPr>
          <w:rFonts w:ascii="Arial" w:hAnsi="Arial" w:cs="Arial"/>
        </w:rPr>
        <w:t>.</w:t>
      </w:r>
      <w:r w:rsidR="00CD6569" w:rsidRPr="00641833">
        <w:rPr>
          <w:rFonts w:ascii="Arial" w:hAnsi="Arial" w:cs="Arial"/>
        </w:rPr>
        <w:t xml:space="preserve"> </w:t>
      </w:r>
      <w:r w:rsidR="00F03A19">
        <w:rPr>
          <w:rFonts w:ascii="Arial" w:hAnsi="Arial" w:cs="Arial"/>
        </w:rPr>
        <w:t xml:space="preserve">Inflammation may have multiple, interacting effects on brain structure and function and it may be these factors in combination </w:t>
      </w:r>
      <w:r w:rsidR="00B23A65">
        <w:rPr>
          <w:rFonts w:ascii="Arial" w:hAnsi="Arial" w:cs="Arial"/>
        </w:rPr>
        <w:t xml:space="preserve">rather than age alone </w:t>
      </w:r>
      <w:r w:rsidR="00F03A19">
        <w:rPr>
          <w:rFonts w:ascii="Arial" w:hAnsi="Arial" w:cs="Arial"/>
        </w:rPr>
        <w:t>that lead to the poorest outcomes</w:t>
      </w:r>
      <w:r w:rsidR="00043709">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&lt;Refman&gt;&lt;Cite&gt;&lt;Author&gt;Taylor&lt;/Author&gt;&lt;Year&gt;2013&lt;/Year&gt;&lt;RecNum&gt;3939&lt;/RecNum&gt;&lt;IDText&gt;The vascular depression hypothesis: mechanisms linking vascular disease with depression&lt;/IDText&gt;&lt;MDL Ref_Type="Journal"&gt;&lt;Ref_Type&gt;Journal&lt;/Ref_Type&gt;&lt;Ref_ID&gt;3939&lt;/Ref_ID&gt;&lt;Title_Primary&gt;The vascular depression hypothesis: mechanisms linking vascular disease with depression&lt;/Title_Primary&gt;&lt;Authors_Primary&gt;Taylor,W.D.&lt;/Authors_Primary&gt;&lt;Authors_Primary&gt;Aizenstein,H.J.&lt;/Authors_Primary&gt;&lt;Authors_Primary&gt;Alexopoulos,G.S.&lt;/Authors_Primary&gt;&lt;Date_Primary&gt;2013/9=print&lt;/Date_Primary&gt;&lt;Keywords&gt;Cerebrovascular&lt;/Keywords&gt;&lt;Keywords&gt;Cognition&lt;/Keywords&gt;&lt;Keywords&gt;Depression&lt;/Keywords&gt;&lt;Keywords&gt;geriatrics&lt;/Keywords&gt;&lt;Keywords&gt;Neuroimaging&lt;/Keywords&gt;&lt;Keywords&gt;Review&lt;/Keywords&gt;&lt;Keywords&gt;vascular depression&lt;/Keywords&gt;&lt;Reprint&gt;In File&lt;/Reprint&gt;&lt;Start_Page&gt;963&lt;/Start_Page&gt;&lt;End_Page&gt;974&lt;/End_Page&gt;&lt;Periodical&gt;Mol Psychiatry&lt;/Periodical&gt;&lt;Volume&gt;18&lt;/Volume&gt;&lt;Issue&gt;9&lt;/Issue&gt;&lt;Publisher&gt;Macmillan Publishers Limited&lt;/Publisher&gt;&lt;ISSN_ISBN&gt;1359-4184&lt;/ISSN_ISBN&gt;&lt;Misc_3&gt;doi:10.1038/mp.2013.20&lt;/Misc_3&gt;&lt;Web_URL&gt;http://dx.doi.org/10.1038/mp.2013.20&lt;/Web_URL&gt;&lt;Web_URL_Link2&gt;Taylor2013.pdf&lt;/Web_URL_Link2&gt;&lt;ZZ_JournalStdAbbrev&gt;&lt;f name="System"&gt;Mol Psychiatry&lt;/f&gt;&lt;/ZZ_JournalStdAbbrev&gt;&lt;ZZ_WorkformID&gt;1&lt;/ZZ_WorkformID&gt;&lt;/MDL&gt;&lt;/Cite&gt;&lt;/Refman&gt;</w:instrText>
      </w:r>
      <w:r w:rsidR="006B0BD7">
        <w:rPr>
          <w:rFonts w:ascii="Arial" w:hAnsi="Arial" w:cs="Arial"/>
        </w:rPr>
        <w:fldChar w:fldCharType="separate"/>
      </w:r>
      <w:r w:rsidR="007A3E72">
        <w:rPr>
          <w:rFonts w:ascii="Arial" w:hAnsi="Arial" w:cs="Arial"/>
          <w:noProof/>
        </w:rPr>
        <w:t>(Taylor et al., 2013)</w:t>
      </w:r>
      <w:r w:rsidR="006B0BD7">
        <w:rPr>
          <w:rFonts w:ascii="Arial" w:hAnsi="Arial" w:cs="Arial"/>
        </w:rPr>
        <w:fldChar w:fldCharType="end"/>
      </w:r>
      <w:r w:rsidR="00F03A19">
        <w:rPr>
          <w:rFonts w:ascii="Arial" w:hAnsi="Arial" w:cs="Arial"/>
        </w:rPr>
        <w:t xml:space="preserve">. </w:t>
      </w:r>
    </w:p>
    <w:p w14:paraId="015F2723" w14:textId="77777777" w:rsidR="00DC69A2" w:rsidRPr="00622BEA" w:rsidRDefault="00DC69A2" w:rsidP="0050462E">
      <w:pPr>
        <w:spacing w:after="0" w:line="480" w:lineRule="auto"/>
        <w:rPr>
          <w:rFonts w:ascii="Arial" w:hAnsi="Arial" w:cs="Arial"/>
          <w:color w:val="0070C0"/>
        </w:rPr>
      </w:pPr>
    </w:p>
    <w:p w14:paraId="3A6D2522" w14:textId="43838DDE" w:rsidR="0056011D" w:rsidRPr="00DF1BA2" w:rsidRDefault="009460CE" w:rsidP="0050462E">
      <w:pPr>
        <w:spacing w:after="0" w:line="480" w:lineRule="auto"/>
        <w:rPr>
          <w:rFonts w:ascii="Arial" w:hAnsi="Arial" w:cs="Arial"/>
        </w:rPr>
      </w:pPr>
      <w:r w:rsidRPr="00641833">
        <w:rPr>
          <w:rFonts w:ascii="Arial" w:hAnsi="Arial" w:cs="Arial"/>
        </w:rPr>
        <w:t xml:space="preserve">Even higher levels of IL-1β, TNF-α and IL-6 are </w:t>
      </w:r>
      <w:r w:rsidR="00D2429E">
        <w:rPr>
          <w:rFonts w:ascii="Arial" w:hAnsi="Arial" w:cs="Arial"/>
        </w:rPr>
        <w:t>reported</w:t>
      </w:r>
      <w:r w:rsidRPr="00641833">
        <w:rPr>
          <w:rFonts w:ascii="Arial" w:hAnsi="Arial" w:cs="Arial"/>
        </w:rPr>
        <w:t xml:space="preserve"> in LLD compared to HOA </w:t>
      </w:r>
      <w:r w:rsidR="006B0BD7">
        <w:rPr>
          <w:rFonts w:ascii="Arial" w:hAnsi="Arial" w:cs="Arial"/>
        </w:rPr>
        <w:fldChar w:fldCharType="begin">
          <w:fldData xml:space="preserve">PFJlZm1hbj48Q2l0ZT48QXV0aG9yPlRob21hczwvQXV0aG9yPjxZZWFyPjIwMDU8L1llYXI+PFJl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==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PFJlZm1hbj48Q2l0ZT48QXV0aG9yPlRob21hczwvQXV0aG9yPjxZZWFyPjIwMDU8L1llYXI+PFJl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==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(Penninx et al., 2003; Thomas et al., 2005)</w:t>
      </w:r>
      <w:r w:rsidR="006B0BD7">
        <w:rPr>
          <w:rFonts w:ascii="Arial" w:hAnsi="Arial" w:cs="Arial"/>
        </w:rPr>
        <w:fldChar w:fldCharType="end"/>
      </w:r>
      <w:r w:rsidRPr="00641833">
        <w:rPr>
          <w:rFonts w:ascii="Arial" w:hAnsi="Arial" w:cs="Arial"/>
        </w:rPr>
        <w:t xml:space="preserve">. </w:t>
      </w:r>
      <w:r w:rsidR="00D82560" w:rsidRPr="00DF1BA2">
        <w:rPr>
          <w:rFonts w:ascii="Arial" w:hAnsi="Arial" w:cs="Arial"/>
        </w:rPr>
        <w:t xml:space="preserve">A previous study by our group </w:t>
      </w:r>
      <w:r w:rsidR="00154A35">
        <w:rPr>
          <w:rFonts w:ascii="Arial" w:hAnsi="Arial" w:cs="Arial"/>
        </w:rPr>
        <w:t xml:space="preserve">of </w:t>
      </w:r>
      <w:r w:rsidR="00154A35" w:rsidRPr="00DF1BA2">
        <w:rPr>
          <w:rFonts w:ascii="Arial" w:hAnsi="Arial" w:cs="Arial"/>
        </w:rPr>
        <w:t xml:space="preserve">LLD patients and HOA </w:t>
      </w:r>
      <w:r w:rsidR="00C73FC6" w:rsidRPr="00DF1BA2">
        <w:rPr>
          <w:rFonts w:ascii="Arial" w:hAnsi="Arial" w:cs="Arial"/>
        </w:rPr>
        <w:t xml:space="preserve">conducted </w:t>
      </w:r>
      <w:r w:rsidR="00D82560" w:rsidRPr="00DF1BA2">
        <w:rPr>
          <w:rFonts w:ascii="Arial" w:hAnsi="Arial" w:cs="Arial"/>
        </w:rPr>
        <w:t xml:space="preserve">a hierarchical regression analysis and found that IL-6 </w:t>
      </w:r>
      <w:r w:rsidR="00641833" w:rsidRPr="00DF1BA2">
        <w:rPr>
          <w:rFonts w:ascii="Arial" w:hAnsi="Arial" w:cs="Arial"/>
        </w:rPr>
        <w:t xml:space="preserve">and </w:t>
      </w:r>
      <w:r w:rsidR="00610494">
        <w:rPr>
          <w:rFonts w:ascii="Arial" w:hAnsi="Arial" w:cs="Arial"/>
        </w:rPr>
        <w:t>depression status (LLD or HOA)</w:t>
      </w:r>
      <w:r w:rsidR="00B90829" w:rsidRPr="00DF1BA2">
        <w:rPr>
          <w:rFonts w:ascii="Arial" w:hAnsi="Arial" w:cs="Arial"/>
        </w:rPr>
        <w:t xml:space="preserve"> </w:t>
      </w:r>
      <w:r w:rsidR="00D82560" w:rsidRPr="00DF1BA2">
        <w:rPr>
          <w:rFonts w:ascii="Arial" w:hAnsi="Arial" w:cs="Arial"/>
        </w:rPr>
        <w:t xml:space="preserve">contributed to the variance </w:t>
      </w:r>
      <w:r w:rsidR="002D5402" w:rsidRPr="00DF1BA2">
        <w:rPr>
          <w:rFonts w:ascii="Arial" w:hAnsi="Arial" w:cs="Arial"/>
        </w:rPr>
        <w:t xml:space="preserve">of learning </w:t>
      </w:r>
      <w:r w:rsidR="00AB321A" w:rsidRPr="00DF1BA2">
        <w:rPr>
          <w:rFonts w:ascii="Arial" w:hAnsi="Arial" w:cs="Arial"/>
        </w:rPr>
        <w:t xml:space="preserve">and </w:t>
      </w:r>
      <w:r w:rsidR="002D5402" w:rsidRPr="00DF1BA2">
        <w:rPr>
          <w:rFonts w:ascii="Arial" w:hAnsi="Arial" w:cs="Arial"/>
        </w:rPr>
        <w:t xml:space="preserve">memory </w:t>
      </w:r>
      <w:r w:rsidR="00D82560" w:rsidRPr="00DF1BA2">
        <w:rPr>
          <w:rFonts w:ascii="Arial" w:hAnsi="Arial" w:cs="Arial"/>
        </w:rPr>
        <w:t xml:space="preserve">performance </w:t>
      </w:r>
      <w:r w:rsidR="006B0BD7">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L0NpdGU+PC9SZWZtYW4+AG==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L0NpdGU+PC9SZWZtYW4+AG==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(Elderkin-Thompson et al., 2012)</w:t>
      </w:r>
      <w:r w:rsidR="006B0BD7">
        <w:rPr>
          <w:rFonts w:ascii="Arial" w:hAnsi="Arial" w:cs="Arial"/>
        </w:rPr>
        <w:fldChar w:fldCharType="end"/>
      </w:r>
      <w:r w:rsidR="00D82560" w:rsidRPr="00DF1BA2">
        <w:rPr>
          <w:rFonts w:ascii="Arial" w:hAnsi="Arial" w:cs="Arial"/>
        </w:rPr>
        <w:t xml:space="preserve">. In </w:t>
      </w:r>
      <w:r w:rsidR="00F41AD3" w:rsidRPr="00DF1BA2">
        <w:rPr>
          <w:rFonts w:ascii="Arial" w:hAnsi="Arial" w:cs="Arial"/>
        </w:rPr>
        <w:t>the current</w:t>
      </w:r>
      <w:r w:rsidR="00D82560" w:rsidRPr="00DF1BA2">
        <w:rPr>
          <w:rFonts w:ascii="Arial" w:hAnsi="Arial" w:cs="Arial"/>
        </w:rPr>
        <w:t xml:space="preserve"> study </w:t>
      </w:r>
      <w:r w:rsidR="00F41AD3" w:rsidRPr="00DF1BA2">
        <w:rPr>
          <w:rFonts w:ascii="Arial" w:hAnsi="Arial" w:cs="Arial"/>
        </w:rPr>
        <w:t>examining</w:t>
      </w:r>
      <w:r w:rsidR="00D82560" w:rsidRPr="00DF1BA2">
        <w:rPr>
          <w:rFonts w:ascii="Arial" w:hAnsi="Arial" w:cs="Arial"/>
        </w:rPr>
        <w:t xml:space="preserve"> a different sample of participants, we will </w:t>
      </w:r>
      <w:r w:rsidR="002D5402" w:rsidRPr="00DF1BA2">
        <w:rPr>
          <w:rFonts w:ascii="Arial" w:hAnsi="Arial" w:cs="Arial"/>
        </w:rPr>
        <w:t xml:space="preserve">investigate </w:t>
      </w:r>
      <w:r w:rsidR="002A59CA" w:rsidRPr="00DF1BA2">
        <w:rPr>
          <w:rFonts w:ascii="Arial" w:hAnsi="Arial" w:cs="Arial"/>
        </w:rPr>
        <w:t xml:space="preserve">the </w:t>
      </w:r>
      <w:r w:rsidR="00D2429E">
        <w:rPr>
          <w:rFonts w:ascii="Arial" w:hAnsi="Arial" w:cs="Arial"/>
        </w:rPr>
        <w:t>factors that contribute</w:t>
      </w:r>
      <w:r w:rsidR="002A59CA" w:rsidRPr="00DF1BA2">
        <w:rPr>
          <w:rFonts w:ascii="Arial" w:hAnsi="Arial" w:cs="Arial"/>
        </w:rPr>
        <w:t xml:space="preserve"> to </w:t>
      </w:r>
      <w:r w:rsidR="00B90829" w:rsidRPr="00DF1BA2">
        <w:rPr>
          <w:rFonts w:ascii="Arial" w:hAnsi="Arial" w:cs="Arial"/>
        </w:rPr>
        <w:t>learning and m</w:t>
      </w:r>
      <w:r w:rsidR="008E0A39" w:rsidRPr="00DF1BA2">
        <w:rPr>
          <w:rFonts w:ascii="Arial" w:hAnsi="Arial" w:cs="Arial"/>
        </w:rPr>
        <w:t>emory performance</w:t>
      </w:r>
      <w:r w:rsidR="00651EBD" w:rsidRPr="00DF1BA2">
        <w:rPr>
          <w:rFonts w:ascii="Arial" w:hAnsi="Arial" w:cs="Arial"/>
        </w:rPr>
        <w:t>.</w:t>
      </w:r>
      <w:r w:rsidR="00D2429E">
        <w:rPr>
          <w:rFonts w:ascii="Arial" w:hAnsi="Arial" w:cs="Arial"/>
        </w:rPr>
        <w:t xml:space="preserve"> </w:t>
      </w:r>
      <w:r w:rsidR="00154A35">
        <w:rPr>
          <w:rFonts w:ascii="Arial" w:hAnsi="Arial" w:cs="Arial"/>
        </w:rPr>
        <w:t>W</w:t>
      </w:r>
      <w:r w:rsidR="002A59CA" w:rsidRPr="00DF1BA2">
        <w:rPr>
          <w:rFonts w:ascii="Arial" w:hAnsi="Arial" w:cs="Arial"/>
        </w:rPr>
        <w:t xml:space="preserve">e </w:t>
      </w:r>
      <w:r w:rsidR="008E0A39" w:rsidRPr="00DF1BA2">
        <w:rPr>
          <w:rFonts w:ascii="Arial" w:hAnsi="Arial" w:cs="Arial"/>
        </w:rPr>
        <w:t>hypothesise that pro-inflammatory cytokines will be higher in individuals with LLD compared to HOA</w:t>
      </w:r>
      <w:r w:rsidR="00D2429E">
        <w:rPr>
          <w:rFonts w:ascii="Arial" w:hAnsi="Arial" w:cs="Arial"/>
        </w:rPr>
        <w:t xml:space="preserve">; and </w:t>
      </w:r>
      <w:r w:rsidR="007324AB" w:rsidRPr="00DF1BA2">
        <w:rPr>
          <w:rFonts w:ascii="Arial" w:hAnsi="Arial" w:cs="Arial"/>
        </w:rPr>
        <w:t xml:space="preserve">that levels of </w:t>
      </w:r>
      <w:r w:rsidR="008E0A39" w:rsidRPr="00DF1BA2">
        <w:rPr>
          <w:rFonts w:ascii="Arial" w:hAnsi="Arial" w:cs="Arial"/>
        </w:rPr>
        <w:t xml:space="preserve">pro-inflammatory cytokines will </w:t>
      </w:r>
      <w:r w:rsidR="007324AB" w:rsidRPr="00DF1BA2">
        <w:rPr>
          <w:rFonts w:ascii="Arial" w:hAnsi="Arial" w:cs="Arial"/>
        </w:rPr>
        <w:t xml:space="preserve">be associated </w:t>
      </w:r>
      <w:r w:rsidR="008E0A39" w:rsidRPr="00DF1BA2">
        <w:rPr>
          <w:rFonts w:ascii="Arial" w:hAnsi="Arial" w:cs="Arial"/>
        </w:rPr>
        <w:t xml:space="preserve">with </w:t>
      </w:r>
      <w:r w:rsidR="0074729E" w:rsidRPr="00DF1BA2">
        <w:rPr>
          <w:rFonts w:ascii="Arial" w:hAnsi="Arial" w:cs="Arial"/>
        </w:rPr>
        <w:t xml:space="preserve">learning and memory </w:t>
      </w:r>
      <w:r w:rsidR="008E0A39" w:rsidRPr="00DF1BA2">
        <w:rPr>
          <w:rFonts w:ascii="Arial" w:hAnsi="Arial" w:cs="Arial"/>
        </w:rPr>
        <w:t>difficulties</w:t>
      </w:r>
      <w:r w:rsidR="00651EBD" w:rsidRPr="00DF1BA2">
        <w:rPr>
          <w:rFonts w:ascii="Arial" w:hAnsi="Arial" w:cs="Arial"/>
        </w:rPr>
        <w:t xml:space="preserve"> particularly among individuals with LLD</w:t>
      </w:r>
      <w:r w:rsidR="008E0A39" w:rsidRPr="00DF1BA2">
        <w:rPr>
          <w:rFonts w:ascii="Arial" w:hAnsi="Arial" w:cs="Arial"/>
        </w:rPr>
        <w:t xml:space="preserve">. </w:t>
      </w:r>
    </w:p>
    <w:p w14:paraId="083664C5" w14:textId="77777777" w:rsidR="0056011D" w:rsidRPr="00FC374C" w:rsidRDefault="0056011D" w:rsidP="00BF39CC">
      <w:pPr>
        <w:spacing w:after="0" w:line="480" w:lineRule="auto"/>
        <w:rPr>
          <w:rFonts w:ascii="Arial" w:hAnsi="Arial" w:cs="Arial"/>
        </w:rPr>
      </w:pPr>
    </w:p>
    <w:p w14:paraId="29C48939" w14:textId="15996FC6" w:rsidR="00BF39CC" w:rsidRPr="00D64C4D" w:rsidRDefault="00BF39CC" w:rsidP="00BF39CC">
      <w:pPr>
        <w:spacing w:after="0" w:line="480" w:lineRule="auto"/>
        <w:rPr>
          <w:rFonts w:ascii="Arial" w:hAnsi="Arial" w:cs="Arial"/>
          <w:b/>
        </w:rPr>
      </w:pPr>
      <w:r w:rsidRPr="00D64C4D">
        <w:rPr>
          <w:rFonts w:ascii="Arial" w:hAnsi="Arial" w:cs="Arial"/>
          <w:b/>
        </w:rPr>
        <w:t>Method</w:t>
      </w:r>
      <w:r w:rsidR="00E02454">
        <w:rPr>
          <w:rFonts w:ascii="Arial" w:hAnsi="Arial" w:cs="Arial"/>
          <w:b/>
        </w:rPr>
        <w:t>s</w:t>
      </w:r>
      <w:r w:rsidR="00B76FD7">
        <w:rPr>
          <w:rFonts w:ascii="Arial" w:hAnsi="Arial" w:cs="Arial"/>
          <w:b/>
        </w:rPr>
        <w:t xml:space="preserve"> </w:t>
      </w:r>
    </w:p>
    <w:p w14:paraId="73D11743" w14:textId="3A61CB0F" w:rsidR="00BF39CC" w:rsidRPr="005F5912" w:rsidRDefault="00BF39CC" w:rsidP="00BF39CC">
      <w:pPr>
        <w:spacing w:after="0" w:line="480" w:lineRule="auto"/>
        <w:rPr>
          <w:rFonts w:ascii="Arial" w:hAnsi="Arial" w:cs="Arial"/>
          <w:i/>
        </w:rPr>
      </w:pPr>
      <w:r w:rsidRPr="005F5912">
        <w:rPr>
          <w:rFonts w:ascii="Arial" w:hAnsi="Arial" w:cs="Arial"/>
          <w:i/>
        </w:rPr>
        <w:t>Participants</w:t>
      </w:r>
      <w:r>
        <w:rPr>
          <w:rFonts w:ascii="Arial" w:hAnsi="Arial" w:cs="Arial"/>
          <w:i/>
        </w:rPr>
        <w:t xml:space="preserve"> and Procedures</w:t>
      </w:r>
      <w:r w:rsidRPr="005F5912">
        <w:rPr>
          <w:rFonts w:ascii="Arial" w:hAnsi="Arial" w:cs="Arial"/>
          <w:i/>
        </w:rPr>
        <w:t xml:space="preserve"> </w:t>
      </w:r>
    </w:p>
    <w:p w14:paraId="37765116" w14:textId="2EA650E8" w:rsidR="00BF39CC" w:rsidRPr="00D64C4D" w:rsidRDefault="00BF39CC" w:rsidP="00BF39CC">
      <w:pPr>
        <w:spacing w:after="0" w:line="480" w:lineRule="auto"/>
        <w:rPr>
          <w:rFonts w:ascii="Arial" w:hAnsi="Arial" w:cs="Arial"/>
        </w:rPr>
      </w:pPr>
      <w:r w:rsidRPr="00D64C4D">
        <w:rPr>
          <w:rFonts w:ascii="Arial" w:hAnsi="Arial" w:cs="Arial"/>
          <w:bCs/>
        </w:rPr>
        <w:lastRenderedPageBreak/>
        <w:t xml:space="preserve">Data </w:t>
      </w:r>
      <w:r w:rsidR="00BB3EC5">
        <w:rPr>
          <w:rFonts w:ascii="Arial" w:hAnsi="Arial" w:cs="Arial"/>
        </w:rPr>
        <w:t>was</w:t>
      </w:r>
      <w:r w:rsidR="00BB3EC5" w:rsidRPr="00D64C4D">
        <w:rPr>
          <w:rFonts w:ascii="Arial" w:hAnsi="Arial" w:cs="Arial"/>
        </w:rPr>
        <w:t xml:space="preserve"> </w:t>
      </w:r>
      <w:r w:rsidRPr="00D64C4D">
        <w:rPr>
          <w:rFonts w:ascii="Arial" w:hAnsi="Arial" w:cs="Arial"/>
        </w:rPr>
        <w:t xml:space="preserve">collected </w:t>
      </w:r>
      <w:r w:rsidR="00D2429E">
        <w:rPr>
          <w:rFonts w:ascii="Arial" w:hAnsi="Arial" w:cs="Arial"/>
        </w:rPr>
        <w:t>in</w:t>
      </w:r>
      <w:r w:rsidRPr="00D64C4D">
        <w:rPr>
          <w:rFonts w:ascii="Arial" w:hAnsi="Arial" w:cs="Arial"/>
        </w:rPr>
        <w:t xml:space="preserve"> </w:t>
      </w:r>
      <w:r w:rsidR="00BB3EC5">
        <w:rPr>
          <w:rFonts w:ascii="Arial" w:hAnsi="Arial" w:cs="Arial"/>
        </w:rPr>
        <w:t>two</w:t>
      </w:r>
      <w:r w:rsidR="00BB3EC5" w:rsidRPr="00D64C4D">
        <w:rPr>
          <w:rFonts w:ascii="Arial" w:hAnsi="Arial" w:cs="Arial"/>
        </w:rPr>
        <w:t xml:space="preserve"> </w:t>
      </w:r>
      <w:r w:rsidRPr="00D64C4D">
        <w:rPr>
          <w:rFonts w:ascii="Arial" w:hAnsi="Arial" w:cs="Arial"/>
        </w:rPr>
        <w:t>large research stud</w:t>
      </w:r>
      <w:r w:rsidR="00BB3EC5">
        <w:rPr>
          <w:rFonts w:ascii="Arial" w:hAnsi="Arial" w:cs="Arial"/>
        </w:rPr>
        <w:t>ies</w:t>
      </w:r>
      <w:r w:rsidRPr="00D64C4D">
        <w:rPr>
          <w:rFonts w:ascii="Arial" w:hAnsi="Arial" w:cs="Arial"/>
        </w:rPr>
        <w:t xml:space="preserve"> investigating LLD </w:t>
      </w:r>
      <w:r w:rsidR="0068507E">
        <w:rPr>
          <w:rFonts w:ascii="Arial" w:hAnsi="Arial" w:cs="Arial"/>
        </w:rPr>
        <w:t xml:space="preserve">and diabetes </w:t>
      </w:r>
      <w:r w:rsidRPr="00D64C4D">
        <w:rPr>
          <w:rFonts w:ascii="Arial" w:hAnsi="Arial" w:cs="Arial"/>
        </w:rPr>
        <w:t>at the University of Illinois at Chicago (UIC). Individuals age 60 and older were recruited via community outreach (e.g., newspaper, radio, television advertisements) and relevant outpatient clinics within the School of Medicine. The study was approved by the UIC Institutional Review Board and conducted in accordance with the Declaration of Helsinki.</w:t>
      </w:r>
      <w:r w:rsidR="0068507E">
        <w:rPr>
          <w:rFonts w:ascii="Arial" w:hAnsi="Arial" w:cs="Arial"/>
        </w:rPr>
        <w:t xml:space="preserve"> </w:t>
      </w:r>
      <w:r w:rsidR="0068507E" w:rsidRPr="00D64C4D">
        <w:rPr>
          <w:rFonts w:ascii="Arial" w:hAnsi="Arial" w:cs="Arial"/>
        </w:rPr>
        <w:t>Informed consent was obtained from all participants.</w:t>
      </w:r>
    </w:p>
    <w:p w14:paraId="51119A9F" w14:textId="77777777" w:rsidR="00BF39CC" w:rsidRPr="00D64C4D" w:rsidRDefault="00BF39CC" w:rsidP="00BF39CC">
      <w:pPr>
        <w:spacing w:after="0" w:line="480" w:lineRule="auto"/>
        <w:rPr>
          <w:rFonts w:ascii="Arial" w:hAnsi="Arial" w:cs="Arial"/>
        </w:rPr>
      </w:pPr>
    </w:p>
    <w:p w14:paraId="51692D45" w14:textId="4211A8C9" w:rsidR="00D2429E" w:rsidRDefault="00BF39CC" w:rsidP="00BF39CC">
      <w:pPr>
        <w:spacing w:after="0" w:line="480" w:lineRule="auto"/>
        <w:rPr>
          <w:rFonts w:ascii="Arial" w:hAnsi="Arial" w:cs="Arial"/>
        </w:rPr>
      </w:pPr>
      <w:r w:rsidRPr="00D64C4D">
        <w:rPr>
          <w:rFonts w:ascii="Arial" w:hAnsi="Arial" w:cs="Arial"/>
        </w:rPr>
        <w:t>Participants underwent a preliminary telephone screen. Exclusion criteria consisted of current or past history of brain disorders (i.e., dementia, stroke, seizure, head injury</w:t>
      </w:r>
      <w:r>
        <w:rPr>
          <w:rFonts w:ascii="Arial" w:hAnsi="Arial" w:cs="Arial"/>
        </w:rPr>
        <w:t>,</w:t>
      </w:r>
      <w:r w:rsidRPr="00D64C4D">
        <w:rPr>
          <w:rFonts w:ascii="Arial" w:hAnsi="Arial" w:cs="Arial"/>
        </w:rPr>
        <w:t xml:space="preserve"> loss of consciousness</w:t>
      </w:r>
      <w:r>
        <w:rPr>
          <w:rFonts w:ascii="Arial" w:hAnsi="Arial" w:cs="Arial"/>
        </w:rPr>
        <w:t>,</w:t>
      </w:r>
      <w:r w:rsidRPr="004F6F72">
        <w:rPr>
          <w:rFonts w:ascii="Arial" w:hAnsi="Arial" w:cs="Arial"/>
        </w:rPr>
        <w:t xml:space="preserve"> </w:t>
      </w:r>
      <w:r w:rsidRPr="00D64C4D">
        <w:rPr>
          <w:rFonts w:ascii="Arial" w:hAnsi="Arial" w:cs="Arial"/>
        </w:rPr>
        <w:t xml:space="preserve">etc.), history of substance abuse or dependence, an Axis I psychiatric disorder diagnosis (other than </w:t>
      </w:r>
      <w:r w:rsidR="00D2429E">
        <w:rPr>
          <w:rFonts w:ascii="Arial" w:hAnsi="Arial" w:cs="Arial"/>
        </w:rPr>
        <w:t>MDD</w:t>
      </w:r>
      <w:r w:rsidRPr="00D64C4D">
        <w:rPr>
          <w:rFonts w:ascii="Arial" w:hAnsi="Arial" w:cs="Arial"/>
        </w:rPr>
        <w:t xml:space="preserve"> for the LLD group), psychotropic medication use </w:t>
      </w:r>
    </w:p>
    <w:p w14:paraId="2B65B99A" w14:textId="4AFA9F2F" w:rsidR="00BF39CC" w:rsidRPr="00D64C4D" w:rsidRDefault="00BF39CC" w:rsidP="00BF39CC">
      <w:pPr>
        <w:spacing w:after="0" w:line="480" w:lineRule="auto"/>
        <w:rPr>
          <w:rFonts w:ascii="Arial" w:hAnsi="Arial" w:cs="Arial"/>
        </w:rPr>
      </w:pPr>
      <w:proofErr w:type="gramStart"/>
      <w:r w:rsidRPr="00D64C4D">
        <w:rPr>
          <w:rFonts w:ascii="Arial" w:hAnsi="Arial" w:cs="Arial"/>
        </w:rPr>
        <w:t>and</w:t>
      </w:r>
      <w:proofErr w:type="gramEnd"/>
      <w:r w:rsidRPr="00D64C4D">
        <w:rPr>
          <w:rFonts w:ascii="Arial" w:hAnsi="Arial" w:cs="Arial"/>
        </w:rPr>
        <w:t xml:space="preserve"> presence of metallic implants that preclude MRI.</w:t>
      </w:r>
      <w:r w:rsidR="00E90B3E">
        <w:rPr>
          <w:rFonts w:ascii="Arial" w:hAnsi="Arial" w:cs="Arial"/>
        </w:rPr>
        <w:t xml:space="preserve"> A</w:t>
      </w:r>
      <w:r w:rsidRPr="00D64C4D">
        <w:rPr>
          <w:rFonts w:ascii="Arial" w:hAnsi="Arial" w:cs="Arial"/>
        </w:rPr>
        <w:t xml:space="preserve">ll study participants including </w:t>
      </w:r>
      <w:r w:rsidR="00E90B3E">
        <w:rPr>
          <w:rFonts w:ascii="Arial" w:hAnsi="Arial" w:cs="Arial"/>
        </w:rPr>
        <w:t>LLD patients</w:t>
      </w:r>
      <w:r w:rsidRPr="00D64C4D">
        <w:rPr>
          <w:rFonts w:ascii="Arial" w:hAnsi="Arial" w:cs="Arial"/>
        </w:rPr>
        <w:t xml:space="preserve"> were free of </w:t>
      </w:r>
      <w:r>
        <w:rPr>
          <w:rFonts w:ascii="Arial" w:hAnsi="Arial" w:cs="Arial"/>
        </w:rPr>
        <w:t xml:space="preserve">any </w:t>
      </w:r>
      <w:r w:rsidRPr="00D64C4D">
        <w:rPr>
          <w:rFonts w:ascii="Arial" w:hAnsi="Arial" w:cs="Arial"/>
        </w:rPr>
        <w:t>antidepressant medication for at least two weeks in order to study depressed mood in an untreated state.</w:t>
      </w:r>
    </w:p>
    <w:p w14:paraId="788E1BBD" w14:textId="77777777" w:rsidR="00BF39CC" w:rsidRPr="00D64C4D" w:rsidRDefault="00BF39CC" w:rsidP="00BF39CC">
      <w:pPr>
        <w:spacing w:after="0" w:line="480" w:lineRule="auto"/>
        <w:rPr>
          <w:rFonts w:ascii="Arial" w:hAnsi="Arial" w:cs="Arial"/>
        </w:rPr>
      </w:pPr>
    </w:p>
    <w:p w14:paraId="7ECB16D8" w14:textId="4973ED96" w:rsidR="00BF39CC" w:rsidRPr="00D64C4D" w:rsidRDefault="00BF39CC" w:rsidP="00BF39CC">
      <w:pPr>
        <w:spacing w:after="0" w:line="480" w:lineRule="auto"/>
        <w:rPr>
          <w:rFonts w:ascii="Arial" w:hAnsi="Arial" w:cs="Arial"/>
        </w:rPr>
      </w:pPr>
      <w:r w:rsidRPr="00D64C4D">
        <w:rPr>
          <w:rFonts w:ascii="Arial" w:hAnsi="Arial" w:cs="Arial"/>
        </w:rPr>
        <w:t xml:space="preserve">After passing the telephone screen, participants </w:t>
      </w:r>
      <w:r w:rsidR="00A20B49">
        <w:rPr>
          <w:rFonts w:ascii="Arial" w:hAnsi="Arial" w:cs="Arial"/>
        </w:rPr>
        <w:t>received</w:t>
      </w:r>
      <w:r w:rsidRPr="00D64C4D">
        <w:rPr>
          <w:rFonts w:ascii="Arial" w:hAnsi="Arial" w:cs="Arial"/>
        </w:rPr>
        <w:t xml:space="preserve"> a</w:t>
      </w:r>
      <w:r w:rsidR="00EB5837">
        <w:rPr>
          <w:rFonts w:ascii="Arial" w:hAnsi="Arial" w:cs="Arial"/>
        </w:rPr>
        <w:t>n</w:t>
      </w:r>
      <w:r w:rsidRPr="00D64C4D">
        <w:rPr>
          <w:rFonts w:ascii="Arial" w:hAnsi="Arial" w:cs="Arial"/>
        </w:rPr>
        <w:t xml:space="preserve"> evaluation </w:t>
      </w:r>
      <w:r>
        <w:rPr>
          <w:rFonts w:ascii="Arial" w:hAnsi="Arial" w:cs="Arial"/>
        </w:rPr>
        <w:t>including</w:t>
      </w:r>
      <w:r w:rsidRPr="00D64C4D">
        <w:rPr>
          <w:rFonts w:ascii="Arial" w:hAnsi="Arial" w:cs="Arial"/>
        </w:rPr>
        <w:t xml:space="preserve"> cognitive, i.e., Mini-Mental State Examination</w:t>
      </w:r>
      <w:r w:rsidR="00B42289">
        <w:rPr>
          <w:rFonts w:ascii="Arial" w:hAnsi="Arial" w:cs="Arial"/>
        </w:rPr>
        <w:t xml:space="preserve"> </w:t>
      </w:r>
      <w:r w:rsidR="00B42289">
        <w:rPr>
          <w:rFonts w:ascii="Arial" w:hAnsi="Arial" w:cs="Arial"/>
        </w:rPr>
        <w:fldChar w:fldCharType="begin"/>
      </w:r>
      <w:r w:rsidR="00D21ACC">
        <w:rPr>
          <w:rFonts w:ascii="Arial" w:hAnsi="Arial" w:cs="Arial"/>
        </w:rPr>
        <w:instrText xml:space="preserve"> ADDIN REFMGR.CITE &lt;Refman&gt;&lt;Cite&gt;&lt;Author&gt;Folstein&lt;/Author&gt;&lt;Year&gt;1975&lt;/Year&gt;&lt;RecNum&gt;127&lt;/RecNum&gt;&lt;IDText&gt;&amp;apos;Mini-mental State&amp;apos;. A practical method for grading the cognitive state of patients for the clinician.&lt;/IDText&gt;&lt;Prefix&gt;MMSE; &lt;/Prefix&gt;&lt;MDL Ref_Type="Journal"&gt;&lt;Ref_Type&gt;Journal&lt;/Ref_Type&gt;&lt;Ref_ID&gt;127&lt;/Ref_ID&gt;&lt;Title_Primary&gt;&amp;apos;Mini-mental State&amp;apos;. A practical method for grading the cognitive state of patients for the clinician.&lt;/Title_Primary&gt;&lt;Authors_Primary&gt;Folstein,M.F.&lt;/Authors_Primary&gt;&lt;Authors_Primary&gt;Folstein,S.E.&lt;/Authors_Primary&gt;&lt;Authors_Primary&gt;McHugh,P.R.&lt;/Authors_Primary&gt;&lt;Date_Primary&gt;1975&lt;/Date_Primary&gt;&lt;Keywords&gt;Assessment&lt;/Keywords&gt;&lt;Reprint&gt;Not in File&lt;/Reprint&gt;&lt;Start_Page&gt;189&lt;/Start_Page&gt;&lt;End_Page&gt;198&lt;/End_Page&gt;&lt;Periodical&gt;Journal of Psychiatric Research&lt;/Periodical&gt;&lt;Volume&gt;12&lt;/Volume&gt;&lt;ZZ_JournalFull&gt;&lt;f name="System"&gt;Journal of Psychiatric Research&lt;/f&gt;&lt;/ZZ_JournalFull&gt;&lt;ZZ_JournalStdAbbrev&gt;&lt;f name="System"&gt;J.Psychiatr.Res.&lt;/f&gt;&lt;/ZZ_JournalStdAbbrev&gt;&lt;ZZ_WorkformID&gt;1&lt;/ZZ_WorkformID&gt;&lt;/MDL&gt;&lt;/Cite&gt;&lt;/Refman&gt;</w:instrText>
      </w:r>
      <w:r w:rsidR="00B42289">
        <w:rPr>
          <w:rFonts w:ascii="Arial" w:hAnsi="Arial" w:cs="Arial"/>
        </w:rPr>
        <w:fldChar w:fldCharType="separate"/>
      </w:r>
      <w:r w:rsidR="007A3E72">
        <w:rPr>
          <w:rFonts w:ascii="Arial" w:hAnsi="Arial" w:cs="Arial"/>
          <w:noProof/>
        </w:rPr>
        <w:t>(MMSE; Folstein et al., 1975)</w:t>
      </w:r>
      <w:r w:rsidR="00B42289">
        <w:rPr>
          <w:rFonts w:ascii="Arial" w:hAnsi="Arial" w:cs="Arial"/>
        </w:rPr>
        <w:fldChar w:fldCharType="end"/>
      </w:r>
      <w:r w:rsidR="007E4645">
        <w:rPr>
          <w:rFonts w:ascii="Arial" w:hAnsi="Arial" w:cs="Arial"/>
        </w:rPr>
        <w:t xml:space="preserve"> </w:t>
      </w:r>
      <w:r w:rsidRPr="00D64C4D">
        <w:rPr>
          <w:rFonts w:ascii="Arial" w:hAnsi="Arial" w:cs="Arial"/>
        </w:rPr>
        <w:t>and affective, i.e., Structured Clinical Interview for DSM-IV</w:t>
      </w:r>
      <w:r>
        <w:rPr>
          <w:rFonts w:ascii="Arial" w:hAnsi="Arial" w:cs="Arial"/>
        </w:rPr>
        <w:t xml:space="preserve"> </w:t>
      </w:r>
      <w:r w:rsidR="00B42289">
        <w:rPr>
          <w:rFonts w:ascii="Arial" w:hAnsi="Arial" w:cs="Arial"/>
        </w:rPr>
        <w:fldChar w:fldCharType="begin"/>
      </w:r>
      <w:r w:rsidR="00D21ACC">
        <w:rPr>
          <w:rFonts w:ascii="Arial" w:hAnsi="Arial" w:cs="Arial"/>
        </w:rPr>
        <w:instrText xml:space="preserve"> ADDIN REFMGR.CITE &lt;Refman&gt;&lt;Cite&gt;&lt;Author&gt;Spitzer&lt;/Author&gt;&lt;Year&gt;1992&lt;/Year&gt;&lt;RecNum&gt;2480&lt;/RecNum&gt;&lt;IDText&gt;The Structured Clinical Interview for DSM-III-R (SCID) I: History, Rationale, and Description&lt;/IDText&gt;&lt;Prefix&gt;SCID; &lt;/Prefix&gt;&lt;MDL Ref_Type="Journal"&gt;&lt;Ref_Type&gt;Journal&lt;/Ref_Type&gt;&lt;Ref_ID&gt;2480&lt;/Ref_ID&gt;&lt;Title_Primary&gt;The Structured Clinical Interview for DSM-III-R (SCID) I: History, Rationale, and Description&lt;/Title_Primary&gt;&lt;Authors_Primary&gt;Spitzer,Robert L.&lt;/Authors_Primary&gt;&lt;Authors_Primary&gt;Williams,Janet B.W.&lt;/Authors_Primary&gt;&lt;Authors_Primary&gt;Gibbon,Miriam&lt;/Authors_Primary&gt;&lt;Authors_Primary&gt;First,Michael B.&lt;/Authors_Primary&gt;&lt;Date_Primary&gt;1992/8/1&lt;/Date_Primary&gt;&lt;Keywords&gt;Development&lt;/Keywords&gt;&lt;Keywords&gt;SCID&lt;/Keywords&gt;&lt;Keywords&gt;Studies&lt;/Keywords&gt;&lt;Reprint&gt;Not in File&lt;/Reprint&gt;&lt;Start_Page&gt;624&lt;/Start_Page&gt;&lt;End_Page&gt;629&lt;/End_Page&gt;&lt;Periodical&gt;Archives of General Psychiatry&lt;/Periodical&gt;&lt;Volume&gt;49&lt;/Volume&gt;&lt;Issue&gt;8&lt;/Issue&gt;&lt;Web_URL&gt;http://archpsyc.ama-assn.org/cgi/content/abstract/49/8/624&lt;/Web_URL&gt;&lt;ZZ_JournalFull&gt;&lt;f name="System"&gt;Archives of General Psychiatry&lt;/f&gt;&lt;/ZZ_JournalFull&gt;&lt;ZZ_JournalStdAbbrev&gt;&lt;f name="System"&gt;Arch.Gen.Psychiatry&lt;/f&gt;&lt;/ZZ_JournalStdAbbrev&gt;&lt;ZZ_JournalUser1&gt;&lt;f name="System"&gt;Arch Gen Psychiatry&lt;/f&gt;&lt;/ZZ_JournalUser1&gt;&lt;ZZ_WorkformID&gt;1&lt;/ZZ_WorkformID&gt;&lt;/MDL&gt;&lt;/Cite&gt;&lt;/Refman&gt;</w:instrText>
      </w:r>
      <w:r w:rsidR="00B42289">
        <w:rPr>
          <w:rFonts w:ascii="Arial" w:hAnsi="Arial" w:cs="Arial"/>
        </w:rPr>
        <w:fldChar w:fldCharType="separate"/>
      </w:r>
      <w:r w:rsidR="007A3E72">
        <w:rPr>
          <w:rFonts w:ascii="Arial" w:hAnsi="Arial" w:cs="Arial"/>
          <w:noProof/>
        </w:rPr>
        <w:t>(SCID; Spitzer et al., 1992)</w:t>
      </w:r>
      <w:r w:rsidR="00B42289">
        <w:rPr>
          <w:rFonts w:ascii="Arial" w:hAnsi="Arial" w:cs="Arial"/>
        </w:rPr>
        <w:fldChar w:fldCharType="end"/>
      </w:r>
      <w:r w:rsidRPr="00D64C4D">
        <w:rPr>
          <w:rFonts w:ascii="Arial" w:hAnsi="Arial" w:cs="Arial"/>
        </w:rPr>
        <w:t xml:space="preserve"> screens for final inclusion</w:t>
      </w:r>
      <w:r w:rsidR="009718BE">
        <w:rPr>
          <w:rFonts w:ascii="Arial" w:hAnsi="Arial" w:cs="Arial"/>
        </w:rPr>
        <w:t xml:space="preserve">. </w:t>
      </w:r>
      <w:r w:rsidRPr="00D64C4D">
        <w:rPr>
          <w:rFonts w:ascii="Arial" w:hAnsi="Arial" w:cs="Arial"/>
        </w:rPr>
        <w:t>Screening measures were administered by a trained research assistant</w:t>
      </w:r>
      <w:r>
        <w:rPr>
          <w:rFonts w:ascii="Arial" w:hAnsi="Arial" w:cs="Arial"/>
        </w:rPr>
        <w:t>,</w:t>
      </w:r>
      <w:r w:rsidRPr="00D64C4D">
        <w:rPr>
          <w:rFonts w:ascii="Arial" w:hAnsi="Arial" w:cs="Arial"/>
        </w:rPr>
        <w:t xml:space="preserve"> </w:t>
      </w:r>
      <w:r w:rsidR="00EB5837">
        <w:rPr>
          <w:rFonts w:ascii="Arial" w:hAnsi="Arial" w:cs="Arial"/>
        </w:rPr>
        <w:t>and</w:t>
      </w:r>
      <w:r w:rsidRPr="00D64C4D">
        <w:rPr>
          <w:rFonts w:ascii="Arial" w:hAnsi="Arial" w:cs="Arial"/>
        </w:rPr>
        <w:t xml:space="preserve"> a board certified (AK) or board eligible (OA) psychiatrist completed the </w:t>
      </w:r>
      <w:r w:rsidR="00EB5837">
        <w:rPr>
          <w:rFonts w:ascii="Arial" w:hAnsi="Arial" w:cs="Arial"/>
        </w:rPr>
        <w:t xml:space="preserve">evaluation including the </w:t>
      </w:r>
      <w:r w:rsidRPr="00D64C4D">
        <w:rPr>
          <w:rFonts w:ascii="Arial" w:hAnsi="Arial" w:cs="Arial"/>
        </w:rPr>
        <w:t>Hamilton Depression Rating Scale</w:t>
      </w:r>
      <w:r>
        <w:rPr>
          <w:rFonts w:ascii="Arial" w:hAnsi="Arial" w:cs="Arial"/>
        </w:rPr>
        <w:t xml:space="preserve"> </w:t>
      </w:r>
      <w:r w:rsidR="00B42289">
        <w:rPr>
          <w:rFonts w:ascii="Arial" w:hAnsi="Arial" w:cs="Arial"/>
        </w:rPr>
        <w:fldChar w:fldCharType="begin"/>
      </w:r>
      <w:r w:rsidR="00D21ACC">
        <w:rPr>
          <w:rFonts w:ascii="Arial" w:hAnsi="Arial" w:cs="Arial"/>
        </w:rPr>
        <w:instrText xml:space="preserve"> ADDIN REFMGR.CITE &lt;Refman&gt;&lt;Cite&gt;&lt;Author&gt;Hamilton&lt;/Author&gt;&lt;Year&gt;1960&lt;/Year&gt;&lt;RecNum&gt;2698&lt;/RecNum&gt;&lt;IDText&gt;A rating scale for depression&lt;/IDText&gt;&lt;Prefix&gt;HDRS; &lt;/Prefix&gt;&lt;MDL Ref_Type="Journal"&gt;&lt;Ref_Type&gt;Journal&lt;/Ref_Type&gt;&lt;Ref_ID&gt;2698&lt;/Ref_ID&gt;&lt;Title_Primary&gt;A rating scale for depression&lt;/Title_Primary&gt;&lt;Authors_Primary&gt;Hamilton,M.A.&lt;/Authors_Primary&gt;&lt;Date_Primary&gt;1960&lt;/Date_Primary&gt;&lt;Keywords&gt;Depression&lt;/Keywords&gt;&lt;Reprint&gt;In File&lt;/Reprint&gt;&lt;Start_Page&gt;56&lt;/Start_Page&gt;&lt;End_Page&gt;62&lt;/End_Page&gt;&lt;Periodical&gt;Journal of Neurology Neurosurgery and Psychiatry&lt;/Periodical&gt;&lt;Volume&gt;23&lt;/Volume&gt;&lt;ZZ_JournalFull&gt;&lt;f name="System"&gt;Journal of Neurology Neurosurgery and Psychiatry&lt;/f&gt;&lt;/ZZ_JournalFull&gt;&lt;ZZ_WorkformID&gt;1&lt;/ZZ_WorkformID&gt;&lt;/MDL&gt;&lt;/Cite&gt;&lt;/Refman&gt;</w:instrText>
      </w:r>
      <w:r w:rsidR="00B42289">
        <w:rPr>
          <w:rFonts w:ascii="Arial" w:hAnsi="Arial" w:cs="Arial"/>
        </w:rPr>
        <w:fldChar w:fldCharType="separate"/>
      </w:r>
      <w:r w:rsidR="007A3E72">
        <w:rPr>
          <w:rFonts w:ascii="Arial" w:hAnsi="Arial" w:cs="Arial"/>
          <w:noProof/>
        </w:rPr>
        <w:t>(HDRS; Hamilton, 1960)</w:t>
      </w:r>
      <w:r w:rsidR="00B42289">
        <w:rPr>
          <w:rFonts w:ascii="Arial" w:hAnsi="Arial" w:cs="Arial"/>
        </w:rPr>
        <w:fldChar w:fldCharType="end"/>
      </w:r>
      <w:r w:rsidRPr="00D64C4D">
        <w:rPr>
          <w:rFonts w:ascii="Arial" w:hAnsi="Arial" w:cs="Arial"/>
        </w:rPr>
        <w:t xml:space="preserve">.  All </w:t>
      </w:r>
      <w:proofErr w:type="spellStart"/>
      <w:r w:rsidRPr="00D64C4D">
        <w:rPr>
          <w:rFonts w:ascii="Arial" w:hAnsi="Arial" w:cs="Arial"/>
        </w:rPr>
        <w:t>raters</w:t>
      </w:r>
      <w:proofErr w:type="spellEnd"/>
      <w:r w:rsidRPr="00D64C4D">
        <w:rPr>
          <w:rFonts w:ascii="Arial" w:hAnsi="Arial" w:cs="Arial"/>
        </w:rPr>
        <w:t xml:space="preserve"> were blind to telephone screen information. </w:t>
      </w:r>
      <w:r w:rsidR="00EB5837">
        <w:rPr>
          <w:rFonts w:ascii="Arial" w:hAnsi="Arial" w:cs="Arial"/>
        </w:rPr>
        <w:t>P</w:t>
      </w:r>
      <w:r>
        <w:rPr>
          <w:rFonts w:ascii="Arial" w:hAnsi="Arial" w:cs="Arial"/>
        </w:rPr>
        <w:t>articipants</w:t>
      </w:r>
      <w:r w:rsidRPr="00D64C4D">
        <w:rPr>
          <w:rFonts w:ascii="Arial" w:hAnsi="Arial" w:cs="Arial"/>
        </w:rPr>
        <w:t xml:space="preserve"> </w:t>
      </w:r>
      <w:r w:rsidR="00EB5837">
        <w:rPr>
          <w:rFonts w:ascii="Arial" w:hAnsi="Arial" w:cs="Arial"/>
        </w:rPr>
        <w:t>attended</w:t>
      </w:r>
      <w:r w:rsidRPr="00D64C4D">
        <w:rPr>
          <w:rFonts w:ascii="Arial" w:hAnsi="Arial" w:cs="Arial"/>
        </w:rPr>
        <w:t xml:space="preserve"> </w:t>
      </w:r>
      <w:r w:rsidR="00B53568">
        <w:rPr>
          <w:rFonts w:ascii="Arial" w:hAnsi="Arial" w:cs="Arial"/>
        </w:rPr>
        <w:t>two further</w:t>
      </w:r>
      <w:r w:rsidRPr="00D64C4D">
        <w:rPr>
          <w:rFonts w:ascii="Arial" w:hAnsi="Arial" w:cs="Arial"/>
        </w:rPr>
        <w:t xml:space="preserve"> visit</w:t>
      </w:r>
      <w:r w:rsidR="00B53568">
        <w:rPr>
          <w:rFonts w:ascii="Arial" w:hAnsi="Arial" w:cs="Arial"/>
        </w:rPr>
        <w:t>s</w:t>
      </w:r>
      <w:r w:rsidRPr="00D64C4D">
        <w:rPr>
          <w:rFonts w:ascii="Arial" w:hAnsi="Arial" w:cs="Arial"/>
        </w:rPr>
        <w:t xml:space="preserve"> </w:t>
      </w:r>
      <w:r w:rsidR="00EB5837">
        <w:rPr>
          <w:rFonts w:ascii="Arial" w:hAnsi="Arial" w:cs="Arial"/>
        </w:rPr>
        <w:t>to</w:t>
      </w:r>
      <w:r w:rsidRPr="00D64C4D">
        <w:rPr>
          <w:rFonts w:ascii="Arial" w:hAnsi="Arial" w:cs="Arial"/>
        </w:rPr>
        <w:t xml:space="preserve"> </w:t>
      </w:r>
      <w:r>
        <w:rPr>
          <w:rFonts w:ascii="Arial" w:hAnsi="Arial" w:cs="Arial"/>
        </w:rPr>
        <w:t>complete</w:t>
      </w:r>
      <w:r w:rsidRPr="00D64C4D">
        <w:rPr>
          <w:rFonts w:ascii="Arial" w:hAnsi="Arial" w:cs="Arial"/>
        </w:rPr>
        <w:t xml:space="preserve"> a neuropsychological assessment</w:t>
      </w:r>
      <w:r w:rsidR="00B53568">
        <w:rPr>
          <w:rFonts w:ascii="Arial" w:hAnsi="Arial" w:cs="Arial"/>
        </w:rPr>
        <w:t xml:space="preserve"> and </w:t>
      </w:r>
      <w:r>
        <w:rPr>
          <w:rFonts w:ascii="Arial" w:hAnsi="Arial" w:cs="Arial"/>
        </w:rPr>
        <w:t>MRI</w:t>
      </w:r>
      <w:r w:rsidRPr="00D64C4D">
        <w:rPr>
          <w:rFonts w:ascii="Arial" w:hAnsi="Arial" w:cs="Arial"/>
        </w:rPr>
        <w:t xml:space="preserve"> acquisition.</w:t>
      </w:r>
      <w:r w:rsidR="00EB5837" w:rsidRPr="00EB5837">
        <w:rPr>
          <w:rFonts w:ascii="Arial" w:hAnsi="Arial" w:cs="Arial"/>
        </w:rPr>
        <w:t xml:space="preserve"> </w:t>
      </w:r>
    </w:p>
    <w:p w14:paraId="50385FF8" w14:textId="77777777" w:rsidR="00BF39CC" w:rsidRPr="00D64C4D" w:rsidRDefault="00BF39CC" w:rsidP="00BF39CC">
      <w:pPr>
        <w:spacing w:after="0" w:line="480" w:lineRule="auto"/>
        <w:rPr>
          <w:rFonts w:ascii="Arial" w:hAnsi="Arial" w:cs="Arial"/>
        </w:rPr>
      </w:pPr>
    </w:p>
    <w:p w14:paraId="1DC67E8B" w14:textId="71690B0C" w:rsidR="004C4C9D" w:rsidRDefault="00BF39CC" w:rsidP="008D43E2">
      <w:pPr>
        <w:spacing w:after="0" w:line="480" w:lineRule="auto"/>
        <w:rPr>
          <w:rFonts w:ascii="Arial" w:hAnsi="Arial" w:cs="Arial"/>
        </w:rPr>
      </w:pPr>
      <w:r w:rsidRPr="00D64C4D">
        <w:rPr>
          <w:rFonts w:ascii="Arial" w:hAnsi="Arial" w:cs="Arial"/>
        </w:rPr>
        <w:t xml:space="preserve">Final inclusion criteria for adults with LLD included a diagnosis of </w:t>
      </w:r>
      <w:r w:rsidR="00EB5837">
        <w:rPr>
          <w:rFonts w:ascii="Arial" w:hAnsi="Arial" w:cs="Arial"/>
        </w:rPr>
        <w:t>MDD</w:t>
      </w:r>
      <w:r w:rsidRPr="00D64C4D">
        <w:rPr>
          <w:rFonts w:ascii="Arial" w:hAnsi="Arial" w:cs="Arial"/>
        </w:rPr>
        <w:t xml:space="preserve"> on the SCID and a score </w:t>
      </w:r>
      <w:r w:rsidRPr="00D64C4D">
        <w:rPr>
          <w:rFonts w:ascii="Arial" w:hAnsi="Arial" w:cs="Arial"/>
          <w:u w:val="single"/>
        </w:rPr>
        <w:t>&gt;</w:t>
      </w:r>
      <w:r w:rsidRPr="00D64C4D">
        <w:rPr>
          <w:rFonts w:ascii="Arial" w:hAnsi="Arial" w:cs="Arial"/>
        </w:rPr>
        <w:t xml:space="preserve">15 on the 17-item HDRS.  </w:t>
      </w:r>
      <w:r>
        <w:rPr>
          <w:rFonts w:ascii="Arial" w:hAnsi="Arial" w:cs="Arial"/>
        </w:rPr>
        <w:t>HOA</w:t>
      </w:r>
      <w:r w:rsidRPr="00D64C4D">
        <w:rPr>
          <w:rFonts w:ascii="Arial" w:hAnsi="Arial" w:cs="Arial"/>
        </w:rPr>
        <w:t xml:space="preserve"> participants</w:t>
      </w:r>
      <w:r>
        <w:rPr>
          <w:rFonts w:ascii="Arial" w:hAnsi="Arial" w:cs="Arial"/>
        </w:rPr>
        <w:t xml:space="preserve"> required</w:t>
      </w:r>
      <w:r w:rsidRPr="00D64C4D">
        <w:rPr>
          <w:rFonts w:ascii="Arial" w:hAnsi="Arial" w:cs="Arial"/>
        </w:rPr>
        <w:t xml:space="preserve"> an absence of </w:t>
      </w:r>
      <w:r>
        <w:rPr>
          <w:rFonts w:ascii="Arial" w:hAnsi="Arial" w:cs="Arial"/>
        </w:rPr>
        <w:t xml:space="preserve">depressive </w:t>
      </w:r>
      <w:r w:rsidRPr="00D64C4D">
        <w:rPr>
          <w:rFonts w:ascii="Arial" w:hAnsi="Arial" w:cs="Arial"/>
        </w:rPr>
        <w:t xml:space="preserve">symptoms on the SCID and a score </w:t>
      </w:r>
      <w:r w:rsidRPr="00D64C4D">
        <w:rPr>
          <w:rFonts w:ascii="Arial" w:hAnsi="Arial" w:cs="Arial"/>
          <w:u w:val="single"/>
        </w:rPr>
        <w:t>&lt;</w:t>
      </w:r>
      <w:r w:rsidRPr="00D64C4D">
        <w:rPr>
          <w:rFonts w:ascii="Arial" w:hAnsi="Arial" w:cs="Arial"/>
        </w:rPr>
        <w:t xml:space="preserve">8 on the HDRS. </w:t>
      </w:r>
      <w:r w:rsidR="00EF5917">
        <w:rPr>
          <w:rFonts w:ascii="Arial" w:hAnsi="Arial" w:cs="Arial"/>
        </w:rPr>
        <w:t xml:space="preserve">As individuals were assigned to groups based on the HDRS, this scale will not be included in the analyses. </w:t>
      </w:r>
      <w:r w:rsidR="001261DB">
        <w:rPr>
          <w:rFonts w:ascii="Arial" w:hAnsi="Arial" w:cs="Arial"/>
        </w:rPr>
        <w:t>P</w:t>
      </w:r>
      <w:r w:rsidR="004C4C9D" w:rsidRPr="008D43E2">
        <w:rPr>
          <w:rFonts w:ascii="Arial" w:hAnsi="Arial" w:cs="Arial"/>
        </w:rPr>
        <w:t xml:space="preserve">articipants </w:t>
      </w:r>
      <w:r w:rsidR="004C4C9D" w:rsidRPr="008D43E2">
        <w:rPr>
          <w:rFonts w:ascii="Arial" w:hAnsi="Arial" w:cs="Arial"/>
        </w:rPr>
        <w:lastRenderedPageBreak/>
        <w:t xml:space="preserve">completed the </w:t>
      </w:r>
      <w:proofErr w:type="spellStart"/>
      <w:r w:rsidR="004C4C9D" w:rsidRPr="008D43E2">
        <w:rPr>
          <w:rFonts w:ascii="Arial" w:hAnsi="Arial" w:cs="Arial"/>
        </w:rPr>
        <w:t>Center</w:t>
      </w:r>
      <w:proofErr w:type="spellEnd"/>
      <w:r w:rsidR="004C4C9D" w:rsidRPr="008D43E2">
        <w:rPr>
          <w:rFonts w:ascii="Arial" w:hAnsi="Arial" w:cs="Arial"/>
        </w:rPr>
        <w:t xml:space="preserve"> for Epidemiological Studies Depression scale </w:t>
      </w:r>
      <w:r w:rsidR="00B42289">
        <w:rPr>
          <w:rFonts w:ascii="Arial" w:hAnsi="Arial" w:cs="Arial"/>
        </w:rPr>
        <w:fldChar w:fldCharType="begin"/>
      </w:r>
      <w:r w:rsidR="00D21ACC">
        <w:rPr>
          <w:rFonts w:ascii="Arial" w:hAnsi="Arial" w:cs="Arial"/>
        </w:rPr>
        <w:instrText xml:space="preserve"> ADDIN REFMGR.CITE &lt;Refman&gt;&lt;Cite&gt;&lt;Author&gt;Radloff&lt;/Author&gt;&lt;Year&gt;1977&lt;/Year&gt;&lt;RecNum&gt;2765&lt;/RecNum&gt;&lt;IDText&gt;The CES-D Scale: A Self-Report Depression Scale for Research in the General Population&lt;/IDText&gt;&lt;Prefix&gt;CESD; &lt;/Prefix&gt;&lt;MDL Ref_Type="Journal"&gt;&lt;Ref_Type&gt;Journal&lt;/Ref_Type&gt;&lt;Ref_ID&gt;2765&lt;/Ref_ID&gt;&lt;Title_Primary&gt;The CES-D Scale: A Self-Report Depression Scale for Research in the General Population&lt;/Title_Primary&gt;&lt;Authors_Primary&gt;Radloff,L.S.&lt;/Authors_Primary&gt;&lt;Date_Primary&gt;1977&lt;/Date_Primary&gt;&lt;Keywords&gt;Depression&lt;/Keywords&gt;&lt;Keywords&gt;Research&lt;/Keywords&gt;&lt;Keywords&gt;Psychiatric&lt;/Keywords&gt;&lt;Keywords&gt;Validity&lt;/Keywords&gt;&lt;Keywords&gt;Reliability&lt;/Keywords&gt;&lt;Keywords&gt;Studies&lt;/Keywords&gt;&lt;Reprint&gt;In File&lt;/Reprint&gt;&lt;Start_Page&gt;385&lt;/Start_Page&gt;&lt;End_Page&gt;401&lt;/End_Page&gt;&lt;Periodical&gt;Applied Pscyhological Measurement&lt;/Periodical&gt;&lt;Volume&gt;1&lt;/Volume&gt;&lt;Issue&gt;3&lt;/Issue&gt;&lt;Web_URL_Link2&gt;Radloff1977.pdf&lt;/Web_URL_Link2&gt;&lt;ZZ_JournalFull&gt;&lt;f name="System"&gt;Applied Pscyhological Measurement&lt;/f&gt;&lt;/ZZ_JournalFull&gt;&lt;ZZ_WorkformID&gt;1&lt;/ZZ_WorkformID&gt;&lt;/MDL&gt;&lt;/Cite&gt;&lt;/Refman&gt;</w:instrText>
      </w:r>
      <w:r w:rsidR="00B42289">
        <w:rPr>
          <w:rFonts w:ascii="Arial" w:hAnsi="Arial" w:cs="Arial"/>
        </w:rPr>
        <w:fldChar w:fldCharType="separate"/>
      </w:r>
      <w:r w:rsidR="007A3E72">
        <w:rPr>
          <w:rFonts w:ascii="Arial" w:hAnsi="Arial" w:cs="Arial"/>
          <w:noProof/>
        </w:rPr>
        <w:t>(CESD; Radloff, 1977)</w:t>
      </w:r>
      <w:r w:rsidR="00B42289">
        <w:rPr>
          <w:rFonts w:ascii="Arial" w:hAnsi="Arial" w:cs="Arial"/>
        </w:rPr>
        <w:fldChar w:fldCharType="end"/>
      </w:r>
      <w:r w:rsidR="004C4C9D" w:rsidRPr="008D43E2">
        <w:rPr>
          <w:rFonts w:ascii="Arial" w:hAnsi="Arial" w:cs="Arial"/>
        </w:rPr>
        <w:t xml:space="preserve"> </w:t>
      </w:r>
      <w:r w:rsidR="004C4C9D">
        <w:rPr>
          <w:rFonts w:ascii="Arial" w:hAnsi="Arial" w:cs="Arial"/>
        </w:rPr>
        <w:t xml:space="preserve">and the Geriatric Depression Scale </w:t>
      </w:r>
      <w:r w:rsidR="00B42289">
        <w:rPr>
          <w:rFonts w:ascii="Arial" w:hAnsi="Arial" w:cs="Arial"/>
        </w:rPr>
        <w:fldChar w:fldCharType="begin"/>
      </w:r>
      <w:r w:rsidR="00D21ACC">
        <w:rPr>
          <w:rFonts w:ascii="Arial" w:hAnsi="Arial" w:cs="Arial"/>
        </w:rPr>
        <w:instrText xml:space="preserve"> ADDIN REFMGR.CITE &lt;Refman&gt;&lt;Cite&gt;&lt;Author&gt;Yesavage&lt;/Author&gt;&lt;Year&gt;1988&lt;/Year&gt;&lt;RecNum&gt;1816&lt;/RecNum&gt;&lt;IDText&gt;Geriatric Depression Scale&lt;/IDText&gt;&lt;Prefix&gt;GDS; &lt;/Prefix&gt;&lt;MDL Ref_Type="Journal"&gt;&lt;Ref_Type&gt;Journal&lt;/Ref_Type&gt;&lt;Ref_ID&gt;1816&lt;/Ref_ID&gt;&lt;Title_Primary&gt;Geriatric Depression Scale&lt;/Title_Primary&gt;&lt;Authors_Primary&gt;Yesavage,J.A.&lt;/Authors_Primary&gt;&lt;Date_Primary&gt;1988&lt;/Date_Primary&gt;&lt;Keywords&gt;Aged&lt;/Keywords&gt;&lt;Keywords&gt;Depression&lt;/Keywords&gt;&lt;Keywords&gt;Depressive Disorder&lt;/Keywords&gt;&lt;Keywords&gt;diagnosis&lt;/Keywords&gt;&lt;Keywords&gt;Emotions&lt;/Keywords&gt;&lt;Keywords&gt;geriatric&lt;/Keywords&gt;&lt;Keywords&gt;Humans&lt;/Keywords&gt;&lt;Keywords&gt;Psychiatric Status Rating Scales&lt;/Keywords&gt;&lt;Keywords&gt;Psychology&lt;/Keywords&gt;&lt;Reprint&gt;Not in File&lt;/Reprint&gt;&lt;Start_Page&gt;709&lt;/Start_Page&gt;&lt;End_Page&gt;711&lt;/End_Page&gt;&lt;Periodical&gt;Psychopharmacology Bulletin&lt;/Periodical&gt;&lt;Volume&gt;24&lt;/Volume&gt;&lt;Issue&gt;4&lt;/Issue&gt;&lt;Web_URL&gt;PM:3249773&lt;/Web_URL&gt;&lt;ZZ_JournalFull&gt;&lt;f name="System"&gt;Psychopharmacology Bulletin&lt;/f&gt;&lt;/ZZ_JournalFull&gt;&lt;ZZ_JournalStdAbbrev&gt;&lt;f name="System"&gt;Psychopharmacol.Bull.&lt;/f&gt;&lt;/ZZ_JournalStdAbbrev&gt;&lt;ZZ_WorkformID&gt;1&lt;/ZZ_WorkformID&gt;&lt;/MDL&gt;&lt;/Cite&gt;&lt;/Refman&gt;</w:instrText>
      </w:r>
      <w:r w:rsidR="00B42289">
        <w:rPr>
          <w:rFonts w:ascii="Arial" w:hAnsi="Arial" w:cs="Arial"/>
        </w:rPr>
        <w:fldChar w:fldCharType="separate"/>
      </w:r>
      <w:r w:rsidR="007A3E72">
        <w:rPr>
          <w:rFonts w:ascii="Arial" w:hAnsi="Arial" w:cs="Arial"/>
          <w:noProof/>
        </w:rPr>
        <w:t>(GDS; Yesavage, 1988)</w:t>
      </w:r>
      <w:r w:rsidR="00B42289">
        <w:rPr>
          <w:rFonts w:ascii="Arial" w:hAnsi="Arial" w:cs="Arial"/>
        </w:rPr>
        <w:fldChar w:fldCharType="end"/>
      </w:r>
      <w:r w:rsidR="004C4C9D" w:rsidRPr="008D43E2">
        <w:rPr>
          <w:rFonts w:ascii="Arial" w:hAnsi="Arial" w:cs="Arial"/>
        </w:rPr>
        <w:t xml:space="preserve">. </w:t>
      </w:r>
    </w:p>
    <w:p w14:paraId="62F15EFB" w14:textId="77777777" w:rsidR="004C4C9D" w:rsidRDefault="004C4C9D" w:rsidP="008D43E2">
      <w:pPr>
        <w:spacing w:after="0" w:line="480" w:lineRule="auto"/>
        <w:rPr>
          <w:rFonts w:ascii="Arial" w:hAnsi="Arial" w:cs="Arial"/>
        </w:rPr>
      </w:pPr>
    </w:p>
    <w:p w14:paraId="60D59DC5" w14:textId="13076A88" w:rsidR="00EF5917" w:rsidRDefault="004C4C9D" w:rsidP="008D43E2">
      <w:pPr>
        <w:spacing w:after="0" w:line="480" w:lineRule="auto"/>
        <w:rPr>
          <w:rFonts w:ascii="Arial" w:hAnsi="Arial" w:cs="Arial"/>
        </w:rPr>
      </w:pPr>
      <w:r w:rsidRPr="00D64C4D">
        <w:rPr>
          <w:rFonts w:ascii="Arial" w:hAnsi="Arial" w:cs="Arial"/>
        </w:rPr>
        <w:t xml:space="preserve">All participants had an MMSE score </w:t>
      </w:r>
      <w:r w:rsidRPr="00D64C4D">
        <w:rPr>
          <w:rFonts w:ascii="Arial" w:hAnsi="Arial" w:cs="Arial"/>
          <w:u w:val="single"/>
        </w:rPr>
        <w:t>&gt;</w:t>
      </w:r>
      <w:r w:rsidRPr="00D64C4D">
        <w:rPr>
          <w:rFonts w:ascii="Arial" w:hAnsi="Arial" w:cs="Arial"/>
        </w:rPr>
        <w:t>24</w:t>
      </w:r>
      <w:r>
        <w:rPr>
          <w:rFonts w:ascii="Arial" w:hAnsi="Arial" w:cs="Arial"/>
        </w:rPr>
        <w:t>, scored within the normal range on the standardized neuropsychological assessment,</w:t>
      </w:r>
      <w:r w:rsidRPr="00D64C4D">
        <w:rPr>
          <w:rFonts w:ascii="Arial" w:hAnsi="Arial" w:cs="Arial"/>
        </w:rPr>
        <w:t xml:space="preserve"> and were native English speakers.</w:t>
      </w:r>
      <w:r>
        <w:rPr>
          <w:rFonts w:ascii="Arial" w:hAnsi="Arial" w:cs="Arial"/>
        </w:rPr>
        <w:t xml:space="preserve"> </w:t>
      </w:r>
      <w:r w:rsidR="00EF5917" w:rsidRPr="00D64C4D">
        <w:rPr>
          <w:rFonts w:ascii="Arial" w:hAnsi="Arial" w:cs="Arial"/>
        </w:rPr>
        <w:t>History of stable (e.g., diabetes</w:t>
      </w:r>
      <w:r w:rsidR="00EF5917">
        <w:rPr>
          <w:rFonts w:ascii="Arial" w:hAnsi="Arial" w:cs="Arial"/>
        </w:rPr>
        <w:t>, hypertension</w:t>
      </w:r>
      <w:r w:rsidR="00EF5917" w:rsidRPr="00D64C4D">
        <w:rPr>
          <w:rFonts w:ascii="Arial" w:hAnsi="Arial" w:cs="Arial"/>
        </w:rPr>
        <w:t xml:space="preserve">) or remitted (e.g., cancer) </w:t>
      </w:r>
      <w:r w:rsidR="00EB5837" w:rsidRPr="00D64C4D">
        <w:rPr>
          <w:rFonts w:ascii="Arial" w:hAnsi="Arial" w:cs="Arial"/>
        </w:rPr>
        <w:t xml:space="preserve">medical illness </w:t>
      </w:r>
      <w:r w:rsidR="00EF5917" w:rsidRPr="00D64C4D">
        <w:rPr>
          <w:rFonts w:ascii="Arial" w:hAnsi="Arial" w:cs="Arial"/>
        </w:rPr>
        <w:t xml:space="preserve">was not an exclusionary factor.  </w:t>
      </w:r>
      <w:r w:rsidR="00DE7EAA" w:rsidRPr="00DE7EAA">
        <w:rPr>
          <w:rFonts w:ascii="Arial" w:hAnsi="Arial" w:cs="Arial"/>
        </w:rPr>
        <w:t xml:space="preserve">Weight in kilograms and height in </w:t>
      </w:r>
      <w:proofErr w:type="spellStart"/>
      <w:r w:rsidR="00DE7EAA" w:rsidRPr="00DE7EAA">
        <w:rPr>
          <w:rFonts w:ascii="Arial" w:hAnsi="Arial" w:cs="Arial"/>
        </w:rPr>
        <w:t>centimeters</w:t>
      </w:r>
      <w:proofErr w:type="spellEnd"/>
      <w:r w:rsidR="00DE7EAA" w:rsidRPr="00DE7EAA">
        <w:rPr>
          <w:rFonts w:ascii="Arial" w:hAnsi="Arial" w:cs="Arial"/>
        </w:rPr>
        <w:t xml:space="preserve"> were collected, and body mass index (BMI) was calculated</w:t>
      </w:r>
      <w:r w:rsidR="00E26BC6">
        <w:rPr>
          <w:rFonts w:ascii="Arial" w:hAnsi="Arial" w:cs="Arial"/>
        </w:rPr>
        <w:t>, waist circumference and current smoking status were recorded</w:t>
      </w:r>
      <w:r w:rsidR="00DE7EAA">
        <w:rPr>
          <w:rFonts w:ascii="Arial" w:hAnsi="Arial" w:cs="Arial"/>
        </w:rPr>
        <w:t>.</w:t>
      </w:r>
      <w:r w:rsidR="00DE7EAA" w:rsidRPr="00DE7EAA">
        <w:rPr>
          <w:rFonts w:ascii="Arial" w:hAnsi="Arial" w:cs="Arial"/>
        </w:rPr>
        <w:t xml:space="preserve"> A non-fasting blood sample was obtained by </w:t>
      </w:r>
      <w:r w:rsidR="003E2788">
        <w:rPr>
          <w:rFonts w:ascii="Arial" w:hAnsi="Arial" w:cs="Arial"/>
        </w:rPr>
        <w:t>venepuncture (see below for information on cytokine assays)</w:t>
      </w:r>
      <w:r w:rsidR="00DE7EAA" w:rsidRPr="00DE7EAA">
        <w:rPr>
          <w:rFonts w:ascii="Arial" w:hAnsi="Arial" w:cs="Arial"/>
        </w:rPr>
        <w:t xml:space="preserve">. </w:t>
      </w:r>
      <w:proofErr w:type="spellStart"/>
      <w:r w:rsidR="00EF5917" w:rsidRPr="006B7E63">
        <w:rPr>
          <w:rFonts w:ascii="Arial" w:hAnsi="Arial" w:cs="Arial"/>
        </w:rPr>
        <w:t>Hemoglobin</w:t>
      </w:r>
      <w:proofErr w:type="spellEnd"/>
      <w:r w:rsidR="00EF5917" w:rsidRPr="006B7E63">
        <w:rPr>
          <w:rFonts w:ascii="Arial" w:hAnsi="Arial" w:cs="Arial"/>
        </w:rPr>
        <w:t xml:space="preserve"> </w:t>
      </w:r>
      <w:proofErr w:type="gramStart"/>
      <w:r w:rsidR="00EF5917" w:rsidRPr="006B7E63">
        <w:rPr>
          <w:rFonts w:ascii="Arial" w:hAnsi="Arial" w:cs="Arial"/>
        </w:rPr>
        <w:t>A1c</w:t>
      </w:r>
      <w:proofErr w:type="gramEnd"/>
      <w:r w:rsidR="00EF5917" w:rsidRPr="006B7E63">
        <w:rPr>
          <w:rFonts w:ascii="Arial" w:hAnsi="Arial" w:cs="Arial"/>
        </w:rPr>
        <w:t xml:space="preserve"> </w:t>
      </w:r>
      <w:r w:rsidR="00741D71">
        <w:rPr>
          <w:rFonts w:ascii="Arial" w:hAnsi="Arial" w:cs="Arial"/>
        </w:rPr>
        <w:t xml:space="preserve">(HA1c) </w:t>
      </w:r>
      <w:r w:rsidR="00EF5917" w:rsidRPr="006B7E63">
        <w:rPr>
          <w:rFonts w:ascii="Arial" w:hAnsi="Arial" w:cs="Arial"/>
        </w:rPr>
        <w:t>was measured for all subjects</w:t>
      </w:r>
      <w:r w:rsidR="00DE7EAA">
        <w:rPr>
          <w:rFonts w:ascii="Arial" w:hAnsi="Arial" w:cs="Arial"/>
        </w:rPr>
        <w:t>,</w:t>
      </w:r>
      <w:r w:rsidR="00DE7EAA" w:rsidRPr="00DE7EAA">
        <w:rPr>
          <w:rFonts w:ascii="Arial" w:hAnsi="Arial" w:cs="Arial"/>
        </w:rPr>
        <w:t xml:space="preserve"> assessed at </w:t>
      </w:r>
      <w:proofErr w:type="spellStart"/>
      <w:r w:rsidR="00DE7EAA" w:rsidRPr="00DE7EAA">
        <w:rPr>
          <w:rFonts w:ascii="Arial" w:hAnsi="Arial" w:cs="Arial"/>
        </w:rPr>
        <w:t>Alverno</w:t>
      </w:r>
      <w:proofErr w:type="spellEnd"/>
      <w:r w:rsidR="00DE7EAA" w:rsidRPr="00DE7EAA">
        <w:rPr>
          <w:rFonts w:ascii="Arial" w:hAnsi="Arial" w:cs="Arial"/>
        </w:rPr>
        <w:t>-PCL Laboratories (Hammond, IN).</w:t>
      </w:r>
      <w:r w:rsidR="00EF5917" w:rsidRPr="006B7E63">
        <w:rPr>
          <w:rFonts w:ascii="Arial" w:hAnsi="Arial" w:cs="Arial"/>
        </w:rPr>
        <w:t xml:space="preserve"> </w:t>
      </w:r>
      <w:r w:rsidR="00DE7EAA">
        <w:rPr>
          <w:rFonts w:ascii="Arial" w:hAnsi="Arial" w:cs="Arial"/>
        </w:rPr>
        <w:t>H</w:t>
      </w:r>
      <w:r w:rsidR="00DE7EAA" w:rsidRPr="00DE7EAA">
        <w:rPr>
          <w:rFonts w:ascii="Arial" w:hAnsi="Arial" w:cs="Arial"/>
        </w:rPr>
        <w:t>A1c values have been documented to be minimally affected by normal food consumption</w:t>
      </w:r>
      <w:r w:rsidR="00DE7EAA">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&lt;Refman&gt;&lt;Cite&gt;&lt;Author&gt;Langsted&lt;/Author&gt;&lt;Year&gt;2008&lt;/Year&gt;&lt;RecNum&gt;3960&lt;/RecNum&gt;&lt;IDText&gt;Fasting and nonfasting lipid levels influence of normal food intake on lipids, lipoproteins, apolipoproteins, and cardiovascular risk prediction&lt;/IDText&gt;&lt;MDL Ref_Type="Journal"&gt;&lt;Ref_Type&gt;Journal&lt;/Ref_Type&gt;&lt;Ref_ID&gt;3960&lt;/Ref_ID&gt;&lt;Title_Primary&gt;Fasting and nonfasting lipid levels influence of normal food intake on lipids, lipoproteins, apolipoproteins, and cardiovascular risk prediction&lt;/Title_Primary&gt;&lt;Authors_Primary&gt;Langsted,A.&lt;/Authors_Primary&gt;&lt;Authors_Primary&gt;Freiberg,J.J.&lt;/Authors_Primary&gt;&lt;Authors_Primary&gt;Nordestgaard,B.G.&lt;/Authors_Primary&gt;&lt;Date_Primary&gt;2008&lt;/Date_Primary&gt;&lt;Keywords&gt;Lipid&lt;/Keywords&gt;&lt;Keywords&gt;normal&lt;/Keywords&gt;&lt;Keywords&gt;Apolipoproteins&lt;/Keywords&gt;&lt;Keywords&gt;Cardiovascular&lt;/Keywords&gt;&lt;Keywords&gt;Risk&lt;/Keywords&gt;&lt;Keywords&gt;risk prediction&lt;/Keywords&gt;&lt;Keywords&gt;Prediction&lt;/Keywords&gt;&lt;Reprint&gt;In File&lt;/Reprint&gt;&lt;Start_Page&gt;2047&lt;/Start_Page&gt;&lt;End_Page&gt;2056&lt;/End_Page&gt;&lt;Periodical&gt;Circulation&lt;/Periodical&gt;&lt;Volume&gt;118&lt;/Volume&gt;&lt;ZZ_JournalFull&gt;&lt;f name="System"&gt;Circulation&lt;/f&gt;&lt;/ZZ_JournalFull&gt;&lt;ZZ_WorkformID&gt;1&lt;/ZZ_WorkformID&gt;&lt;/MDL&gt;&lt;/Cite&gt;&lt;/Refman&gt;</w:instrText>
      </w:r>
      <w:r w:rsidR="006B0BD7">
        <w:rPr>
          <w:rFonts w:ascii="Arial" w:hAnsi="Arial" w:cs="Arial"/>
        </w:rPr>
        <w:fldChar w:fldCharType="separate"/>
      </w:r>
      <w:r w:rsidR="007A3E72">
        <w:rPr>
          <w:rFonts w:ascii="Arial" w:hAnsi="Arial" w:cs="Arial"/>
          <w:noProof/>
        </w:rPr>
        <w:t>(Langsted et al., 2008)</w:t>
      </w:r>
      <w:r w:rsidR="006B0BD7">
        <w:rPr>
          <w:rFonts w:ascii="Arial" w:hAnsi="Arial" w:cs="Arial"/>
        </w:rPr>
        <w:fldChar w:fldCharType="end"/>
      </w:r>
      <w:r w:rsidR="00DE7EAA" w:rsidRPr="00DE7EAA">
        <w:rPr>
          <w:rFonts w:ascii="Arial" w:hAnsi="Arial" w:cs="Arial"/>
        </w:rPr>
        <w:t>.</w:t>
      </w:r>
      <w:r w:rsidR="00DE7EAA">
        <w:rPr>
          <w:rFonts w:ascii="Arial" w:hAnsi="Arial" w:cs="Arial"/>
        </w:rPr>
        <w:t xml:space="preserve"> </w:t>
      </w:r>
      <w:r w:rsidR="00EF5917" w:rsidRPr="008D43E2">
        <w:rPr>
          <w:rFonts w:ascii="Arial" w:hAnsi="Arial" w:cs="Arial"/>
        </w:rPr>
        <w:t xml:space="preserve">Participants received an assessment of vascular risk using the Framingham Stroke Risk Profile (FSRP) score </w:t>
      </w:r>
      <w:r w:rsidR="006B0BD7">
        <w:rPr>
          <w:rFonts w:ascii="Arial" w:hAnsi="Arial" w:cs="Arial"/>
        </w:rPr>
        <w:fldChar w:fldCharType="begin"/>
      </w:r>
      <w:r w:rsidR="00D21ACC">
        <w:rPr>
          <w:rFonts w:ascii="Arial" w:hAnsi="Arial" w:cs="Arial"/>
        </w:rPr>
        <w:instrText xml:space="preserve"> ADDIN REFMGR.CITE &lt;Refman&gt;&lt;Cite&gt;&lt;Author&gt;Wolf&lt;/Author&gt;&lt;Year&gt;1991&lt;/Year&gt;&lt;RecNum&gt;2121&lt;/RecNum&gt;&lt;IDText&gt;Probability of stroke: a risk profile from the Framingham Study&lt;/IDText&gt;&lt;MDL Ref_Type="Journal"&gt;&lt;Ref_Type&gt;Journal&lt;/Ref_Type&gt;&lt;Ref_ID&gt;2121&lt;/Ref_ID&gt;&lt;Title_Primary&gt;Probability of stroke: a risk profile from the Framingham Study&lt;/Title_Primary&gt;&lt;Authors_Primary&gt;Wolf,P.A.&lt;/Authors_Primary&gt;&lt;Authors_Primary&gt;D&amp;apos;Agostino,R.B.&lt;/Authors_Primary&gt;&lt;Authors_Primary&gt;Belanger,A.J.&lt;/Authors_Primary&gt;&lt;Authors_Primary&gt;Kannel,W.B.&lt;/Authors_Primary&gt;&lt;Date_Primary&gt;1991/3&lt;/Date_Primary&gt;&lt;Keywords&gt;Adult&lt;/Keywords&gt;&lt;Keywords&gt;Age&lt;/Keywords&gt;&lt;Keywords&gt;Aged&lt;/Keywords&gt;&lt;Keywords&gt;Aged,80 and over&lt;/Keywords&gt;&lt;Keywords&gt;blood&lt;/Keywords&gt;&lt;Keywords&gt;Blood Pressure&lt;/Keywords&gt;&lt;Keywords&gt;Cardiovascular disease&lt;/Keywords&gt;&lt;Keywords&gt;Cerebrovascular Disorders&lt;/Keywords&gt;&lt;Keywords&gt;Diabetes mellitus&lt;/Keywords&gt;&lt;Keywords&gt;etiology&lt;/Keywords&gt;&lt;Keywords&gt;Female&lt;/Keywords&gt;&lt;Keywords&gt;Follow-Up Studies&lt;/Keywords&gt;&lt;Keywords&gt;Function&lt;/Keywords&gt;&lt;Keywords&gt;Humans&lt;/Keywords&gt;&lt;Keywords&gt;Hypertension&lt;/Keywords&gt;&lt;Keywords&gt;Male&lt;/Keywords&gt;&lt;Keywords&gt;Massachusetts&lt;/Keywords&gt;&lt;Keywords&gt;middle aged&lt;/Keywords&gt;&lt;Keywords&gt;Neurology&lt;/Keywords&gt;&lt;Keywords&gt;Probability&lt;/Keywords&gt;&lt;Keywords&gt;Research&lt;/Keywords&gt;&lt;Keywords&gt;Risk Factors&lt;/Keywords&gt;&lt;Keywords&gt;Sex&lt;/Keywords&gt;&lt;Keywords&gt;Sex Characteristics&lt;/Keywords&gt;&lt;Keywords&gt;Smoking&lt;/Keywords&gt;&lt;Keywords&gt;Stroke&lt;/Keywords&gt;&lt;Keywords&gt;Studies&lt;/Keywords&gt;&lt;Keywords&gt;therapy&lt;/Keywords&gt;&lt;Reprint&gt;In File&lt;/Reprint&gt;&lt;Start_Page&gt;312&lt;/Start_Page&gt;&lt;End_Page&gt;318&lt;/End_Page&gt;&lt;Periodical&gt;Stroke&lt;/Periodical&gt;&lt;Volume&gt;22&lt;/Volume&gt;&lt;Issue&gt;3&lt;/Issue&gt;&lt;Address&gt;Department of Neurology, School of Medicine, Boston University, Mass&lt;/Address&gt;&lt;Web_URL&gt;PM:2003301&lt;/Web_URL&gt;&lt;Web_URL_Link1&gt;Wolf_PA1991.pdf&lt;/Web_URL_Link1&gt;&lt;ZZ_JournalFull&gt;&lt;f name="System"&gt;Stroke&lt;/f&gt;&lt;/ZZ_JournalFull&gt;&lt;ZZ_WorkformID&gt;1&lt;/ZZ_WorkformID&gt;&lt;/MDL&gt;&lt;/Cite&gt;&lt;/Refman&gt;</w:instrText>
      </w:r>
      <w:r w:rsidR="006B0BD7">
        <w:rPr>
          <w:rFonts w:ascii="Arial" w:hAnsi="Arial" w:cs="Arial"/>
        </w:rPr>
        <w:fldChar w:fldCharType="separate"/>
      </w:r>
      <w:r w:rsidR="007A3E72">
        <w:rPr>
          <w:rFonts w:ascii="Arial" w:hAnsi="Arial" w:cs="Arial"/>
          <w:noProof/>
        </w:rPr>
        <w:t>(Wolf et al., 1991)</w:t>
      </w:r>
      <w:r w:rsidR="006B0BD7">
        <w:rPr>
          <w:rFonts w:ascii="Arial" w:hAnsi="Arial" w:cs="Arial"/>
        </w:rPr>
        <w:fldChar w:fldCharType="end"/>
      </w:r>
      <w:r w:rsidR="00EF5917" w:rsidRPr="008D43E2">
        <w:rPr>
          <w:rFonts w:ascii="Arial" w:hAnsi="Arial" w:cs="Arial"/>
        </w:rPr>
        <w:t>.</w:t>
      </w:r>
      <w:r w:rsidR="00EF5917">
        <w:rPr>
          <w:rFonts w:ascii="Arial" w:hAnsi="Arial" w:cs="Arial"/>
        </w:rPr>
        <w:t xml:space="preserve"> </w:t>
      </w:r>
    </w:p>
    <w:p w14:paraId="39BE76F9" w14:textId="77777777" w:rsidR="00DE7EAA" w:rsidRPr="006B7E63" w:rsidRDefault="00DE7EAA" w:rsidP="008D43E2">
      <w:pPr>
        <w:spacing w:after="0" w:line="480" w:lineRule="auto"/>
        <w:rPr>
          <w:rFonts w:ascii="Arial" w:hAnsi="Arial" w:cs="Arial"/>
        </w:rPr>
      </w:pPr>
    </w:p>
    <w:p w14:paraId="26B4677E" w14:textId="1E3630C1" w:rsidR="00BF39CC" w:rsidRDefault="003546CE" w:rsidP="00BF39CC">
      <w:pPr>
        <w:spacing w:after="0" w:line="480" w:lineRule="auto"/>
        <w:rPr>
          <w:rFonts w:ascii="Arial" w:hAnsi="Arial" w:cs="Arial"/>
        </w:rPr>
      </w:pPr>
      <w:r>
        <w:rPr>
          <w:rFonts w:ascii="Arial" w:hAnsi="Arial" w:cs="Arial"/>
        </w:rPr>
        <w:t xml:space="preserve">155 </w:t>
      </w:r>
      <w:r w:rsidR="00BF39CC" w:rsidRPr="00D64C4D">
        <w:rPr>
          <w:rFonts w:ascii="Arial" w:hAnsi="Arial" w:cs="Arial"/>
        </w:rPr>
        <w:t>individuals attended initial screening</w:t>
      </w:r>
      <w:r w:rsidR="001261DB">
        <w:rPr>
          <w:rFonts w:ascii="Arial" w:hAnsi="Arial" w:cs="Arial"/>
        </w:rPr>
        <w:t xml:space="preserve">, of whom </w:t>
      </w:r>
      <w:r w:rsidR="00BF39CC">
        <w:rPr>
          <w:rFonts w:ascii="Arial" w:hAnsi="Arial" w:cs="Arial"/>
        </w:rPr>
        <w:t>85 participants were assessed for pro-</w:t>
      </w:r>
      <w:proofErr w:type="spellStart"/>
      <w:r w:rsidR="00BF39CC">
        <w:rPr>
          <w:rFonts w:ascii="Arial" w:hAnsi="Arial" w:cs="Arial"/>
        </w:rPr>
        <w:t>inflamamtory</w:t>
      </w:r>
      <w:proofErr w:type="spellEnd"/>
      <w:r w:rsidR="00BF39CC">
        <w:rPr>
          <w:rFonts w:ascii="Arial" w:hAnsi="Arial" w:cs="Arial"/>
        </w:rPr>
        <w:t xml:space="preserve"> cytokines. </w:t>
      </w:r>
      <w:r w:rsidR="001261DB">
        <w:rPr>
          <w:rFonts w:ascii="Arial" w:hAnsi="Arial" w:cs="Arial"/>
        </w:rPr>
        <w:t>A further</w:t>
      </w:r>
      <w:r w:rsidR="00BF39CC">
        <w:rPr>
          <w:rFonts w:ascii="Arial" w:hAnsi="Arial" w:cs="Arial"/>
        </w:rPr>
        <w:t xml:space="preserve"> 27 </w:t>
      </w:r>
      <w:r w:rsidR="00BF39CC" w:rsidRPr="00D64C4D">
        <w:rPr>
          <w:rFonts w:ascii="Arial" w:hAnsi="Arial" w:cs="Arial"/>
        </w:rPr>
        <w:t xml:space="preserve">individuals were excluded from analysis: </w:t>
      </w:r>
      <w:r w:rsidR="00BF39CC">
        <w:rPr>
          <w:rFonts w:ascii="Arial" w:hAnsi="Arial" w:cs="Arial"/>
        </w:rPr>
        <w:t>11</w:t>
      </w:r>
      <w:r w:rsidR="00BF39CC" w:rsidRPr="00D64C4D">
        <w:rPr>
          <w:rFonts w:ascii="Arial" w:hAnsi="Arial" w:cs="Arial"/>
        </w:rPr>
        <w:t xml:space="preserve"> had past substance abuse</w:t>
      </w:r>
      <w:r w:rsidR="001261DB">
        <w:rPr>
          <w:rFonts w:ascii="Arial" w:hAnsi="Arial" w:cs="Arial"/>
        </w:rPr>
        <w:t>/</w:t>
      </w:r>
      <w:r w:rsidR="00BF39CC" w:rsidRPr="00D64C4D">
        <w:rPr>
          <w:rFonts w:ascii="Arial" w:hAnsi="Arial" w:cs="Arial"/>
        </w:rPr>
        <w:t>dependence</w:t>
      </w:r>
      <w:r w:rsidR="00C04240">
        <w:rPr>
          <w:rFonts w:ascii="Arial" w:hAnsi="Arial" w:cs="Arial"/>
        </w:rPr>
        <w:t xml:space="preserve"> not disclosed at screening</w:t>
      </w:r>
      <w:r w:rsidR="00BF39CC" w:rsidRPr="00D64C4D">
        <w:rPr>
          <w:rFonts w:ascii="Arial" w:hAnsi="Arial" w:cs="Arial"/>
        </w:rPr>
        <w:t xml:space="preserve">; </w:t>
      </w:r>
      <w:r w:rsidR="00BF39CC">
        <w:rPr>
          <w:rFonts w:ascii="Arial" w:hAnsi="Arial" w:cs="Arial"/>
        </w:rPr>
        <w:t>five</w:t>
      </w:r>
      <w:r w:rsidR="00BF39CC" w:rsidRPr="00D64C4D">
        <w:rPr>
          <w:rFonts w:ascii="Arial" w:hAnsi="Arial" w:cs="Arial"/>
        </w:rPr>
        <w:t xml:space="preserve"> had English as a second language; </w:t>
      </w:r>
      <w:r w:rsidR="00BF39CC">
        <w:rPr>
          <w:rFonts w:ascii="Arial" w:hAnsi="Arial" w:cs="Arial"/>
        </w:rPr>
        <w:t>five</w:t>
      </w:r>
      <w:r w:rsidR="00BF39CC" w:rsidRPr="00D64C4D">
        <w:rPr>
          <w:rFonts w:ascii="Arial" w:hAnsi="Arial" w:cs="Arial"/>
        </w:rPr>
        <w:t xml:space="preserve"> had c</w:t>
      </w:r>
      <w:r w:rsidR="00BF39CC">
        <w:rPr>
          <w:rFonts w:ascii="Arial" w:hAnsi="Arial" w:cs="Arial"/>
        </w:rPr>
        <w:t>ontra-indicative comorbidities</w:t>
      </w:r>
      <w:r w:rsidR="00BF39CC" w:rsidRPr="00D64C4D">
        <w:rPr>
          <w:rFonts w:ascii="Arial" w:hAnsi="Arial" w:cs="Arial"/>
        </w:rPr>
        <w:t>;</w:t>
      </w:r>
      <w:r w:rsidR="00BF39CC">
        <w:rPr>
          <w:rFonts w:ascii="Arial" w:hAnsi="Arial" w:cs="Arial"/>
        </w:rPr>
        <w:t xml:space="preserve"> two</w:t>
      </w:r>
      <w:r w:rsidR="00BF39CC" w:rsidRPr="00BF39CC">
        <w:rPr>
          <w:rFonts w:ascii="Arial" w:hAnsi="Arial" w:cs="Arial"/>
        </w:rPr>
        <w:t xml:space="preserve"> </w:t>
      </w:r>
      <w:r w:rsidR="0034715F">
        <w:rPr>
          <w:rFonts w:ascii="Arial" w:hAnsi="Arial" w:cs="Arial"/>
        </w:rPr>
        <w:t xml:space="preserve">had </w:t>
      </w:r>
      <w:r w:rsidR="00BF39CC">
        <w:rPr>
          <w:rFonts w:ascii="Arial" w:hAnsi="Arial" w:cs="Arial"/>
        </w:rPr>
        <w:t xml:space="preserve">sleep </w:t>
      </w:r>
      <w:proofErr w:type="spellStart"/>
      <w:r w:rsidR="00BF39CC">
        <w:rPr>
          <w:rFonts w:ascii="Arial" w:hAnsi="Arial" w:cs="Arial"/>
        </w:rPr>
        <w:t>apnea</w:t>
      </w:r>
      <w:proofErr w:type="spellEnd"/>
      <w:r w:rsidR="00BF39CC">
        <w:rPr>
          <w:rFonts w:ascii="Arial" w:hAnsi="Arial" w:cs="Arial"/>
        </w:rPr>
        <w:t xml:space="preserve">; and four had other contra-indication due to medicine (n=2), recent neuropsychological assessment (n=1) or abnormal MRI (n=1). </w:t>
      </w:r>
      <w:r w:rsidR="000170FE">
        <w:rPr>
          <w:rFonts w:ascii="Arial" w:hAnsi="Arial" w:cs="Arial"/>
        </w:rPr>
        <w:t xml:space="preserve">There were no differences between those with and without cytokine data in terms of highest education level, FSRP score, </w:t>
      </w:r>
      <w:r w:rsidR="00EB5837">
        <w:rPr>
          <w:rFonts w:ascii="Arial" w:hAnsi="Arial" w:cs="Arial"/>
        </w:rPr>
        <w:t>H</w:t>
      </w:r>
      <w:r w:rsidR="000170FE">
        <w:rPr>
          <w:rFonts w:ascii="Arial" w:hAnsi="Arial" w:cs="Arial"/>
        </w:rPr>
        <w:t xml:space="preserve">A1c, or depression ratings (data not shown); </w:t>
      </w:r>
      <w:r w:rsidR="0034715F">
        <w:rPr>
          <w:rFonts w:ascii="Arial" w:hAnsi="Arial" w:cs="Arial"/>
        </w:rPr>
        <w:t>those</w:t>
      </w:r>
      <w:r w:rsidR="000170FE">
        <w:rPr>
          <w:rFonts w:ascii="Arial" w:hAnsi="Arial" w:cs="Arial"/>
        </w:rPr>
        <w:t xml:space="preserve"> with cytokine data (Mean age=69.24, </w:t>
      </w:r>
      <w:proofErr w:type="spellStart"/>
      <w:r w:rsidR="000170FE">
        <w:rPr>
          <w:rFonts w:ascii="Arial" w:hAnsi="Arial" w:cs="Arial"/>
        </w:rPr>
        <w:t>sd</w:t>
      </w:r>
      <w:proofErr w:type="spellEnd"/>
      <w:r w:rsidR="000170FE">
        <w:rPr>
          <w:rFonts w:ascii="Arial" w:hAnsi="Arial" w:cs="Arial"/>
        </w:rPr>
        <w:t xml:space="preserve">=7.58) were slightly older than those without (Mean age=66.65, </w:t>
      </w:r>
      <w:proofErr w:type="spellStart"/>
      <w:r w:rsidR="000170FE">
        <w:rPr>
          <w:rFonts w:ascii="Arial" w:hAnsi="Arial" w:cs="Arial"/>
        </w:rPr>
        <w:t>sd</w:t>
      </w:r>
      <w:proofErr w:type="spellEnd"/>
      <w:r w:rsidR="000170FE">
        <w:rPr>
          <w:rFonts w:ascii="Arial" w:hAnsi="Arial" w:cs="Arial"/>
        </w:rPr>
        <w:t xml:space="preserve">=5.30; F=4.41, p=.038). </w:t>
      </w:r>
      <w:r w:rsidR="00137E6D">
        <w:rPr>
          <w:rFonts w:ascii="Arial" w:hAnsi="Arial" w:cs="Arial"/>
        </w:rPr>
        <w:t>Thirty-four individuals were classified as HOA</w:t>
      </w:r>
      <w:r w:rsidR="0034715F">
        <w:rPr>
          <w:rFonts w:ascii="Arial" w:hAnsi="Arial" w:cs="Arial"/>
        </w:rPr>
        <w:t xml:space="preserve"> (</w:t>
      </w:r>
      <w:r w:rsidR="00EB5837">
        <w:rPr>
          <w:rFonts w:ascii="Arial" w:hAnsi="Arial" w:cs="Arial"/>
        </w:rPr>
        <w:t>n=</w:t>
      </w:r>
      <w:r w:rsidR="0034715F">
        <w:rPr>
          <w:rFonts w:ascii="Arial" w:hAnsi="Arial" w:cs="Arial"/>
        </w:rPr>
        <w:t>7, 20.6%</w:t>
      </w:r>
      <w:r w:rsidR="00137E6D">
        <w:rPr>
          <w:rFonts w:ascii="Arial" w:hAnsi="Arial" w:cs="Arial"/>
        </w:rPr>
        <w:t xml:space="preserve"> </w:t>
      </w:r>
      <w:r w:rsidR="0034715F">
        <w:rPr>
          <w:rFonts w:ascii="Arial" w:hAnsi="Arial" w:cs="Arial"/>
        </w:rPr>
        <w:t>with</w:t>
      </w:r>
      <w:r w:rsidR="00137E6D">
        <w:rPr>
          <w:rFonts w:ascii="Arial" w:hAnsi="Arial" w:cs="Arial"/>
        </w:rPr>
        <w:t xml:space="preserve"> diabetes</w:t>
      </w:r>
      <w:r w:rsidR="00EB5837">
        <w:rPr>
          <w:rFonts w:ascii="Arial" w:hAnsi="Arial" w:cs="Arial"/>
        </w:rPr>
        <w:t>)</w:t>
      </w:r>
      <w:r w:rsidR="00137E6D">
        <w:rPr>
          <w:rFonts w:ascii="Arial" w:hAnsi="Arial" w:cs="Arial"/>
        </w:rPr>
        <w:t>. Twenty-four individuals met criteria for LLD</w:t>
      </w:r>
      <w:r w:rsidR="0034715F">
        <w:rPr>
          <w:rFonts w:ascii="Arial" w:hAnsi="Arial" w:cs="Arial"/>
        </w:rPr>
        <w:t xml:space="preserve"> (</w:t>
      </w:r>
      <w:r w:rsidR="00EB5837">
        <w:rPr>
          <w:rFonts w:ascii="Arial" w:hAnsi="Arial" w:cs="Arial"/>
        </w:rPr>
        <w:t>n=</w:t>
      </w:r>
      <w:r w:rsidR="0034715F">
        <w:rPr>
          <w:rFonts w:ascii="Arial" w:hAnsi="Arial" w:cs="Arial"/>
        </w:rPr>
        <w:t>9, 37% with diabetes)</w:t>
      </w:r>
      <w:r w:rsidR="00137E6D">
        <w:rPr>
          <w:rFonts w:ascii="Arial" w:hAnsi="Arial" w:cs="Arial"/>
        </w:rPr>
        <w:t xml:space="preserve">. </w:t>
      </w:r>
      <w:r w:rsidR="0034715F">
        <w:rPr>
          <w:rFonts w:ascii="Arial" w:hAnsi="Arial" w:cs="Arial"/>
        </w:rPr>
        <w:t>The</w:t>
      </w:r>
      <w:r w:rsidR="00137E6D">
        <w:rPr>
          <w:rFonts w:ascii="Arial" w:hAnsi="Arial" w:cs="Arial"/>
        </w:rPr>
        <w:t xml:space="preserve"> </w:t>
      </w:r>
      <w:r w:rsidR="0034715F">
        <w:rPr>
          <w:rFonts w:ascii="Arial" w:hAnsi="Arial" w:cs="Arial"/>
        </w:rPr>
        <w:t xml:space="preserve">rate of diabetes in </w:t>
      </w:r>
      <w:r w:rsidR="00137E6D">
        <w:rPr>
          <w:rFonts w:ascii="Arial" w:hAnsi="Arial" w:cs="Arial"/>
        </w:rPr>
        <w:t xml:space="preserve">Illinois </w:t>
      </w:r>
      <w:r w:rsidR="0034715F">
        <w:rPr>
          <w:rFonts w:ascii="Arial" w:hAnsi="Arial" w:cs="Arial"/>
        </w:rPr>
        <w:t xml:space="preserve">for </w:t>
      </w:r>
      <w:r w:rsidR="00EB5837">
        <w:rPr>
          <w:rFonts w:ascii="Arial" w:hAnsi="Arial" w:cs="Arial"/>
        </w:rPr>
        <w:t>adults</w:t>
      </w:r>
      <w:r w:rsidR="00137E6D">
        <w:rPr>
          <w:rFonts w:ascii="Arial" w:hAnsi="Arial" w:cs="Arial"/>
        </w:rPr>
        <w:t xml:space="preserve"> over 60 is 23.8%</w:t>
      </w:r>
      <w:r w:rsidR="00D82BC9">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&lt;Refman&gt;&lt;Cite&gt;&lt;Author&gt;Danaei&lt;/Author&gt;&lt;Year&gt;2009&lt;/Year&gt;&lt;RecNum&gt;2817&lt;/RecNum&gt;&lt;IDText&gt;Diabetes prevalence and diagnosis in US states: analysis of health surveys&lt;/IDText&gt;&lt;MDL Ref_Type="Journal"&gt;&lt;Ref_Type&gt;Journal&lt;/Ref_Type&gt;&lt;Ref_ID&gt;2817&lt;/Ref_ID&gt;&lt;Title_Primary&gt;Diabetes prevalence and diagnosis in US states: analysis of health surveys&lt;/Title_Primary&gt;&lt;Authors_Primary&gt;Danaei,Goodarz&lt;/Authors_Primary&gt;&lt;Authors_Primary&gt;Friedman,Ari&lt;/Authors_Primary&gt;&lt;Authors_Primary&gt;Oza,Shefali&lt;/Authors_Primary&gt;&lt;Authors_Primary&gt;Murray,Christopher&lt;/Authors_Primary&gt;&lt;Authors_Primary&gt;Ezzati,Majid&lt;/Authors_Primary&gt;&lt;Date_Primary&gt;2009&lt;/Date_Primary&gt;&lt;Keywords&gt;Age&lt;/Keywords&gt;&lt;Keywords&gt;analysis&lt;/Keywords&gt;&lt;Keywords&gt;Diabetes&lt;/Keywords&gt;&lt;Keywords&gt;diagnosis&lt;/Keywords&gt;&lt;Keywords&gt;Function&lt;/Keywords&gt;&lt;Keywords&gt;Health Surveys&lt;/Keywords&gt;&lt;Keywords&gt;Prevalence&lt;/Keywords&gt;&lt;Keywords&gt;Risk factor&lt;/Keywords&gt;&lt;Keywords&gt;Sex&lt;/Keywords&gt;&lt;Keywords&gt;Status&lt;/Keywords&gt;&lt;Reprint&gt;In File&lt;/Reprint&gt;&lt;Start_Page&gt;16&lt;/Start_Page&gt;&lt;Periodical&gt;Population Health Metrics&lt;/Periodical&gt;&lt;Volume&gt;7&lt;/Volume&gt;&lt;Issue&gt;1&lt;/Issue&gt;&lt;ISSN_ISBN&gt;1478-7954&lt;/ISSN_ISBN&gt;&lt;Misc_3&gt;10.1186/1478-7954-7-16&lt;/Misc_3&gt;&lt;Web_URL&gt;http://www.pophealthmetrics.com/content/7/1/16&lt;/Web_URL&gt;&lt;Web_URL_Link2&gt;Danaei2009.pdf&lt;/Web_URL_Link2&gt;&lt;ZZ_JournalStdAbbrev&gt;&lt;f name="System"&gt;Population Health Metrics&lt;/f&gt;&lt;/ZZ_JournalStdAbbrev&gt;&lt;ZZ_WorkformID&gt;1&lt;/ZZ_WorkformID&gt;&lt;/MDL&gt;&lt;/Cite&gt;&lt;/Refman&gt;</w:instrText>
      </w:r>
      <w:r w:rsidR="006B0BD7">
        <w:rPr>
          <w:rFonts w:ascii="Arial" w:hAnsi="Arial" w:cs="Arial"/>
        </w:rPr>
        <w:fldChar w:fldCharType="separate"/>
      </w:r>
      <w:r w:rsidR="007A3E72">
        <w:rPr>
          <w:rFonts w:ascii="Arial" w:hAnsi="Arial" w:cs="Arial"/>
          <w:noProof/>
        </w:rPr>
        <w:t>(Danaei et al., 2009)</w:t>
      </w:r>
      <w:r w:rsidR="006B0BD7">
        <w:rPr>
          <w:rFonts w:ascii="Arial" w:hAnsi="Arial" w:cs="Arial"/>
        </w:rPr>
        <w:fldChar w:fldCharType="end"/>
      </w:r>
      <w:r w:rsidR="00137E6D">
        <w:rPr>
          <w:rFonts w:ascii="Arial" w:hAnsi="Arial" w:cs="Arial"/>
        </w:rPr>
        <w:t xml:space="preserve">; </w:t>
      </w:r>
      <w:r w:rsidR="0034715F">
        <w:rPr>
          <w:rFonts w:ascii="Arial" w:hAnsi="Arial" w:cs="Arial"/>
        </w:rPr>
        <w:t xml:space="preserve">as the rate is higher than average in the LLD group, </w:t>
      </w:r>
      <w:r w:rsidR="00137E6D">
        <w:rPr>
          <w:rFonts w:ascii="Arial" w:hAnsi="Arial" w:cs="Arial"/>
        </w:rPr>
        <w:t xml:space="preserve">analysis will control for </w:t>
      </w:r>
      <w:r w:rsidR="00E87CD8">
        <w:rPr>
          <w:rFonts w:ascii="Arial" w:hAnsi="Arial" w:cs="Arial"/>
        </w:rPr>
        <w:t>HA1c</w:t>
      </w:r>
      <w:r w:rsidR="00137E6D">
        <w:rPr>
          <w:rFonts w:ascii="Arial" w:hAnsi="Arial" w:cs="Arial"/>
        </w:rPr>
        <w:t xml:space="preserve">. </w:t>
      </w:r>
    </w:p>
    <w:p w14:paraId="71F31ED1" w14:textId="77777777" w:rsidR="00137E6D" w:rsidRDefault="00137E6D" w:rsidP="006B7E63">
      <w:pPr>
        <w:spacing w:after="0" w:line="480" w:lineRule="auto"/>
        <w:rPr>
          <w:rFonts w:ascii="Arial" w:hAnsi="Arial" w:cs="Arial"/>
          <w:i/>
        </w:rPr>
      </w:pPr>
    </w:p>
    <w:p w14:paraId="16F23429" w14:textId="54B7C6E7" w:rsidR="006B7E63" w:rsidRPr="006B7E63" w:rsidRDefault="006B7E63" w:rsidP="006B7E63">
      <w:pPr>
        <w:spacing w:after="0" w:line="480" w:lineRule="auto"/>
        <w:rPr>
          <w:rFonts w:ascii="Arial" w:hAnsi="Arial" w:cs="Arial"/>
          <w:i/>
        </w:rPr>
      </w:pPr>
      <w:r w:rsidRPr="006B7E63">
        <w:rPr>
          <w:rFonts w:ascii="Arial" w:hAnsi="Arial" w:cs="Arial"/>
          <w:i/>
        </w:rPr>
        <w:lastRenderedPageBreak/>
        <w:t>Cytokine Assays</w:t>
      </w:r>
    </w:p>
    <w:p w14:paraId="0A06244C" w14:textId="0D0B10F7" w:rsidR="004669D8" w:rsidRDefault="006B7E63" w:rsidP="00BF39CC">
      <w:pPr>
        <w:spacing w:after="0" w:line="480" w:lineRule="auto"/>
        <w:rPr>
          <w:rFonts w:ascii="Arial" w:hAnsi="Arial" w:cs="Arial"/>
        </w:rPr>
      </w:pPr>
      <w:r w:rsidRPr="006B7E63">
        <w:rPr>
          <w:rFonts w:ascii="Arial" w:hAnsi="Arial" w:cs="Arial"/>
        </w:rPr>
        <w:t xml:space="preserve">Levels of pro-inflammatory cytokines were determined in plasma/serum aliquots by enzyme-linked immunosorbent assay (ELISA) using commercially available </w:t>
      </w:r>
      <w:proofErr w:type="spellStart"/>
      <w:r w:rsidRPr="006B7E63">
        <w:rPr>
          <w:rFonts w:ascii="Arial" w:hAnsi="Arial" w:cs="Arial"/>
        </w:rPr>
        <w:t>Quantakine</w:t>
      </w:r>
      <w:proofErr w:type="spellEnd"/>
      <w:r w:rsidRPr="006B7E63">
        <w:rPr>
          <w:rFonts w:ascii="Arial" w:hAnsi="Arial" w:cs="Arial"/>
        </w:rPr>
        <w:t xml:space="preserve">® kits (R &amp; D Systems, Inc., Minneapolis, MN) for human </w:t>
      </w:r>
      <w:r w:rsidR="00BB3EC5" w:rsidRPr="0056011D">
        <w:rPr>
          <w:rFonts w:ascii="Arial" w:hAnsi="Arial" w:cs="Arial"/>
          <w:color w:val="000000" w:themeColor="text1"/>
        </w:rPr>
        <w:t>IL-1β</w:t>
      </w:r>
      <w:r w:rsidR="00BB3EC5">
        <w:rPr>
          <w:rFonts w:ascii="Arial" w:hAnsi="Arial" w:cs="Arial"/>
          <w:color w:val="000000" w:themeColor="text1"/>
        </w:rPr>
        <w:t>, TNF-α</w:t>
      </w:r>
      <w:r w:rsidR="00BB3EC5" w:rsidRPr="0056011D">
        <w:rPr>
          <w:rFonts w:ascii="Arial" w:hAnsi="Arial" w:cs="Arial"/>
          <w:color w:val="000000" w:themeColor="text1"/>
        </w:rPr>
        <w:t xml:space="preserve"> </w:t>
      </w:r>
      <w:r w:rsidR="00BB3EC5">
        <w:rPr>
          <w:rFonts w:ascii="Arial" w:hAnsi="Arial" w:cs="Arial"/>
          <w:color w:val="000000" w:themeColor="text1"/>
        </w:rPr>
        <w:t xml:space="preserve">and </w:t>
      </w:r>
      <w:r w:rsidRPr="006B7E63">
        <w:rPr>
          <w:rFonts w:ascii="Arial" w:hAnsi="Arial" w:cs="Arial"/>
        </w:rPr>
        <w:t>IL-6.</w:t>
      </w:r>
      <w:r w:rsidR="004669D8">
        <w:rPr>
          <w:rFonts w:ascii="Arial" w:hAnsi="Arial" w:cs="Arial"/>
        </w:rPr>
        <w:t xml:space="preserve"> </w:t>
      </w:r>
      <w:r w:rsidR="006E0B06" w:rsidRPr="006E0B06">
        <w:rPr>
          <w:rFonts w:ascii="Arial" w:hAnsi="Arial" w:cs="Arial"/>
        </w:rPr>
        <w:t xml:space="preserve">Briefly, </w:t>
      </w:r>
      <w:r w:rsidR="00EB5837" w:rsidRPr="006E0B06">
        <w:rPr>
          <w:rFonts w:ascii="Arial" w:hAnsi="Arial" w:cs="Arial"/>
        </w:rPr>
        <w:t xml:space="preserve">100μL </w:t>
      </w:r>
      <w:r w:rsidR="006E0B06" w:rsidRPr="006E0B06">
        <w:rPr>
          <w:rFonts w:ascii="Arial" w:hAnsi="Arial" w:cs="Arial"/>
        </w:rPr>
        <w:t>of incubation buffer and 100μL of serum/plasma or standard is added to each well and incubated for 3 hours at room temperature (RT) on the orbital shaker. After washing wells 6 times with Wash Buffer, 200μL of Conjugate is added to each well, incubated for 2 hours at RT, washed using Wash Buffer as before, 50μL of Substrate Solution is added to each well and incubated for 60 minutes at RT. Following this, 50μL of Amplifier Solution is added to each well, incubate for 30 minutes at RT and 50μL of Stop Solution is added to each well. The optical density of each well is determined within 30 minutes using a microplate reader set to 490nm and wavelength correction is set to 650nm and the levels of cytokines are calculated. Standard curve was generated by plotting the mean absorbance for each standard and data points are linearized. The cytokines concentration in each sample was determined by reading it against the standard curve.</w:t>
      </w:r>
      <w:r w:rsidR="005A2F82">
        <w:rPr>
          <w:rFonts w:ascii="Arial" w:hAnsi="Arial" w:cs="Arial"/>
        </w:rPr>
        <w:t xml:space="preserve"> Pro-inflammatory cytokine values were not normally distributed, therefore values were log transformed </w:t>
      </w:r>
      <w:r w:rsidR="00EB5837">
        <w:rPr>
          <w:rFonts w:ascii="Arial" w:hAnsi="Arial" w:cs="Arial"/>
        </w:rPr>
        <w:t>for use</w:t>
      </w:r>
      <w:r w:rsidR="005A2F82">
        <w:rPr>
          <w:rFonts w:ascii="Arial" w:hAnsi="Arial" w:cs="Arial"/>
        </w:rPr>
        <w:t xml:space="preserve"> in </w:t>
      </w:r>
      <w:r w:rsidR="00EB5837">
        <w:rPr>
          <w:rFonts w:ascii="Arial" w:hAnsi="Arial" w:cs="Arial"/>
        </w:rPr>
        <w:t xml:space="preserve">the </w:t>
      </w:r>
      <w:r w:rsidR="005A2F82">
        <w:rPr>
          <w:rFonts w:ascii="Arial" w:hAnsi="Arial" w:cs="Arial"/>
        </w:rPr>
        <w:t xml:space="preserve">analysis. </w:t>
      </w:r>
    </w:p>
    <w:p w14:paraId="22D0CC3C" w14:textId="77777777" w:rsidR="004669D8" w:rsidRDefault="004669D8" w:rsidP="00BF39CC">
      <w:pPr>
        <w:spacing w:after="0" w:line="480" w:lineRule="auto"/>
        <w:rPr>
          <w:rFonts w:ascii="Arial" w:hAnsi="Arial" w:cs="Arial"/>
        </w:rPr>
      </w:pPr>
    </w:p>
    <w:p w14:paraId="01B55549" w14:textId="0A76500C" w:rsidR="006B7E63" w:rsidRPr="006B7E63" w:rsidRDefault="006B7E63" w:rsidP="006B7E63">
      <w:pPr>
        <w:spacing w:after="0" w:line="480" w:lineRule="auto"/>
        <w:rPr>
          <w:rFonts w:ascii="Arial" w:hAnsi="Arial" w:cs="Arial"/>
          <w:i/>
        </w:rPr>
      </w:pPr>
      <w:r w:rsidRPr="006B7E63">
        <w:rPr>
          <w:rFonts w:ascii="Arial" w:hAnsi="Arial" w:cs="Arial"/>
          <w:i/>
        </w:rPr>
        <w:t xml:space="preserve">Neuropsychological Assessment </w:t>
      </w:r>
    </w:p>
    <w:p w14:paraId="2495727D" w14:textId="7BE01A4A" w:rsidR="006B7E63" w:rsidRPr="006B7E63" w:rsidRDefault="00A16E26" w:rsidP="006B7E63">
      <w:pPr>
        <w:spacing w:after="0" w:line="480" w:lineRule="auto"/>
        <w:rPr>
          <w:rFonts w:ascii="Arial" w:hAnsi="Arial" w:cs="Arial"/>
        </w:rPr>
      </w:pPr>
      <w:r>
        <w:rPr>
          <w:rFonts w:ascii="Arial" w:hAnsi="Arial" w:cs="Arial"/>
        </w:rPr>
        <w:t>L</w:t>
      </w:r>
      <w:r w:rsidR="003546CE" w:rsidRPr="006B7E63">
        <w:rPr>
          <w:rFonts w:ascii="Arial" w:hAnsi="Arial" w:cs="Arial"/>
        </w:rPr>
        <w:t xml:space="preserve">earning </w:t>
      </w:r>
      <w:r w:rsidR="006B7E63" w:rsidRPr="006B7E63">
        <w:rPr>
          <w:rFonts w:ascii="Arial" w:hAnsi="Arial" w:cs="Arial"/>
        </w:rPr>
        <w:t xml:space="preserve">and </w:t>
      </w:r>
      <w:r w:rsidR="003546CE">
        <w:rPr>
          <w:rFonts w:ascii="Arial" w:hAnsi="Arial" w:cs="Arial"/>
        </w:rPr>
        <w:t>m</w:t>
      </w:r>
      <w:r w:rsidR="003546CE" w:rsidRPr="006B7E63">
        <w:rPr>
          <w:rFonts w:ascii="Arial" w:hAnsi="Arial" w:cs="Arial"/>
        </w:rPr>
        <w:t xml:space="preserve">emory </w:t>
      </w:r>
      <w:r w:rsidR="003546CE">
        <w:rPr>
          <w:rFonts w:ascii="Arial" w:hAnsi="Arial" w:cs="Arial"/>
        </w:rPr>
        <w:t xml:space="preserve">variables were the focus of this study. As part of a larger neuropsychological assessment, </w:t>
      </w:r>
      <w:r w:rsidR="003546CE" w:rsidRPr="00BE30E3">
        <w:rPr>
          <w:rFonts w:ascii="Arial" w:hAnsi="Arial" w:cs="Arial"/>
          <w:u w:val="single"/>
        </w:rPr>
        <w:t>learning</w:t>
      </w:r>
      <w:r w:rsidR="003546CE">
        <w:rPr>
          <w:rFonts w:ascii="Arial" w:hAnsi="Arial" w:cs="Arial"/>
        </w:rPr>
        <w:t xml:space="preserve"> was measured using the </w:t>
      </w:r>
      <w:r w:rsidR="006B7E63" w:rsidRPr="006B7E63">
        <w:rPr>
          <w:rFonts w:ascii="Arial" w:hAnsi="Arial" w:cs="Arial"/>
        </w:rPr>
        <w:t xml:space="preserve">California Verbal Learning Test-II </w:t>
      </w:r>
      <w:r w:rsidR="00B42289">
        <w:rPr>
          <w:rFonts w:ascii="Arial" w:hAnsi="Arial" w:cs="Arial"/>
        </w:rPr>
        <w:fldChar w:fldCharType="begin"/>
      </w:r>
      <w:r w:rsidR="00D21ACC">
        <w:rPr>
          <w:rFonts w:ascii="Arial" w:hAnsi="Arial" w:cs="Arial"/>
        </w:rPr>
        <w:instrText xml:space="preserve"> ADDIN REFMGR.CITE &lt;Refman&gt;&lt;Cite&gt;&lt;Author&gt;Delis&lt;/Author&gt;&lt;Year&gt;2000&lt;/Year&gt;&lt;RecNum&gt;2757&lt;/RecNum&gt;&lt;IDText&gt;California Verbal Learning Test&lt;/IDText&gt;&lt;Prefix&gt;CVLT; &lt;/Prefix&gt;&lt;MDL Ref_Type="Art Work"&gt;&lt;Ref_Type&gt;Art Work&lt;/Ref_Type&gt;&lt;Ref_ID&gt;2757&lt;/Ref_ID&gt;&lt;Title_Primary&gt;California Verbal Learning Test&lt;/Title_Primary&gt;&lt;Authors_Primary&gt;Delis,D.C.&lt;/Authors_Primary&gt;&lt;Authors_Primary&gt;Kramer,J.H&lt;/Authors_Primary&gt;&lt;Authors_Primary&gt;Kaplan,E.&lt;/Authors_Primary&gt;&lt;Authors_Primary&gt;Ober,B.A.&lt;/Authors_Primary&gt;&lt;Date_Primary&gt;2000&lt;/Date_Primary&gt;&lt;Keywords&gt;Verbal&lt;/Keywords&gt;&lt;Keywords&gt;Verbal Learning&lt;/Keywords&gt;&lt;Keywords&gt;Learning&lt;/Keywords&gt;&lt;Keywords&gt;Psychological&lt;/Keywords&gt;&lt;Reprint&gt;In File&lt;/Reprint&gt;&lt;Volume&gt;2nd Ed.&lt;/Volume&gt;&lt;Pub_Place&gt;San Antino, TX, USA&lt;/Pub_Place&gt;&lt;Publisher&gt;Psychological Corporation&lt;/Publisher&gt;&lt;ZZ_WorkformID&gt;7&lt;/ZZ_WorkformID&gt;&lt;/MDL&gt;&lt;/Cite&gt;&lt;/Refman&gt;</w:instrText>
      </w:r>
      <w:r w:rsidR="00B42289">
        <w:rPr>
          <w:rFonts w:ascii="Arial" w:hAnsi="Arial" w:cs="Arial"/>
        </w:rPr>
        <w:fldChar w:fldCharType="separate"/>
      </w:r>
      <w:r w:rsidR="007A3E72">
        <w:rPr>
          <w:rFonts w:ascii="Arial" w:hAnsi="Arial" w:cs="Arial"/>
          <w:noProof/>
        </w:rPr>
        <w:t>(CVLT; Delis et al., 2000)</w:t>
      </w:r>
      <w:r w:rsidR="00B42289">
        <w:rPr>
          <w:rFonts w:ascii="Arial" w:hAnsi="Arial" w:cs="Arial"/>
        </w:rPr>
        <w:fldChar w:fldCharType="end"/>
      </w:r>
      <w:r w:rsidR="006B7E63" w:rsidRPr="006B7E63">
        <w:rPr>
          <w:rFonts w:ascii="Arial" w:hAnsi="Arial" w:cs="Arial"/>
        </w:rPr>
        <w:t xml:space="preserve"> immediate delay free recall</w:t>
      </w:r>
      <w:r w:rsidR="003546CE">
        <w:rPr>
          <w:rFonts w:ascii="Arial" w:hAnsi="Arial" w:cs="Arial"/>
        </w:rPr>
        <w:t xml:space="preserve"> (Trials 1-5)</w:t>
      </w:r>
      <w:r w:rsidR="006B7E63" w:rsidRPr="006B7E63">
        <w:rPr>
          <w:rFonts w:ascii="Arial" w:hAnsi="Arial" w:cs="Arial"/>
        </w:rPr>
        <w:t xml:space="preserve">, and immediate free recall measures from the Wechsler Memory Scale-III </w:t>
      </w:r>
      <w:r w:rsidR="00B42289">
        <w:rPr>
          <w:rFonts w:ascii="Arial" w:hAnsi="Arial" w:cs="Arial"/>
        </w:rPr>
        <w:fldChar w:fldCharType="begin"/>
      </w:r>
      <w:r w:rsidR="00D21ACC">
        <w:rPr>
          <w:rFonts w:ascii="Arial" w:hAnsi="Arial" w:cs="Arial"/>
        </w:rPr>
        <w:instrText xml:space="preserve"> ADDIN REFMGR.CITE &lt;Refman&gt;&lt;Cite&gt;&lt;Author&gt;Wechsler&lt;/Author&gt;&lt;Year&gt;1998&lt;/Year&gt;&lt;RecNum&gt;131&lt;/RecNum&gt;&lt;IDText&gt;Wechsler Memory Scale - III&lt;/IDText&gt;&lt;Prefix&gt;WMS-III; &lt;/Prefix&gt;&lt;MDL Ref_Type="Art Work"&gt;&lt;Ref_Type&gt;Art Work&lt;/Ref_Type&gt;&lt;Ref_ID&gt;131&lt;/Ref_ID&gt;&lt;Title_Primary&gt;Wechsler Memory Scale - III&lt;/Title_Primary&gt;&lt;Authors_Primary&gt;Wechsler,D.&lt;/Authors_Primary&gt;&lt;Authors_Primary&gt;Wycherley,R.J&lt;/Authors_Primary&gt;&lt;Authors_Primary&gt;Benjamin,L.&lt;/Authors_Primary&gt;&lt;Authors_Primary&gt;Callanan,M.&lt;/Authors_Primary&gt;&lt;Authors_Primary&gt;Lavender,T.&lt;/Authors_Primary&gt;&lt;Authors_Primary&gt;Crawford,J.R.&lt;/Authors_Primary&gt;&lt;Authors_Primary&gt;Mockler,D.&lt;/Authors_Primary&gt;&lt;Date_Primary&gt;1998&lt;/Date_Primary&gt;&lt;Keywords&gt;Assessment&lt;/Keywords&gt;&lt;Keywords&gt;Memory&lt;/Keywords&gt;&lt;Reprint&gt;In File&lt;/Reprint&gt;&lt;Volume&gt;Third Edition&lt;/Volume&gt;&lt;Pub_Place&gt;London, UK&lt;/Pub_Place&gt;&lt;Publisher&gt;The Psychological Corporation&lt;/Publisher&gt;&lt;ZZ_WorkformID&gt;7&lt;/ZZ_WorkformID&gt;&lt;/MDL&gt;&lt;/Cite&gt;&lt;/Refman&gt;</w:instrText>
      </w:r>
      <w:r w:rsidR="00B42289">
        <w:rPr>
          <w:rFonts w:ascii="Arial" w:hAnsi="Arial" w:cs="Arial"/>
        </w:rPr>
        <w:fldChar w:fldCharType="separate"/>
      </w:r>
      <w:r w:rsidR="007A3E72">
        <w:rPr>
          <w:rFonts w:ascii="Arial" w:hAnsi="Arial" w:cs="Arial"/>
          <w:noProof/>
        </w:rPr>
        <w:t>(WMS-III; Wechsler et al., 1998)</w:t>
      </w:r>
      <w:r w:rsidR="00B42289">
        <w:rPr>
          <w:rFonts w:ascii="Arial" w:hAnsi="Arial" w:cs="Arial"/>
        </w:rPr>
        <w:fldChar w:fldCharType="end"/>
      </w:r>
      <w:r w:rsidR="006B7E63" w:rsidRPr="006B7E63">
        <w:rPr>
          <w:rFonts w:ascii="Arial" w:hAnsi="Arial" w:cs="Arial"/>
        </w:rPr>
        <w:t xml:space="preserve"> Logical Memory I and Visual Reproduction I. </w:t>
      </w:r>
      <w:r w:rsidR="003546CE">
        <w:rPr>
          <w:rFonts w:ascii="Arial" w:hAnsi="Arial" w:cs="Arial"/>
        </w:rPr>
        <w:t xml:space="preserve">Additionally, </w:t>
      </w:r>
      <w:r w:rsidR="003546CE" w:rsidRPr="00BE30E3">
        <w:rPr>
          <w:rFonts w:ascii="Arial" w:hAnsi="Arial" w:cs="Arial"/>
          <w:u w:val="single"/>
        </w:rPr>
        <w:t>memory</w:t>
      </w:r>
      <w:r w:rsidR="003546CE">
        <w:rPr>
          <w:rFonts w:ascii="Arial" w:hAnsi="Arial" w:cs="Arial"/>
        </w:rPr>
        <w:t xml:space="preserve"> was measured using the </w:t>
      </w:r>
      <w:r w:rsidR="00BE30E3">
        <w:rPr>
          <w:rFonts w:ascii="Arial" w:hAnsi="Arial" w:cs="Arial"/>
        </w:rPr>
        <w:t>CVLT</w:t>
      </w:r>
      <w:r w:rsidR="006B7E63" w:rsidRPr="006B7E63">
        <w:rPr>
          <w:rFonts w:ascii="Arial" w:hAnsi="Arial" w:cs="Arial"/>
        </w:rPr>
        <w:t xml:space="preserve"> long delay free recall</w:t>
      </w:r>
      <w:r w:rsidR="00BE30E3">
        <w:rPr>
          <w:rFonts w:ascii="Arial" w:hAnsi="Arial" w:cs="Arial"/>
        </w:rPr>
        <w:t xml:space="preserve"> </w:t>
      </w:r>
      <w:r w:rsidR="006B0BD7">
        <w:rPr>
          <w:rFonts w:ascii="Arial" w:hAnsi="Arial" w:cs="Arial"/>
          <w:noProof/>
        </w:rPr>
        <w:fldChar w:fldCharType="begin"/>
      </w:r>
      <w:r w:rsidR="00D21ACC">
        <w:rPr>
          <w:rFonts w:ascii="Arial" w:hAnsi="Arial" w:cs="Arial"/>
          <w:noProof/>
        </w:rPr>
        <w:instrText xml:space="preserve"> ADDIN REFMGR.CITE &lt;Refman&gt;&lt;Cite&gt;&lt;Author&gt;Delis&lt;/Author&gt;&lt;Year&gt;2000&lt;/Year&gt;&lt;RecNum&gt;2757&lt;/RecNum&gt;&lt;IDText&gt;California Verbal Learning Test&lt;/IDText&gt;&lt;MDL Ref_Type="Art Work"&gt;&lt;Ref_Type&gt;Art Work&lt;/Ref_Type&gt;&lt;Ref_ID&gt;2757&lt;/Ref_ID&gt;&lt;Title_Primary&gt;California Verbal Learning Test&lt;/Title_Primary&gt;&lt;Authors_Primary&gt;Delis,D.C.&lt;/Authors_Primary&gt;&lt;Authors_Primary&gt;Kramer,J.H&lt;/Authors_Primary&gt;&lt;Authors_Primary&gt;Kaplan,E.&lt;/Authors_Primary&gt;&lt;Authors_Primary&gt;Ober,B.A.&lt;/Authors_Primary&gt;&lt;Date_Primary&gt;2000&lt;/Date_Primary&gt;&lt;Keywords&gt;Verbal&lt;/Keywords&gt;&lt;Keywords&gt;Verbal Learning&lt;/Keywords&gt;&lt;Keywords&gt;Learning&lt;/Keywords&gt;&lt;Keywords&gt;Psychological&lt;/Keywords&gt;&lt;Reprint&gt;In File&lt;/Reprint&gt;&lt;Volume&gt;2nd Ed.&lt;/Volume&gt;&lt;Pub_Place&gt;San Antino, TX, USA&lt;/Pub_Place&gt;&lt;Publisher&gt;Psychological Corporation&lt;/Publisher&gt;&lt;ZZ_WorkformID&gt;7&lt;/ZZ_WorkformID&gt;&lt;/MDL&gt;&lt;/Cite&gt;&lt;/Refman&gt;</w:instrText>
      </w:r>
      <w:r w:rsidR="006B0BD7">
        <w:rPr>
          <w:rFonts w:ascii="Arial" w:hAnsi="Arial" w:cs="Arial"/>
          <w:noProof/>
        </w:rPr>
        <w:fldChar w:fldCharType="separate"/>
      </w:r>
      <w:r w:rsidR="007A3E72">
        <w:rPr>
          <w:rFonts w:ascii="Arial" w:hAnsi="Arial" w:cs="Arial"/>
          <w:noProof/>
        </w:rPr>
        <w:t>(Delis et al., 2000)</w:t>
      </w:r>
      <w:r w:rsidR="006B0BD7">
        <w:rPr>
          <w:rFonts w:ascii="Arial" w:hAnsi="Arial" w:cs="Arial"/>
          <w:noProof/>
        </w:rPr>
        <w:fldChar w:fldCharType="end"/>
      </w:r>
      <w:r w:rsidR="006B7E63" w:rsidRPr="006B7E63">
        <w:rPr>
          <w:rFonts w:ascii="Arial" w:hAnsi="Arial" w:cs="Arial"/>
        </w:rPr>
        <w:t xml:space="preserve">, and long delay free recall measures from the </w:t>
      </w:r>
      <w:r w:rsidR="00BE30E3">
        <w:rPr>
          <w:rFonts w:ascii="Arial" w:hAnsi="Arial" w:cs="Arial"/>
        </w:rPr>
        <w:t>WMS</w:t>
      </w:r>
      <w:r w:rsidR="006B7E63" w:rsidRPr="006B7E63">
        <w:rPr>
          <w:rFonts w:ascii="Arial" w:hAnsi="Arial" w:cs="Arial"/>
        </w:rPr>
        <w:t xml:space="preserve">-III </w:t>
      </w:r>
      <w:r w:rsidR="006B0BD7">
        <w:rPr>
          <w:rFonts w:ascii="Arial" w:hAnsi="Arial" w:cs="Arial"/>
        </w:rPr>
        <w:fldChar w:fldCharType="begin"/>
      </w:r>
      <w:r w:rsidR="00D21ACC">
        <w:rPr>
          <w:rFonts w:ascii="Arial" w:hAnsi="Arial" w:cs="Arial"/>
        </w:rPr>
        <w:instrText xml:space="preserve"> ADDIN REFMGR.CITE &lt;Refman&gt;&lt;Cite&gt;&lt;Author&gt;Wechsler&lt;/Author&gt;&lt;Year&gt;1998&lt;/Year&gt;&lt;RecNum&gt;131&lt;/RecNum&gt;&lt;IDText&gt;Wechsler Memory Scale - III&lt;/IDText&gt;&lt;MDL Ref_Type="Art Work"&gt;&lt;Ref_Type&gt;Art Work&lt;/Ref_Type&gt;&lt;Ref_ID&gt;131&lt;/Ref_ID&gt;&lt;Title_Primary&gt;Wechsler Memory Scale - III&lt;/Title_Primary&gt;&lt;Authors_Primary&gt;Wechsler,D.&lt;/Authors_Primary&gt;&lt;Authors_Primary&gt;Wycherley,R.J&lt;/Authors_Primary&gt;&lt;Authors_Primary&gt;Benjamin,L.&lt;/Authors_Primary&gt;&lt;Authors_Primary&gt;Callanan,M.&lt;/Authors_Primary&gt;&lt;Authors_Primary&gt;Lavender,T.&lt;/Authors_Primary&gt;&lt;Authors_Primary&gt;Crawford,J.R.&lt;/Authors_Primary&gt;&lt;Authors_Primary&gt;Mockler,D.&lt;/Authors_Primary&gt;&lt;Date_Primary&gt;1998&lt;/Date_Primary&gt;&lt;Keywords&gt;Assessment&lt;/Keywords&gt;&lt;Keywords&gt;Memory&lt;/Keywords&gt;&lt;Reprint&gt;In File&lt;/Reprint&gt;&lt;Volume&gt;Third Edition&lt;/Volume&gt;&lt;Pub_Place&gt;London, UK&lt;/Pub_Place&gt;&lt;Publisher&gt;The Psychological Corporation&lt;/Publisher&gt;&lt;ZZ_WorkformID&gt;7&lt;/ZZ_WorkformID&gt;&lt;/MDL&gt;&lt;/Cite&gt;&lt;/Refman&gt;</w:instrText>
      </w:r>
      <w:r w:rsidR="006B0BD7">
        <w:rPr>
          <w:rFonts w:ascii="Arial" w:hAnsi="Arial" w:cs="Arial"/>
        </w:rPr>
        <w:fldChar w:fldCharType="separate"/>
      </w:r>
      <w:r w:rsidR="007A3E72">
        <w:rPr>
          <w:rFonts w:ascii="Arial" w:hAnsi="Arial" w:cs="Arial"/>
          <w:noProof/>
        </w:rPr>
        <w:t>(Wechsler et al., 1998)</w:t>
      </w:r>
      <w:r w:rsidR="006B0BD7">
        <w:rPr>
          <w:rFonts w:ascii="Arial" w:hAnsi="Arial" w:cs="Arial"/>
        </w:rPr>
        <w:fldChar w:fldCharType="end"/>
      </w:r>
      <w:r w:rsidR="006B7E63" w:rsidRPr="006B7E63">
        <w:rPr>
          <w:rFonts w:ascii="Arial" w:hAnsi="Arial" w:cs="Arial"/>
        </w:rPr>
        <w:t xml:space="preserve"> Logical Memory II and Visual Reproduction II. Raw scores were transformed into z-scores using the mean and standard deviation of the whole sample. Z-scores were coded so high scores reflected good performance and were collated to produce a mean score for the domains</w:t>
      </w:r>
      <w:r w:rsidR="003546CE">
        <w:rPr>
          <w:rFonts w:ascii="Arial" w:hAnsi="Arial" w:cs="Arial"/>
        </w:rPr>
        <w:t xml:space="preserve"> of learning and </w:t>
      </w:r>
      <w:r w:rsidR="003546CE">
        <w:rPr>
          <w:rFonts w:ascii="Arial" w:hAnsi="Arial" w:cs="Arial"/>
        </w:rPr>
        <w:lastRenderedPageBreak/>
        <w:t>memory</w:t>
      </w:r>
      <w:r w:rsidR="006B7E63" w:rsidRPr="006B7E63">
        <w:rPr>
          <w:rFonts w:ascii="Arial" w:hAnsi="Arial" w:cs="Arial"/>
        </w:rPr>
        <w:t>. Cronbach’s alphas assess</w:t>
      </w:r>
      <w:r w:rsidR="000A6AB9">
        <w:rPr>
          <w:rFonts w:ascii="Arial" w:hAnsi="Arial" w:cs="Arial"/>
        </w:rPr>
        <w:t>ed</w:t>
      </w:r>
      <w:r w:rsidR="006B7E63" w:rsidRPr="006B7E63">
        <w:rPr>
          <w:rFonts w:ascii="Arial" w:hAnsi="Arial" w:cs="Arial"/>
        </w:rPr>
        <w:t xml:space="preserve"> how well the variables measured each latent construct.  Values were considered good, indicating that each variable measured a unidimensional latent construct (</w:t>
      </w:r>
      <w:r w:rsidR="000D4797">
        <w:rPr>
          <w:rFonts w:ascii="Arial" w:hAnsi="Arial" w:cs="Arial"/>
        </w:rPr>
        <w:t>learning</w:t>
      </w:r>
      <w:r w:rsidR="006B7E63" w:rsidRPr="006B7E63">
        <w:rPr>
          <w:rFonts w:ascii="Arial" w:hAnsi="Arial" w:cs="Arial"/>
        </w:rPr>
        <w:t xml:space="preserve">, α=.73; </w:t>
      </w:r>
      <w:r w:rsidR="000D4797">
        <w:rPr>
          <w:rFonts w:ascii="Arial" w:hAnsi="Arial" w:cs="Arial"/>
        </w:rPr>
        <w:t>memory</w:t>
      </w:r>
      <w:r w:rsidR="006B7E63" w:rsidRPr="006B7E63">
        <w:rPr>
          <w:rFonts w:ascii="Arial" w:hAnsi="Arial" w:cs="Arial"/>
        </w:rPr>
        <w:t xml:space="preserve">, α=.70). </w:t>
      </w:r>
    </w:p>
    <w:p w14:paraId="1455FC42" w14:textId="77777777" w:rsidR="006B7E63" w:rsidRDefault="006B7E63" w:rsidP="00BF39CC">
      <w:pPr>
        <w:spacing w:after="0" w:line="480" w:lineRule="auto"/>
        <w:rPr>
          <w:rFonts w:ascii="Arial" w:hAnsi="Arial" w:cs="Arial"/>
        </w:rPr>
      </w:pPr>
    </w:p>
    <w:p w14:paraId="41BB2819" w14:textId="76420A57" w:rsidR="00B45AF9" w:rsidRPr="0035584F" w:rsidRDefault="00B45AF9" w:rsidP="00B45AF9">
      <w:pPr>
        <w:spacing w:after="0" w:line="480" w:lineRule="auto"/>
        <w:rPr>
          <w:rFonts w:ascii="Arial" w:hAnsi="Arial" w:cs="Arial"/>
          <w:i/>
          <w:lang w:val="en-US"/>
        </w:rPr>
      </w:pPr>
      <w:r w:rsidRPr="0035584F">
        <w:rPr>
          <w:rFonts w:ascii="Arial" w:hAnsi="Arial" w:cs="Arial"/>
          <w:i/>
          <w:lang w:val="en-US"/>
        </w:rPr>
        <w:t xml:space="preserve">Neuroimaging Protocol </w:t>
      </w:r>
    </w:p>
    <w:p w14:paraId="43FE22CB" w14:textId="580E289C" w:rsidR="00B45AF9" w:rsidRDefault="00B45AF9" w:rsidP="00B45AF9">
      <w:pPr>
        <w:spacing w:after="0" w:line="480" w:lineRule="auto"/>
        <w:rPr>
          <w:rFonts w:ascii="Arial" w:hAnsi="Arial" w:cs="Arial"/>
          <w:lang w:val="en-US"/>
        </w:rPr>
      </w:pPr>
      <w:r w:rsidRPr="00B45AF9">
        <w:rPr>
          <w:rFonts w:ascii="Arial" w:hAnsi="Arial" w:cs="Arial"/>
          <w:lang w:val="en-US"/>
        </w:rPr>
        <w:t xml:space="preserve">Brain MRI were acquired on a Philips 3.0T </w:t>
      </w:r>
      <w:proofErr w:type="spellStart"/>
      <w:r w:rsidRPr="00B45AF9">
        <w:rPr>
          <w:rFonts w:ascii="Arial" w:hAnsi="Arial" w:cs="Arial"/>
          <w:lang w:val="en-US"/>
        </w:rPr>
        <w:t>Acheiva</w:t>
      </w:r>
      <w:proofErr w:type="spellEnd"/>
      <w:r w:rsidRPr="00B45AF9">
        <w:rPr>
          <w:rFonts w:ascii="Arial" w:hAnsi="Arial" w:cs="Arial"/>
          <w:lang w:val="en-US"/>
        </w:rPr>
        <w:t xml:space="preserve"> scanner using an 8-channel SENSE (Sensitivity Encoding) head coil</w:t>
      </w:r>
      <w:r>
        <w:rPr>
          <w:rFonts w:ascii="Arial" w:hAnsi="Arial" w:cs="Arial"/>
          <w:lang w:val="en-US"/>
        </w:rPr>
        <w:t xml:space="preserve"> </w:t>
      </w:r>
      <w:r w:rsidRPr="00B45AF9">
        <w:rPr>
          <w:rFonts w:ascii="Arial" w:hAnsi="Arial" w:cs="Arial"/>
          <w:lang w:val="en-US"/>
        </w:rPr>
        <w:t>(Philips Medical Systems, Best, The Netherlands). Participants were positioned comfortably on the scanner bed</w:t>
      </w:r>
      <w:r>
        <w:rPr>
          <w:rFonts w:ascii="Arial" w:hAnsi="Arial" w:cs="Arial"/>
          <w:lang w:val="en-US"/>
        </w:rPr>
        <w:t>,</w:t>
      </w:r>
      <w:r w:rsidRPr="00B45AF9">
        <w:rPr>
          <w:rFonts w:ascii="Arial" w:hAnsi="Arial" w:cs="Arial"/>
          <w:lang w:val="en-US"/>
        </w:rPr>
        <w:t xml:space="preserve"> </w:t>
      </w:r>
      <w:r>
        <w:rPr>
          <w:rFonts w:ascii="Arial" w:hAnsi="Arial" w:cs="Arial"/>
          <w:lang w:val="en-US"/>
        </w:rPr>
        <w:t>ear-</w:t>
      </w:r>
      <w:r w:rsidRPr="00B45AF9">
        <w:rPr>
          <w:rFonts w:ascii="Arial" w:hAnsi="Arial" w:cs="Arial"/>
          <w:lang w:val="en-US"/>
        </w:rPr>
        <w:t>plugs</w:t>
      </w:r>
      <w:r>
        <w:rPr>
          <w:rFonts w:ascii="Arial" w:hAnsi="Arial" w:cs="Arial"/>
          <w:lang w:val="en-US"/>
        </w:rPr>
        <w:t xml:space="preserve"> minimize</w:t>
      </w:r>
      <w:r w:rsidR="00B77CA0">
        <w:rPr>
          <w:rFonts w:ascii="Arial" w:hAnsi="Arial" w:cs="Arial"/>
          <w:lang w:val="en-US"/>
        </w:rPr>
        <w:t>d</w:t>
      </w:r>
      <w:r>
        <w:rPr>
          <w:rFonts w:ascii="Arial" w:hAnsi="Arial" w:cs="Arial"/>
          <w:lang w:val="en-US"/>
        </w:rPr>
        <w:t xml:space="preserve"> noise</w:t>
      </w:r>
      <w:r w:rsidR="00B1413C" w:rsidRPr="00B1413C">
        <w:rPr>
          <w:rFonts w:ascii="Arial" w:hAnsi="Arial" w:cs="Arial"/>
          <w:lang w:val="en-US"/>
        </w:rPr>
        <w:t xml:space="preserve"> </w:t>
      </w:r>
      <w:r w:rsidR="00B1413C">
        <w:rPr>
          <w:rFonts w:ascii="Arial" w:hAnsi="Arial" w:cs="Arial"/>
          <w:lang w:val="en-US"/>
        </w:rPr>
        <w:t>discomfort</w:t>
      </w:r>
      <w:r>
        <w:rPr>
          <w:rFonts w:ascii="Arial" w:hAnsi="Arial" w:cs="Arial"/>
          <w:lang w:val="en-US"/>
        </w:rPr>
        <w:t>,</w:t>
      </w:r>
      <w:r w:rsidRPr="00B45AF9">
        <w:rPr>
          <w:rFonts w:ascii="Arial" w:hAnsi="Arial" w:cs="Arial"/>
          <w:lang w:val="en-US"/>
        </w:rPr>
        <w:t xml:space="preserve"> </w:t>
      </w:r>
      <w:proofErr w:type="gramStart"/>
      <w:r w:rsidRPr="00B45AF9">
        <w:rPr>
          <w:rFonts w:ascii="Arial" w:hAnsi="Arial" w:cs="Arial"/>
          <w:lang w:val="en-US"/>
        </w:rPr>
        <w:t>foam</w:t>
      </w:r>
      <w:proofErr w:type="gramEnd"/>
      <w:r w:rsidRPr="00B45AF9">
        <w:rPr>
          <w:rFonts w:ascii="Arial" w:hAnsi="Arial" w:cs="Arial"/>
          <w:lang w:val="en-US"/>
        </w:rPr>
        <w:t xml:space="preserve"> pads </w:t>
      </w:r>
      <w:r>
        <w:rPr>
          <w:rFonts w:ascii="Arial" w:hAnsi="Arial" w:cs="Arial"/>
          <w:lang w:val="en-US"/>
        </w:rPr>
        <w:t>position</w:t>
      </w:r>
      <w:r w:rsidR="00B1413C">
        <w:rPr>
          <w:rFonts w:ascii="Arial" w:hAnsi="Arial" w:cs="Arial"/>
          <w:lang w:val="en-US"/>
        </w:rPr>
        <w:t>ed</w:t>
      </w:r>
      <w:r>
        <w:rPr>
          <w:rFonts w:ascii="Arial" w:hAnsi="Arial" w:cs="Arial"/>
          <w:lang w:val="en-US"/>
        </w:rPr>
        <w:t xml:space="preserve"> the head and </w:t>
      </w:r>
      <w:r w:rsidRPr="00B45AF9">
        <w:rPr>
          <w:rFonts w:ascii="Arial" w:hAnsi="Arial" w:cs="Arial"/>
          <w:lang w:val="en-US"/>
        </w:rPr>
        <w:t>minimize</w:t>
      </w:r>
      <w:r w:rsidR="00B1413C">
        <w:rPr>
          <w:rFonts w:ascii="Arial" w:hAnsi="Arial" w:cs="Arial"/>
          <w:lang w:val="en-US"/>
        </w:rPr>
        <w:t>d</w:t>
      </w:r>
      <w:r w:rsidRPr="00B45AF9">
        <w:rPr>
          <w:rFonts w:ascii="Arial" w:hAnsi="Arial" w:cs="Arial"/>
          <w:lang w:val="en-US"/>
        </w:rPr>
        <w:t xml:space="preserve"> movement. </w:t>
      </w:r>
      <w:r>
        <w:rPr>
          <w:rFonts w:ascii="Arial" w:hAnsi="Arial" w:cs="Arial"/>
          <w:lang w:val="en-US"/>
        </w:rPr>
        <w:t xml:space="preserve">A high </w:t>
      </w:r>
      <w:r w:rsidRPr="00B45AF9">
        <w:rPr>
          <w:rFonts w:ascii="Arial" w:hAnsi="Arial" w:cs="Arial"/>
          <w:lang w:val="en-US"/>
        </w:rPr>
        <w:t>resolution three-dimensional T1-weighted image</w:t>
      </w:r>
      <w:r>
        <w:rPr>
          <w:rFonts w:ascii="Arial" w:hAnsi="Arial" w:cs="Arial"/>
          <w:lang w:val="en-US"/>
        </w:rPr>
        <w:t xml:space="preserve"> was</w:t>
      </w:r>
      <w:r w:rsidRPr="00B45AF9">
        <w:rPr>
          <w:rFonts w:ascii="Arial" w:hAnsi="Arial" w:cs="Arial"/>
          <w:lang w:val="en-US"/>
        </w:rPr>
        <w:t xml:space="preserve"> acquired with a Magnetization Prepared Rapid Acquisition Gradient Echo sequence (FOV=240mm; 134 contiguous axial slices; TR/TE=8.4/3.9ms; flip angle=8</w:t>
      </w:r>
      <w:r w:rsidR="00B77CA0">
        <w:rPr>
          <w:rFonts w:ascii="Arial" w:hAnsi="Arial" w:cs="Arial"/>
          <w:lang w:val="en-US"/>
        </w:rPr>
        <w:t>º</w:t>
      </w:r>
      <w:r w:rsidRPr="00B45AF9">
        <w:rPr>
          <w:rFonts w:ascii="Arial" w:hAnsi="Arial" w:cs="Arial"/>
          <w:lang w:val="en-US"/>
        </w:rPr>
        <w:t>; voxel size=1.1X1.1X1.1mm)</w:t>
      </w:r>
      <w:r>
        <w:rPr>
          <w:rFonts w:ascii="Arial" w:hAnsi="Arial" w:cs="Arial"/>
          <w:lang w:val="en-US"/>
        </w:rPr>
        <w:t xml:space="preserve"> as</w:t>
      </w:r>
      <w:r w:rsidRPr="00B45AF9">
        <w:rPr>
          <w:rFonts w:ascii="Arial" w:hAnsi="Arial" w:cs="Arial"/>
          <w:lang w:val="en-US"/>
        </w:rPr>
        <w:t xml:space="preserve"> part of a larger protocol.</w:t>
      </w:r>
    </w:p>
    <w:p w14:paraId="0789AC2D" w14:textId="77777777" w:rsidR="00B45AF9" w:rsidRPr="00B45AF9" w:rsidRDefault="00B45AF9" w:rsidP="00B45AF9">
      <w:pPr>
        <w:spacing w:after="0" w:line="480" w:lineRule="auto"/>
        <w:rPr>
          <w:rFonts w:ascii="Arial" w:hAnsi="Arial" w:cs="Arial"/>
          <w:lang w:val="en-US"/>
        </w:rPr>
      </w:pPr>
    </w:p>
    <w:p w14:paraId="479EF970" w14:textId="5E939601" w:rsidR="00B45AF9" w:rsidRPr="0035584F" w:rsidRDefault="00B45AF9" w:rsidP="00B45AF9">
      <w:pPr>
        <w:spacing w:after="0" w:line="480" w:lineRule="auto"/>
        <w:rPr>
          <w:rFonts w:ascii="Arial" w:hAnsi="Arial" w:cs="Arial"/>
          <w:i/>
          <w:lang w:val="en-US"/>
        </w:rPr>
      </w:pPr>
      <w:r w:rsidRPr="0035584F">
        <w:rPr>
          <w:rFonts w:ascii="Arial" w:hAnsi="Arial" w:cs="Arial"/>
          <w:i/>
          <w:lang w:val="en-US"/>
        </w:rPr>
        <w:t xml:space="preserve">Image Analysis </w:t>
      </w:r>
    </w:p>
    <w:p w14:paraId="38D41548" w14:textId="1CAC49BF" w:rsidR="00B45AF9" w:rsidRPr="00E8046C" w:rsidRDefault="00B45AF9" w:rsidP="00BF39CC">
      <w:pPr>
        <w:spacing w:after="0" w:line="480" w:lineRule="auto"/>
        <w:rPr>
          <w:rFonts w:ascii="Arial" w:hAnsi="Arial" w:cs="Arial"/>
          <w:lang w:val="en-US"/>
        </w:rPr>
      </w:pPr>
      <w:r>
        <w:rPr>
          <w:rFonts w:ascii="Arial" w:hAnsi="Arial" w:cs="Arial"/>
          <w:lang w:val="en-US"/>
        </w:rPr>
        <w:t xml:space="preserve">The </w:t>
      </w:r>
      <w:proofErr w:type="spellStart"/>
      <w:r w:rsidRPr="00B45AF9">
        <w:rPr>
          <w:rFonts w:ascii="Arial" w:hAnsi="Arial" w:cs="Arial"/>
          <w:lang w:val="en-US"/>
        </w:rPr>
        <w:t>Freesurfer</w:t>
      </w:r>
      <w:proofErr w:type="spellEnd"/>
      <w:r w:rsidRPr="00B45AF9">
        <w:rPr>
          <w:rFonts w:ascii="Arial" w:hAnsi="Arial" w:cs="Arial"/>
          <w:lang w:val="en-US"/>
        </w:rPr>
        <w:t xml:space="preserve"> image analysis suite (</w:t>
      </w:r>
      <w:hyperlink r:id="rId11" w:history="1">
        <w:r w:rsidRPr="00B45AF9">
          <w:rPr>
            <w:rStyle w:val="Hyperlink"/>
            <w:rFonts w:ascii="Arial" w:hAnsi="Arial" w:cs="Arial"/>
            <w:lang w:val="en-US"/>
          </w:rPr>
          <w:t>http://surfer.nmr.mgh.harvard.edu/</w:t>
        </w:r>
      </w:hyperlink>
      <w:r w:rsidRPr="00B45AF9">
        <w:rPr>
          <w:rFonts w:ascii="Arial" w:hAnsi="Arial" w:cs="Arial"/>
          <w:lang w:val="en-US"/>
        </w:rPr>
        <w:t xml:space="preserve">) </w:t>
      </w:r>
      <w:r>
        <w:rPr>
          <w:rFonts w:ascii="Arial" w:hAnsi="Arial" w:cs="Arial"/>
          <w:lang w:val="en-US"/>
        </w:rPr>
        <w:t xml:space="preserve">was used to </w:t>
      </w:r>
      <w:r w:rsidR="007B3C5B">
        <w:rPr>
          <w:rFonts w:ascii="Arial" w:hAnsi="Arial" w:cs="Arial"/>
          <w:lang w:val="en-US"/>
        </w:rPr>
        <w:t xml:space="preserve">segment T1-weighted volume scans. </w:t>
      </w:r>
      <w:r w:rsidRPr="00B45AF9">
        <w:rPr>
          <w:rFonts w:ascii="Arial" w:hAnsi="Arial" w:cs="Arial"/>
          <w:lang w:val="en-US"/>
        </w:rPr>
        <w:t>Processing include</w:t>
      </w:r>
      <w:r w:rsidR="007B3C5B">
        <w:rPr>
          <w:rFonts w:ascii="Arial" w:hAnsi="Arial" w:cs="Arial"/>
          <w:lang w:val="en-US"/>
        </w:rPr>
        <w:t>d</w:t>
      </w:r>
      <w:r w:rsidRPr="00B45AF9">
        <w:rPr>
          <w:rFonts w:ascii="Arial" w:hAnsi="Arial" w:cs="Arial"/>
          <w:lang w:val="en-US"/>
        </w:rPr>
        <w:t xml:space="preserve"> motion correction, removal of non-brain tissue, transformation into </w:t>
      </w:r>
      <w:proofErr w:type="spellStart"/>
      <w:r w:rsidRPr="00B45AF9">
        <w:rPr>
          <w:rFonts w:ascii="Arial" w:hAnsi="Arial" w:cs="Arial"/>
          <w:lang w:val="en-US"/>
        </w:rPr>
        <w:t>Talairach</w:t>
      </w:r>
      <w:proofErr w:type="spellEnd"/>
      <w:r w:rsidRPr="00B45AF9">
        <w:rPr>
          <w:rFonts w:ascii="Arial" w:hAnsi="Arial" w:cs="Arial"/>
          <w:lang w:val="en-US"/>
        </w:rPr>
        <w:t xml:space="preserve"> space, registration of image to an atlas and </w:t>
      </w:r>
      <w:proofErr w:type="spellStart"/>
      <w:r w:rsidRPr="00B45AF9">
        <w:rPr>
          <w:rFonts w:ascii="Arial" w:hAnsi="Arial" w:cs="Arial"/>
          <w:lang w:val="en-US"/>
        </w:rPr>
        <w:t>parcellation</w:t>
      </w:r>
      <w:proofErr w:type="spellEnd"/>
      <w:r w:rsidRPr="00B45AF9">
        <w:rPr>
          <w:rFonts w:ascii="Arial" w:hAnsi="Arial" w:cs="Arial"/>
          <w:lang w:val="en-US"/>
        </w:rPr>
        <w:t xml:space="preserve"> of the cerebral cortex into units based on </w:t>
      </w:r>
      <w:proofErr w:type="spellStart"/>
      <w:r w:rsidRPr="00B45AF9">
        <w:rPr>
          <w:rFonts w:ascii="Arial" w:hAnsi="Arial" w:cs="Arial"/>
          <w:lang w:val="en-US"/>
        </w:rPr>
        <w:t>gyral</w:t>
      </w:r>
      <w:proofErr w:type="spellEnd"/>
      <w:r w:rsidRPr="00B45AF9">
        <w:rPr>
          <w:rFonts w:ascii="Arial" w:hAnsi="Arial" w:cs="Arial"/>
          <w:lang w:val="en-US"/>
        </w:rPr>
        <w:t xml:space="preserve"> and </w:t>
      </w:r>
      <w:proofErr w:type="spellStart"/>
      <w:r w:rsidRPr="00B45AF9">
        <w:rPr>
          <w:rFonts w:ascii="Arial" w:hAnsi="Arial" w:cs="Arial"/>
          <w:lang w:val="en-US"/>
        </w:rPr>
        <w:t>sulcal</w:t>
      </w:r>
      <w:proofErr w:type="spellEnd"/>
      <w:r w:rsidRPr="00B45AF9">
        <w:rPr>
          <w:rFonts w:ascii="Arial" w:hAnsi="Arial" w:cs="Arial"/>
          <w:lang w:val="en-US"/>
        </w:rPr>
        <w:t xml:space="preserve"> structures</w:t>
      </w:r>
      <w:r w:rsidR="000308D6">
        <w:rPr>
          <w:rFonts w:ascii="Arial" w:hAnsi="Arial" w:cs="Arial"/>
          <w:lang w:val="en-US"/>
        </w:rPr>
        <w:t xml:space="preserve"> </w:t>
      </w:r>
      <w:r w:rsidR="006B0BD7">
        <w:rPr>
          <w:rFonts w:ascii="Arial" w:hAnsi="Arial" w:cs="Arial"/>
          <w:lang w:val="en-US"/>
        </w:rPr>
        <w:fldChar w:fldCharType="begin"/>
      </w:r>
      <w:r w:rsidR="00D21ACC">
        <w:rPr>
          <w:rFonts w:ascii="Arial" w:hAnsi="Arial" w:cs="Arial"/>
          <w:lang w:val="en-US"/>
        </w:rPr>
        <w:instrText xml:space="preserve"> ADDIN REFMGR.CITE &lt;Refman&gt;&lt;Cite&gt;&lt;Author&gt;Destrieux&lt;/Author&gt;&lt;Year&gt;2010&lt;/Year&gt;&lt;RecNum&gt;2756&lt;/RecNum&gt;&lt;IDText&gt;Automatic parcellation of human cortical gyri and sulci using standard anatomical nomenclature&lt;/IDText&gt;&lt;MDL Ref_Type="Journal"&gt;&lt;Ref_Type&gt;Journal&lt;/Ref_Type&gt;&lt;Ref_ID&gt;2756&lt;/Ref_ID&gt;&lt;Title_Primary&gt;Automatic parcellation of human cortical gyri and sulci using standard anatomical nomenclature&lt;/Title_Primary&gt;&lt;Authors_Primary&gt;Destrieux,Christophe&lt;/Authors_Primary&gt;&lt;Authors_Primary&gt;Fischl,Bruce&lt;/Authors_Primary&gt;&lt;Authors_Primary&gt;Dale,Anders&lt;/Authors_Primary&gt;&lt;Authors_Primary&gt;Halgren,Eric&lt;/Authors_Primary&gt;&lt;Date_Primary&gt;2010/10/15&lt;/Date_Primary&gt;&lt;Keywords&gt;Algorithms&lt;/Keywords&gt;&lt;Keywords&gt;Anatomy&lt;/Keywords&gt;&lt;Keywords&gt;Atlas&lt;/Keywords&gt;&lt;Keywords&gt;Brain&lt;/Keywords&gt;&lt;Keywords&gt;Cerebral Cortex&lt;/Keywords&gt;&lt;Keywords&gt;Concordance&lt;/Keywords&gt;&lt;Keywords&gt;cortex&lt;/Keywords&gt;&lt;Keywords&gt;FreeSurfer&lt;/Keywords&gt;&lt;Keywords&gt;Human&lt;/Keywords&gt;&lt;Keywords&gt;MRI&lt;/Keywords&gt;&lt;Keywords&gt;Software&lt;/Keywords&gt;&lt;Reprint&gt;In File&lt;/Reprint&gt;&lt;Start_Page&gt;1&lt;/Start_Page&gt;&lt;End_Page&gt;15&lt;/End_Page&gt;&lt;Periodical&gt;Neuroimage&lt;/Periodical&gt;&lt;Volume&gt;53&lt;/Volume&gt;&lt;Issue&gt;1&lt;/Issue&gt;&lt;ISSN_ISBN&gt;1053-8119&lt;/ISSN_ISBN&gt;&lt;Misc_3&gt;doi: 10.1016/j.neuroimage.2010.06.010&lt;/Misc_3&gt;&lt;Web_URL&gt;http://www.sciencedirect.com/science/article/pii/S1053811910008542&lt;/Web_URL&gt;&lt;Web_URL_Link2&gt;Destrieux2010.pdf&lt;/Web_URL_Link2&gt;&lt;ZZ_JournalFull&gt;&lt;f name="System"&gt;Neuroimage&lt;/f&gt;&lt;/ZZ_JournalFull&gt;&lt;ZZ_WorkformID&gt;1&lt;/ZZ_WorkformID&gt;&lt;/MDL&gt;&lt;/Cite&gt;&lt;/Refman&gt;</w:instrText>
      </w:r>
      <w:r w:rsidR="006B0BD7">
        <w:rPr>
          <w:rFonts w:ascii="Arial" w:hAnsi="Arial" w:cs="Arial"/>
          <w:lang w:val="en-US"/>
        </w:rPr>
        <w:fldChar w:fldCharType="separate"/>
      </w:r>
      <w:r w:rsidR="007A3E72">
        <w:rPr>
          <w:rFonts w:ascii="Arial" w:hAnsi="Arial" w:cs="Arial"/>
          <w:noProof/>
          <w:lang w:val="en-US"/>
        </w:rPr>
        <w:t>(Destrieux et al., 2010)</w:t>
      </w:r>
      <w:r w:rsidR="006B0BD7">
        <w:rPr>
          <w:rFonts w:ascii="Arial" w:hAnsi="Arial" w:cs="Arial"/>
          <w:lang w:val="en-US"/>
        </w:rPr>
        <w:fldChar w:fldCharType="end"/>
      </w:r>
      <w:r w:rsidRPr="008A2630">
        <w:rPr>
          <w:rFonts w:ascii="Arial" w:hAnsi="Arial" w:cs="Arial"/>
          <w:lang w:val="en-US"/>
        </w:rPr>
        <w:t xml:space="preserve">. </w:t>
      </w:r>
      <w:r w:rsidR="007B3C5B">
        <w:rPr>
          <w:rFonts w:ascii="Arial" w:hAnsi="Arial" w:cs="Arial"/>
          <w:lang w:val="en-US"/>
        </w:rPr>
        <w:t xml:space="preserve">For the purposes of this analysis the volumes of the Left and Right hippocampi were extracted and expressed as a ratio of the </w:t>
      </w:r>
      <w:proofErr w:type="spellStart"/>
      <w:r w:rsidR="00B77CA0">
        <w:rPr>
          <w:rFonts w:ascii="Arial" w:hAnsi="Arial" w:cs="Arial"/>
          <w:lang w:val="en-US"/>
        </w:rPr>
        <w:t>Freesurfer</w:t>
      </w:r>
      <w:proofErr w:type="spellEnd"/>
      <w:r w:rsidR="00B77CA0">
        <w:rPr>
          <w:rFonts w:ascii="Arial" w:hAnsi="Arial" w:cs="Arial"/>
          <w:lang w:val="en-US"/>
        </w:rPr>
        <w:t xml:space="preserve"> calculated </w:t>
      </w:r>
      <w:r w:rsidR="007B3C5B">
        <w:rPr>
          <w:rFonts w:ascii="Arial" w:hAnsi="Arial" w:cs="Arial"/>
          <w:lang w:val="en-US"/>
        </w:rPr>
        <w:t xml:space="preserve">total brain volume. </w:t>
      </w:r>
    </w:p>
    <w:p w14:paraId="3B412B98" w14:textId="77777777" w:rsidR="00DB4C05" w:rsidRDefault="00DB4C05" w:rsidP="00BF39CC">
      <w:pPr>
        <w:spacing w:after="0" w:line="480" w:lineRule="auto"/>
        <w:rPr>
          <w:rFonts w:ascii="Arial" w:hAnsi="Arial" w:cs="Arial"/>
        </w:rPr>
      </w:pPr>
    </w:p>
    <w:p w14:paraId="4E324826" w14:textId="77E99AC6" w:rsidR="00BF39CC" w:rsidRPr="000B2073" w:rsidRDefault="00BF39CC" w:rsidP="00BF39CC">
      <w:pPr>
        <w:spacing w:after="0" w:line="480" w:lineRule="auto"/>
        <w:rPr>
          <w:rFonts w:ascii="Arial" w:hAnsi="Arial" w:cs="Arial"/>
          <w:i/>
        </w:rPr>
      </w:pPr>
      <w:r w:rsidRPr="000B2073">
        <w:rPr>
          <w:rFonts w:ascii="Arial" w:hAnsi="Arial" w:cs="Arial"/>
          <w:i/>
        </w:rPr>
        <w:t xml:space="preserve">Statistical Analyses </w:t>
      </w:r>
    </w:p>
    <w:p w14:paraId="7A06C327" w14:textId="0D21CFD9" w:rsidR="00BF39CC" w:rsidRPr="00FA4214" w:rsidRDefault="00B77CA0" w:rsidP="00BF39CC">
      <w:pPr>
        <w:spacing w:after="0" w:line="480" w:lineRule="auto"/>
        <w:rPr>
          <w:rFonts w:ascii="Arial" w:hAnsi="Arial" w:cs="Arial"/>
        </w:rPr>
      </w:pPr>
      <w:r>
        <w:rPr>
          <w:rFonts w:ascii="Arial" w:hAnsi="Arial" w:cs="Arial"/>
        </w:rPr>
        <w:t>S</w:t>
      </w:r>
      <w:r w:rsidR="00BF39CC" w:rsidRPr="000B2073">
        <w:rPr>
          <w:rFonts w:ascii="Arial" w:hAnsi="Arial" w:cs="Arial"/>
        </w:rPr>
        <w:t>tatistical analyses were performed in SPSS</w:t>
      </w:r>
      <w:r w:rsidR="00D82BC9" w:rsidRPr="000B2073">
        <w:rPr>
          <w:rFonts w:ascii="Arial" w:hAnsi="Arial" w:cs="Arial"/>
        </w:rPr>
        <w:t xml:space="preserve"> </w:t>
      </w:r>
      <w:r w:rsidR="00B42289">
        <w:rPr>
          <w:rFonts w:ascii="Arial" w:hAnsi="Arial" w:cs="Arial"/>
        </w:rPr>
        <w:fldChar w:fldCharType="begin"/>
      </w:r>
      <w:r w:rsidR="00D21ACC">
        <w:rPr>
          <w:rFonts w:ascii="Arial" w:hAnsi="Arial" w:cs="Arial"/>
        </w:rPr>
        <w:instrText xml:space="preserve"> ADDIN REFMGR.CITE &lt;Refman&gt;&lt;Cite&gt;&lt;Author&gt;IBM Corp.&lt;/Author&gt;&lt;Year&gt;2013&lt;/Year&gt;&lt;RecNum&gt;3717&lt;/RecNum&gt;&lt;IDText&gt;IBM SPSS Statistics for Windows, version 22.0&lt;/IDText&gt;&lt;Prefix&gt;version 22.0; &lt;/Prefix&gt;&lt;MDL Ref_Type="Art Work"&gt;&lt;Ref_Type&gt;Art Work&lt;/Ref_Type&gt;&lt;Ref_ID&gt;3717&lt;/Ref_ID&gt;&lt;Title_Primary&gt;IBM SPSS Statistics for Windows, version 22.0&lt;/Title_Primary&gt;&lt;Authors_Primary&gt;IBM Corp.&lt;/Authors_Primary&gt;&lt;Date_Primary&gt;2013&lt;/Date_Primary&gt;&lt;Keywords&gt;Statistics&lt;/Keywords&gt;&lt;Reprint&gt;In File&lt;/Reprint&gt;&lt;Pub_Place&gt;Armonk, NY&lt;/Pub_Place&gt;&lt;Publisher&gt;IBM Corp&lt;/Publisher&gt;&lt;ZZ_WorkformID&gt;7&lt;/ZZ_WorkformID&gt;&lt;/MDL&gt;&lt;/Cite&gt;&lt;/Refman&gt;</w:instrText>
      </w:r>
      <w:r w:rsidR="00B42289">
        <w:rPr>
          <w:rFonts w:ascii="Arial" w:hAnsi="Arial" w:cs="Arial"/>
        </w:rPr>
        <w:fldChar w:fldCharType="separate"/>
      </w:r>
      <w:r w:rsidR="007A3E72">
        <w:rPr>
          <w:rFonts w:ascii="Arial" w:hAnsi="Arial" w:cs="Arial"/>
          <w:noProof/>
        </w:rPr>
        <w:t>(version 22.0; IBM Corp., 2013)</w:t>
      </w:r>
      <w:r w:rsidR="00B42289">
        <w:rPr>
          <w:rFonts w:ascii="Arial" w:hAnsi="Arial" w:cs="Arial"/>
        </w:rPr>
        <w:fldChar w:fldCharType="end"/>
      </w:r>
      <w:r w:rsidR="00BF39CC" w:rsidRPr="000B2073">
        <w:rPr>
          <w:rFonts w:ascii="Arial" w:hAnsi="Arial" w:cs="Arial"/>
        </w:rPr>
        <w:t xml:space="preserve">. Group </w:t>
      </w:r>
      <w:r w:rsidR="00BF39CC" w:rsidRPr="00FA4214">
        <w:rPr>
          <w:rFonts w:ascii="Arial" w:hAnsi="Arial" w:cs="Arial"/>
        </w:rPr>
        <w:t xml:space="preserve">differences in demographics </w:t>
      </w:r>
      <w:r w:rsidR="004441AA" w:rsidRPr="00FA4214">
        <w:rPr>
          <w:rFonts w:ascii="Arial" w:hAnsi="Arial" w:cs="Arial"/>
        </w:rPr>
        <w:t>information</w:t>
      </w:r>
      <w:r w:rsidR="00BF39CC" w:rsidRPr="00FA4214">
        <w:rPr>
          <w:rFonts w:ascii="Arial" w:hAnsi="Arial" w:cs="Arial"/>
        </w:rPr>
        <w:t xml:space="preserve"> </w:t>
      </w:r>
      <w:r w:rsidR="00EE1BB3" w:rsidRPr="00FA4214">
        <w:rPr>
          <w:rFonts w:ascii="Arial" w:hAnsi="Arial" w:cs="Arial"/>
        </w:rPr>
        <w:t xml:space="preserve">and pro-inflammatory cytokines </w:t>
      </w:r>
      <w:r w:rsidR="00BF39CC" w:rsidRPr="00FA4214">
        <w:rPr>
          <w:rFonts w:ascii="Arial" w:hAnsi="Arial" w:cs="Arial"/>
        </w:rPr>
        <w:t xml:space="preserve">were examined using </w:t>
      </w:r>
      <w:r w:rsidR="00DF56A7">
        <w:rPr>
          <w:rFonts w:ascii="Arial" w:hAnsi="Arial" w:cs="Arial"/>
        </w:rPr>
        <w:t>independent samples t-tests, Mann-Whitney I tests</w:t>
      </w:r>
      <w:r w:rsidR="00DF56A7" w:rsidRPr="00FA4214">
        <w:rPr>
          <w:rFonts w:ascii="Arial" w:hAnsi="Arial" w:cs="Arial"/>
        </w:rPr>
        <w:t xml:space="preserve"> </w:t>
      </w:r>
      <w:r w:rsidR="00BF39CC" w:rsidRPr="00FA4214">
        <w:rPr>
          <w:rFonts w:ascii="Arial" w:hAnsi="Arial" w:cs="Arial"/>
        </w:rPr>
        <w:t>and Chi-Squared, as appropriate.</w:t>
      </w:r>
      <w:r w:rsidR="00B90808" w:rsidRPr="00FA4214">
        <w:rPr>
          <w:rFonts w:ascii="Arial" w:hAnsi="Arial" w:cs="Arial"/>
        </w:rPr>
        <w:t xml:space="preserve"> </w:t>
      </w:r>
      <w:r w:rsidR="005B6FC2" w:rsidRPr="005B6FC2">
        <w:rPr>
          <w:rFonts w:ascii="Arial" w:hAnsi="Arial" w:cs="Arial"/>
        </w:rPr>
        <w:t xml:space="preserve">Pearson product-moment </w:t>
      </w:r>
      <w:r w:rsidR="005B6FC2">
        <w:rPr>
          <w:rFonts w:ascii="Arial" w:hAnsi="Arial" w:cs="Arial"/>
        </w:rPr>
        <w:t>c</w:t>
      </w:r>
      <w:r w:rsidR="00B90808" w:rsidRPr="00FA4214">
        <w:rPr>
          <w:rFonts w:ascii="Arial" w:hAnsi="Arial" w:cs="Arial"/>
        </w:rPr>
        <w:t xml:space="preserve">orrelations </w:t>
      </w:r>
      <w:r w:rsidR="004441AA" w:rsidRPr="00FA4214">
        <w:rPr>
          <w:rFonts w:ascii="Arial" w:hAnsi="Arial" w:cs="Arial"/>
        </w:rPr>
        <w:t>were performed to examine</w:t>
      </w:r>
      <w:r w:rsidR="00B90808" w:rsidRPr="00FA4214">
        <w:rPr>
          <w:rFonts w:ascii="Arial" w:hAnsi="Arial" w:cs="Arial"/>
        </w:rPr>
        <w:t xml:space="preserve"> associations between </w:t>
      </w:r>
      <w:r w:rsidR="00EE1BB3" w:rsidRPr="00FA4214">
        <w:rPr>
          <w:rFonts w:ascii="Arial" w:hAnsi="Arial" w:cs="Arial"/>
        </w:rPr>
        <w:t xml:space="preserve">age, </w:t>
      </w:r>
      <w:r w:rsidR="00B90808" w:rsidRPr="00FA4214">
        <w:rPr>
          <w:rFonts w:ascii="Arial" w:hAnsi="Arial" w:cs="Arial"/>
        </w:rPr>
        <w:t>vascular risk, pro-inflammatory cytokines</w:t>
      </w:r>
      <w:r w:rsidR="00E204CF" w:rsidRPr="00FA4214">
        <w:rPr>
          <w:rFonts w:ascii="Arial" w:hAnsi="Arial" w:cs="Arial"/>
        </w:rPr>
        <w:t>, learning and memory, and hippocampal volumes</w:t>
      </w:r>
      <w:r w:rsidR="00B90808" w:rsidRPr="00FA4214">
        <w:rPr>
          <w:rFonts w:ascii="Arial" w:hAnsi="Arial" w:cs="Arial"/>
        </w:rPr>
        <w:t xml:space="preserve">. </w:t>
      </w:r>
      <w:r w:rsidR="000B3B65" w:rsidRPr="00FA4214">
        <w:rPr>
          <w:rFonts w:ascii="Arial" w:hAnsi="Arial" w:cs="Arial"/>
        </w:rPr>
        <w:t xml:space="preserve">Regression </w:t>
      </w:r>
      <w:r w:rsidR="00271885">
        <w:rPr>
          <w:rFonts w:ascii="Arial" w:hAnsi="Arial" w:cs="Arial"/>
        </w:rPr>
        <w:t xml:space="preserve">(forward, stepwise) </w:t>
      </w:r>
      <w:r w:rsidR="00271885" w:rsidRPr="00FA4214">
        <w:rPr>
          <w:rFonts w:ascii="Arial" w:hAnsi="Arial" w:cs="Arial"/>
        </w:rPr>
        <w:t xml:space="preserve">analyses </w:t>
      </w:r>
      <w:r w:rsidR="000B3B65" w:rsidRPr="00FA4214">
        <w:rPr>
          <w:rFonts w:ascii="Arial" w:hAnsi="Arial" w:cs="Arial"/>
        </w:rPr>
        <w:t>examine</w:t>
      </w:r>
      <w:r>
        <w:rPr>
          <w:rFonts w:ascii="Arial" w:hAnsi="Arial" w:cs="Arial"/>
        </w:rPr>
        <w:t>d</w:t>
      </w:r>
      <w:r w:rsidR="000B3B65" w:rsidRPr="00FA4214">
        <w:rPr>
          <w:rFonts w:ascii="Arial" w:hAnsi="Arial" w:cs="Arial"/>
        </w:rPr>
        <w:t xml:space="preserve"> factors that explained the </w:t>
      </w:r>
      <w:r w:rsidR="000B3B65" w:rsidRPr="00FA4214">
        <w:rPr>
          <w:rFonts w:ascii="Arial" w:hAnsi="Arial" w:cs="Arial"/>
        </w:rPr>
        <w:lastRenderedPageBreak/>
        <w:t>variance in l</w:t>
      </w:r>
      <w:r w:rsidR="000B2073" w:rsidRPr="00FA4214">
        <w:rPr>
          <w:rFonts w:ascii="Arial" w:hAnsi="Arial" w:cs="Arial"/>
        </w:rPr>
        <w:t xml:space="preserve">earning and memory performance for the whole group, including group by inflammatory cytokine metrics. </w:t>
      </w:r>
    </w:p>
    <w:p w14:paraId="707997D7" w14:textId="77777777" w:rsidR="008844D6" w:rsidRDefault="008844D6" w:rsidP="00BF39CC">
      <w:pPr>
        <w:spacing w:after="0" w:line="480" w:lineRule="auto"/>
        <w:rPr>
          <w:rFonts w:ascii="Arial" w:hAnsi="Arial" w:cs="Arial"/>
        </w:rPr>
      </w:pPr>
    </w:p>
    <w:p w14:paraId="4E40BB4A" w14:textId="77777777" w:rsidR="007A3E72" w:rsidRPr="00FA4214" w:rsidRDefault="007A3E72" w:rsidP="00BF39CC">
      <w:pPr>
        <w:spacing w:after="0" w:line="480" w:lineRule="auto"/>
        <w:rPr>
          <w:rFonts w:ascii="Arial" w:hAnsi="Arial" w:cs="Arial"/>
        </w:rPr>
      </w:pPr>
    </w:p>
    <w:p w14:paraId="03C309DF" w14:textId="7E04E737" w:rsidR="008844D6" w:rsidRPr="00FA4214" w:rsidRDefault="008844D6" w:rsidP="00BF39CC">
      <w:pPr>
        <w:spacing w:after="0" w:line="480" w:lineRule="auto"/>
        <w:rPr>
          <w:rFonts w:ascii="Arial" w:hAnsi="Arial" w:cs="Arial"/>
          <w:b/>
        </w:rPr>
      </w:pPr>
      <w:r w:rsidRPr="00FA4214">
        <w:rPr>
          <w:rFonts w:ascii="Arial" w:hAnsi="Arial" w:cs="Arial"/>
          <w:b/>
        </w:rPr>
        <w:t xml:space="preserve">Results </w:t>
      </w:r>
    </w:p>
    <w:p w14:paraId="6C5E5FBD" w14:textId="1D2723A4" w:rsidR="00097E24" w:rsidRPr="00FA4214" w:rsidRDefault="00854047" w:rsidP="00097E24">
      <w:pPr>
        <w:spacing w:after="0" w:line="480" w:lineRule="auto"/>
        <w:rPr>
          <w:rFonts w:ascii="Arial" w:hAnsi="Arial" w:cs="Arial"/>
          <w:i/>
        </w:rPr>
      </w:pPr>
      <w:r w:rsidRPr="00FA4214">
        <w:rPr>
          <w:rFonts w:ascii="Arial" w:hAnsi="Arial" w:cs="Arial"/>
          <w:i/>
        </w:rPr>
        <w:t xml:space="preserve">Group Differences </w:t>
      </w:r>
    </w:p>
    <w:p w14:paraId="63F9BA35" w14:textId="77777777" w:rsidR="00DF56A7" w:rsidRDefault="00DF56A7" w:rsidP="00BF39CC">
      <w:pPr>
        <w:spacing w:after="0" w:line="480" w:lineRule="auto"/>
        <w:rPr>
          <w:rFonts w:ascii="Arial" w:hAnsi="Arial" w:cs="Arial"/>
        </w:rPr>
      </w:pPr>
      <w:proofErr w:type="spellStart"/>
      <w:r>
        <w:rPr>
          <w:rFonts w:ascii="Arial" w:hAnsi="Arial" w:cs="Arial"/>
        </w:rPr>
        <w:t>Levene’s</w:t>
      </w:r>
      <w:proofErr w:type="spellEnd"/>
      <w:r>
        <w:rPr>
          <w:rFonts w:ascii="Arial" w:hAnsi="Arial" w:cs="Arial"/>
        </w:rPr>
        <w:t xml:space="preserve"> test for equality of variance was used to tests for homoscedasticity. The </w:t>
      </w:r>
      <w:r w:rsidRPr="00FA4214">
        <w:rPr>
          <w:rFonts w:ascii="Arial" w:hAnsi="Arial" w:cs="Arial"/>
        </w:rPr>
        <w:t>pro-inflammatory cytokines</w:t>
      </w:r>
      <w:r>
        <w:rPr>
          <w:rFonts w:ascii="Arial" w:hAnsi="Arial" w:cs="Arial"/>
        </w:rPr>
        <w:t xml:space="preserve"> and three depression scales were not normally distributed and group differences will therefore be tested using non-parametric Mann-Whitney U tests. Other group differences were asses using independent samples t-tests and Chi-square for categorical variables. </w:t>
      </w:r>
    </w:p>
    <w:p w14:paraId="2DB1B609" w14:textId="77777777" w:rsidR="00DF56A7" w:rsidRDefault="00DF56A7" w:rsidP="00BF39CC">
      <w:pPr>
        <w:spacing w:after="0" w:line="480" w:lineRule="auto"/>
        <w:rPr>
          <w:rFonts w:ascii="Arial" w:hAnsi="Arial" w:cs="Arial"/>
        </w:rPr>
      </w:pPr>
    </w:p>
    <w:p w14:paraId="68DE2AFA" w14:textId="701E3B9D" w:rsidR="004441AA" w:rsidRPr="00FA4214" w:rsidRDefault="004441AA" w:rsidP="00BF39CC">
      <w:pPr>
        <w:spacing w:after="0" w:line="480" w:lineRule="auto"/>
        <w:rPr>
          <w:rFonts w:ascii="Arial" w:hAnsi="Arial" w:cs="Arial"/>
        </w:rPr>
      </w:pPr>
      <w:r w:rsidRPr="00FA4214">
        <w:rPr>
          <w:rFonts w:ascii="Arial" w:hAnsi="Arial" w:cs="Arial"/>
        </w:rPr>
        <w:t xml:space="preserve">There </w:t>
      </w:r>
      <w:r w:rsidR="00B1413C">
        <w:rPr>
          <w:rFonts w:ascii="Arial" w:hAnsi="Arial" w:cs="Arial"/>
        </w:rPr>
        <w:t>were</w:t>
      </w:r>
      <w:r w:rsidRPr="00FA4214">
        <w:rPr>
          <w:rFonts w:ascii="Arial" w:hAnsi="Arial" w:cs="Arial"/>
        </w:rPr>
        <w:t xml:space="preserve"> no significant differences between the groups on age</w:t>
      </w:r>
      <w:r w:rsidR="005C4D0D" w:rsidRPr="00FA4214">
        <w:rPr>
          <w:rFonts w:ascii="Arial" w:hAnsi="Arial" w:cs="Arial"/>
        </w:rPr>
        <w:t>,</w:t>
      </w:r>
      <w:r w:rsidRPr="00FA4214">
        <w:rPr>
          <w:rFonts w:ascii="Arial" w:hAnsi="Arial" w:cs="Arial"/>
        </w:rPr>
        <w:t xml:space="preserve"> </w:t>
      </w:r>
      <w:r w:rsidR="00B77CA0">
        <w:rPr>
          <w:rFonts w:ascii="Arial" w:hAnsi="Arial" w:cs="Arial"/>
        </w:rPr>
        <w:t xml:space="preserve">sex, </w:t>
      </w:r>
      <w:r w:rsidRPr="00FA4214">
        <w:rPr>
          <w:rFonts w:ascii="Arial" w:hAnsi="Arial" w:cs="Arial"/>
        </w:rPr>
        <w:t>education</w:t>
      </w:r>
      <w:r w:rsidR="00B1413C">
        <w:rPr>
          <w:rFonts w:ascii="Arial" w:hAnsi="Arial" w:cs="Arial"/>
        </w:rPr>
        <w:t>,</w:t>
      </w:r>
      <w:r w:rsidR="00A46B48" w:rsidRPr="00FA4214">
        <w:rPr>
          <w:rFonts w:ascii="Arial" w:hAnsi="Arial" w:cs="Arial"/>
        </w:rPr>
        <w:t xml:space="preserve"> </w:t>
      </w:r>
      <w:r w:rsidR="00DF56A7">
        <w:rPr>
          <w:rFonts w:ascii="Arial" w:hAnsi="Arial" w:cs="Arial"/>
        </w:rPr>
        <w:t xml:space="preserve">race, </w:t>
      </w:r>
      <w:r w:rsidR="005C4D0D" w:rsidRPr="00FA4214">
        <w:rPr>
          <w:rFonts w:ascii="Arial" w:hAnsi="Arial" w:cs="Arial"/>
        </w:rPr>
        <w:t>FSRP score</w:t>
      </w:r>
      <w:r w:rsidR="00B77CA0">
        <w:rPr>
          <w:rFonts w:ascii="Arial" w:hAnsi="Arial" w:cs="Arial"/>
        </w:rPr>
        <w:t xml:space="preserve">, </w:t>
      </w:r>
      <w:r w:rsidR="005C4D0D" w:rsidRPr="00FA4214">
        <w:rPr>
          <w:rFonts w:ascii="Arial" w:hAnsi="Arial" w:cs="Arial"/>
        </w:rPr>
        <w:t>HA1c levels</w:t>
      </w:r>
      <w:r w:rsidR="00B1413C">
        <w:rPr>
          <w:rFonts w:ascii="Arial" w:hAnsi="Arial" w:cs="Arial"/>
        </w:rPr>
        <w:t>,</w:t>
      </w:r>
      <w:r w:rsidR="00393DF6" w:rsidRPr="00FA4214">
        <w:rPr>
          <w:rFonts w:ascii="Arial" w:hAnsi="Arial" w:cs="Arial"/>
        </w:rPr>
        <w:t xml:space="preserve"> number of diabetics</w:t>
      </w:r>
      <w:r w:rsidR="00E26BC6">
        <w:rPr>
          <w:rFonts w:ascii="Arial" w:hAnsi="Arial" w:cs="Arial"/>
        </w:rPr>
        <w:t xml:space="preserve"> or smokers in the group</w:t>
      </w:r>
      <w:r w:rsidR="00393DF6" w:rsidRPr="00FA4214">
        <w:rPr>
          <w:rFonts w:ascii="Arial" w:hAnsi="Arial" w:cs="Arial"/>
        </w:rPr>
        <w:t xml:space="preserve">, </w:t>
      </w:r>
      <w:r w:rsidR="00E26BC6">
        <w:rPr>
          <w:rFonts w:ascii="Arial" w:hAnsi="Arial" w:cs="Arial"/>
        </w:rPr>
        <w:t xml:space="preserve">body mass index, or waist circumference, </w:t>
      </w:r>
      <w:r w:rsidR="00393DF6" w:rsidRPr="00FA4214">
        <w:rPr>
          <w:rFonts w:ascii="Arial" w:hAnsi="Arial" w:cs="Arial"/>
        </w:rPr>
        <w:t xml:space="preserve">see Table 1. </w:t>
      </w:r>
      <w:r w:rsidR="00DB4C05" w:rsidRPr="00FA4214">
        <w:rPr>
          <w:rFonts w:ascii="Arial" w:hAnsi="Arial" w:cs="Arial"/>
        </w:rPr>
        <w:t>For all pro-inflammatory cytokines, the LLD group demonstrated higher levels than the HOA</w:t>
      </w:r>
      <w:r w:rsidR="00083488">
        <w:rPr>
          <w:rFonts w:ascii="Arial" w:hAnsi="Arial" w:cs="Arial"/>
        </w:rPr>
        <w:t xml:space="preserve">, although this did not reach significance for </w:t>
      </w:r>
      <w:r w:rsidR="00083488" w:rsidRPr="00FA4214">
        <w:rPr>
          <w:rFonts w:ascii="Arial" w:hAnsi="Arial" w:cs="Arial"/>
        </w:rPr>
        <w:t>TNF-α</w:t>
      </w:r>
      <w:r w:rsidR="00DB4C05" w:rsidRPr="00FA4214">
        <w:rPr>
          <w:rFonts w:ascii="Arial" w:hAnsi="Arial" w:cs="Arial"/>
        </w:rPr>
        <w:t xml:space="preserve">. </w:t>
      </w:r>
      <w:r w:rsidR="00A46B48" w:rsidRPr="00FA4214">
        <w:rPr>
          <w:rFonts w:ascii="Arial" w:hAnsi="Arial" w:cs="Arial"/>
        </w:rPr>
        <w:t xml:space="preserve">No group differences were observed for left </w:t>
      </w:r>
      <w:r w:rsidR="008777C7" w:rsidRPr="00FA4214">
        <w:rPr>
          <w:rFonts w:ascii="Arial" w:hAnsi="Arial" w:cs="Arial"/>
        </w:rPr>
        <w:t>(</w:t>
      </w:r>
      <w:proofErr w:type="gramStart"/>
      <w:r w:rsidR="00083488">
        <w:rPr>
          <w:rFonts w:ascii="Arial" w:hAnsi="Arial" w:cs="Arial"/>
        </w:rPr>
        <w:t>t(</w:t>
      </w:r>
      <w:proofErr w:type="gramEnd"/>
      <w:r w:rsidR="00083488">
        <w:rPr>
          <w:rFonts w:ascii="Arial" w:hAnsi="Arial" w:cs="Arial"/>
        </w:rPr>
        <w:t>46)=-1.60</w:t>
      </w:r>
      <w:r w:rsidR="008777C7" w:rsidRPr="00FA4214">
        <w:rPr>
          <w:rFonts w:ascii="Arial" w:hAnsi="Arial" w:cs="Arial"/>
        </w:rPr>
        <w:t xml:space="preserve">, p=.117) </w:t>
      </w:r>
      <w:r w:rsidR="00A46B48" w:rsidRPr="00FA4214">
        <w:rPr>
          <w:rFonts w:ascii="Arial" w:hAnsi="Arial" w:cs="Arial"/>
        </w:rPr>
        <w:t xml:space="preserve">or right </w:t>
      </w:r>
      <w:r w:rsidR="008777C7" w:rsidRPr="00FA4214">
        <w:rPr>
          <w:rFonts w:ascii="Arial" w:hAnsi="Arial" w:cs="Arial"/>
        </w:rPr>
        <w:t>(</w:t>
      </w:r>
      <w:r w:rsidR="000B2D95">
        <w:rPr>
          <w:rFonts w:ascii="Arial" w:hAnsi="Arial" w:cs="Arial"/>
        </w:rPr>
        <w:t>t</w:t>
      </w:r>
      <w:r w:rsidR="008777C7" w:rsidRPr="00FA4214">
        <w:rPr>
          <w:rFonts w:ascii="Arial" w:hAnsi="Arial" w:cs="Arial"/>
        </w:rPr>
        <w:t>(46)=</w:t>
      </w:r>
      <w:r w:rsidR="00083488">
        <w:rPr>
          <w:rFonts w:ascii="Arial" w:hAnsi="Arial" w:cs="Arial"/>
        </w:rPr>
        <w:t>-</w:t>
      </w:r>
      <w:r w:rsidR="008777C7" w:rsidRPr="00FA4214">
        <w:rPr>
          <w:rFonts w:ascii="Arial" w:hAnsi="Arial" w:cs="Arial"/>
        </w:rPr>
        <w:t>.</w:t>
      </w:r>
      <w:r w:rsidR="00083488">
        <w:rPr>
          <w:rFonts w:ascii="Arial" w:hAnsi="Arial" w:cs="Arial"/>
        </w:rPr>
        <w:t>858</w:t>
      </w:r>
      <w:r w:rsidR="008777C7" w:rsidRPr="00FA4214">
        <w:rPr>
          <w:rFonts w:ascii="Arial" w:hAnsi="Arial" w:cs="Arial"/>
        </w:rPr>
        <w:t xml:space="preserve">, p=.395) </w:t>
      </w:r>
      <w:r w:rsidR="00C130C3" w:rsidRPr="00FA4214">
        <w:rPr>
          <w:rFonts w:ascii="Arial" w:hAnsi="Arial" w:cs="Arial"/>
        </w:rPr>
        <w:t>hippocamp</w:t>
      </w:r>
      <w:r w:rsidR="00A46B48" w:rsidRPr="00FA4214">
        <w:rPr>
          <w:rFonts w:ascii="Arial" w:hAnsi="Arial" w:cs="Arial"/>
        </w:rPr>
        <w:t xml:space="preserve">al volumes or for </w:t>
      </w:r>
      <w:r w:rsidR="000D4797" w:rsidRPr="00FA4214">
        <w:rPr>
          <w:rFonts w:ascii="Arial" w:hAnsi="Arial" w:cs="Arial"/>
        </w:rPr>
        <w:t>learning</w:t>
      </w:r>
      <w:r w:rsidR="00A46B48" w:rsidRPr="00FA4214">
        <w:rPr>
          <w:rFonts w:ascii="Arial" w:hAnsi="Arial" w:cs="Arial"/>
        </w:rPr>
        <w:t xml:space="preserve"> or </w:t>
      </w:r>
      <w:r w:rsidR="000D4797" w:rsidRPr="00FA4214">
        <w:rPr>
          <w:rFonts w:ascii="Arial" w:hAnsi="Arial" w:cs="Arial"/>
        </w:rPr>
        <w:t>memory</w:t>
      </w:r>
      <w:r w:rsidR="00A46B48" w:rsidRPr="00FA4214">
        <w:rPr>
          <w:rFonts w:ascii="Arial" w:hAnsi="Arial" w:cs="Arial"/>
        </w:rPr>
        <w:t xml:space="preserve"> z-scores.</w:t>
      </w:r>
      <w:r w:rsidR="00BA34F1" w:rsidRPr="00FA4214">
        <w:rPr>
          <w:rFonts w:ascii="Arial" w:hAnsi="Arial" w:cs="Arial"/>
        </w:rPr>
        <w:t xml:space="preserve"> As expected the LLD group demonstrated significantly </w:t>
      </w:r>
      <w:r w:rsidR="00B77CA0">
        <w:rPr>
          <w:rFonts w:ascii="Arial" w:hAnsi="Arial" w:cs="Arial"/>
        </w:rPr>
        <w:t>higher scores</w:t>
      </w:r>
      <w:r w:rsidR="00BA34F1" w:rsidRPr="00FA4214">
        <w:rPr>
          <w:rFonts w:ascii="Arial" w:hAnsi="Arial" w:cs="Arial"/>
        </w:rPr>
        <w:t xml:space="preserve"> on the CESD and GDS, see Table 1.</w:t>
      </w:r>
    </w:p>
    <w:p w14:paraId="2D3BBB86" w14:textId="77777777" w:rsidR="00C124C4" w:rsidRDefault="00C124C4" w:rsidP="00193119">
      <w:pPr>
        <w:spacing w:after="0" w:line="480" w:lineRule="auto"/>
        <w:rPr>
          <w:rFonts w:ascii="Arial" w:hAnsi="Arial" w:cs="Arial"/>
        </w:rPr>
      </w:pPr>
    </w:p>
    <w:p w14:paraId="6795D486" w14:textId="7A071881" w:rsidR="00C124C4" w:rsidRDefault="00C124C4" w:rsidP="00C124C4">
      <w:pPr>
        <w:spacing w:after="0" w:line="480" w:lineRule="auto"/>
        <w:jc w:val="center"/>
        <w:rPr>
          <w:rFonts w:ascii="Arial" w:hAnsi="Arial" w:cs="Arial"/>
        </w:rPr>
      </w:pPr>
      <w:r>
        <w:rPr>
          <w:rFonts w:ascii="Arial" w:hAnsi="Arial" w:cs="Arial"/>
        </w:rPr>
        <w:t>_______________________________________</w:t>
      </w:r>
    </w:p>
    <w:p w14:paraId="2192DB5C" w14:textId="2587A220" w:rsidR="00193119" w:rsidRDefault="00C124C4" w:rsidP="00C124C4">
      <w:pPr>
        <w:spacing w:after="0" w:line="480" w:lineRule="auto"/>
        <w:jc w:val="center"/>
        <w:rPr>
          <w:rFonts w:ascii="Arial" w:hAnsi="Arial" w:cs="Arial"/>
        </w:rPr>
      </w:pPr>
      <w:r>
        <w:rPr>
          <w:rFonts w:ascii="Arial" w:hAnsi="Arial" w:cs="Arial"/>
        </w:rPr>
        <w:t>Insert Table 1 approximately here</w:t>
      </w:r>
    </w:p>
    <w:p w14:paraId="4D8C96F2" w14:textId="77777777" w:rsidR="00C124C4" w:rsidRDefault="00C124C4" w:rsidP="00C124C4">
      <w:pPr>
        <w:spacing w:after="0" w:line="480" w:lineRule="auto"/>
        <w:jc w:val="center"/>
        <w:rPr>
          <w:rFonts w:ascii="Arial" w:hAnsi="Arial" w:cs="Arial"/>
        </w:rPr>
      </w:pPr>
      <w:r>
        <w:rPr>
          <w:rFonts w:ascii="Arial" w:hAnsi="Arial" w:cs="Arial"/>
        </w:rPr>
        <w:t>_______________________________________</w:t>
      </w:r>
    </w:p>
    <w:p w14:paraId="3603DEF1" w14:textId="77777777" w:rsidR="00C124C4" w:rsidRDefault="00C124C4" w:rsidP="00193119">
      <w:pPr>
        <w:spacing w:after="0" w:line="480" w:lineRule="auto"/>
        <w:rPr>
          <w:rFonts w:ascii="Arial" w:hAnsi="Arial" w:cs="Arial"/>
        </w:rPr>
      </w:pPr>
    </w:p>
    <w:p w14:paraId="19F61D35" w14:textId="018F0B65" w:rsidR="00193119" w:rsidRPr="00FA4214" w:rsidRDefault="00193119" w:rsidP="00193119">
      <w:pPr>
        <w:rPr>
          <w:rFonts w:ascii="Arial" w:hAnsi="Arial" w:cs="Arial"/>
          <w:i/>
        </w:rPr>
      </w:pPr>
      <w:r w:rsidRPr="00FA4214">
        <w:rPr>
          <w:rFonts w:ascii="Arial" w:hAnsi="Arial" w:cs="Arial"/>
          <w:i/>
        </w:rPr>
        <w:t>Correlations</w:t>
      </w:r>
    </w:p>
    <w:p w14:paraId="11CB4A5B" w14:textId="18F82D6A" w:rsidR="00193119" w:rsidRPr="00FA4214" w:rsidRDefault="00E7556F" w:rsidP="00193119">
      <w:pPr>
        <w:spacing w:after="0" w:line="480" w:lineRule="auto"/>
        <w:rPr>
          <w:rFonts w:ascii="Arial" w:hAnsi="Arial" w:cs="Arial"/>
        </w:rPr>
      </w:pPr>
      <w:r>
        <w:rPr>
          <w:rFonts w:ascii="Arial" w:hAnsi="Arial" w:cs="Arial"/>
        </w:rPr>
        <w:t xml:space="preserve">Associations between FSRP, HA1c and </w:t>
      </w:r>
      <w:r w:rsidRPr="00FA4214">
        <w:rPr>
          <w:rFonts w:ascii="Arial" w:hAnsi="Arial" w:cs="Arial"/>
        </w:rPr>
        <w:t>pro-inflammatory cytokines</w:t>
      </w:r>
      <w:r>
        <w:rPr>
          <w:rFonts w:ascii="Arial" w:hAnsi="Arial" w:cs="Arial"/>
        </w:rPr>
        <w:t xml:space="preserve"> were explored using non-parametric correlations (Spearman’s rho). </w:t>
      </w:r>
      <w:r w:rsidR="00193119" w:rsidRPr="00FA4214">
        <w:rPr>
          <w:rFonts w:ascii="Arial" w:hAnsi="Arial" w:cs="Arial"/>
        </w:rPr>
        <w:t xml:space="preserve">High vascular risk measured by the FSRP </w:t>
      </w:r>
      <w:r w:rsidRPr="00FA4214">
        <w:rPr>
          <w:rFonts w:ascii="Arial" w:hAnsi="Arial" w:cs="Arial"/>
        </w:rPr>
        <w:t xml:space="preserve">correlated significantly with </w:t>
      </w:r>
      <w:r w:rsidR="00193119" w:rsidRPr="00FA4214">
        <w:rPr>
          <w:rFonts w:ascii="Arial" w:hAnsi="Arial" w:cs="Arial"/>
        </w:rPr>
        <w:t>IL-6 (r=.</w:t>
      </w:r>
      <w:r>
        <w:rPr>
          <w:rFonts w:ascii="Arial" w:hAnsi="Arial" w:cs="Arial"/>
        </w:rPr>
        <w:t>325</w:t>
      </w:r>
      <w:r w:rsidR="00193119" w:rsidRPr="00FA4214">
        <w:rPr>
          <w:rFonts w:ascii="Arial" w:hAnsi="Arial" w:cs="Arial"/>
        </w:rPr>
        <w:t>, p=.0</w:t>
      </w:r>
      <w:r>
        <w:rPr>
          <w:rFonts w:ascii="Arial" w:hAnsi="Arial" w:cs="Arial"/>
        </w:rPr>
        <w:t>13</w:t>
      </w:r>
      <w:r w:rsidR="00193119" w:rsidRPr="00FA4214">
        <w:rPr>
          <w:rFonts w:ascii="Arial" w:hAnsi="Arial" w:cs="Arial"/>
        </w:rPr>
        <w:t xml:space="preserve">). No significant associations were observed </w:t>
      </w:r>
      <w:r w:rsidR="00193119" w:rsidRPr="00FA4214">
        <w:rPr>
          <w:rFonts w:ascii="Arial" w:hAnsi="Arial" w:cs="Arial"/>
        </w:rPr>
        <w:lastRenderedPageBreak/>
        <w:t>between FSRP and either IL-1β (r=-.0</w:t>
      </w:r>
      <w:r>
        <w:rPr>
          <w:rFonts w:ascii="Arial" w:hAnsi="Arial" w:cs="Arial"/>
        </w:rPr>
        <w:t>27</w:t>
      </w:r>
      <w:r w:rsidR="00193119" w:rsidRPr="00FA4214">
        <w:rPr>
          <w:rFonts w:ascii="Arial" w:hAnsi="Arial" w:cs="Arial"/>
        </w:rPr>
        <w:t>, p=.</w:t>
      </w:r>
      <w:r>
        <w:rPr>
          <w:rFonts w:ascii="Arial" w:hAnsi="Arial" w:cs="Arial"/>
        </w:rPr>
        <w:t>843</w:t>
      </w:r>
      <w:r w:rsidR="00193119" w:rsidRPr="00FA4214">
        <w:rPr>
          <w:rFonts w:ascii="Arial" w:hAnsi="Arial" w:cs="Arial"/>
        </w:rPr>
        <w:t>) or TNF-α (r=-.0</w:t>
      </w:r>
      <w:r>
        <w:rPr>
          <w:rFonts w:ascii="Arial" w:hAnsi="Arial" w:cs="Arial"/>
        </w:rPr>
        <w:t>04</w:t>
      </w:r>
      <w:r w:rsidR="00193119" w:rsidRPr="00FA4214">
        <w:rPr>
          <w:rFonts w:ascii="Arial" w:hAnsi="Arial" w:cs="Arial"/>
        </w:rPr>
        <w:t>, p=.</w:t>
      </w:r>
      <w:r>
        <w:rPr>
          <w:rFonts w:ascii="Arial" w:hAnsi="Arial" w:cs="Arial"/>
        </w:rPr>
        <w:t>974</w:t>
      </w:r>
      <w:r w:rsidR="00193119" w:rsidRPr="00FA4214">
        <w:rPr>
          <w:rFonts w:ascii="Arial" w:hAnsi="Arial" w:cs="Arial"/>
        </w:rPr>
        <w:t xml:space="preserve">). HA1c levels </w:t>
      </w:r>
      <w:r w:rsidRPr="00FA4214">
        <w:rPr>
          <w:rFonts w:ascii="Arial" w:hAnsi="Arial" w:cs="Arial"/>
        </w:rPr>
        <w:t xml:space="preserve">demonstrated a </w:t>
      </w:r>
      <w:r>
        <w:rPr>
          <w:rFonts w:ascii="Arial" w:hAnsi="Arial" w:cs="Arial"/>
        </w:rPr>
        <w:t xml:space="preserve">non-significant trend towards significance </w:t>
      </w:r>
      <w:r w:rsidRPr="00FA4214">
        <w:rPr>
          <w:rFonts w:ascii="Arial" w:hAnsi="Arial" w:cs="Arial"/>
        </w:rPr>
        <w:t>with</w:t>
      </w:r>
      <w:r w:rsidRPr="00E7556F">
        <w:rPr>
          <w:rFonts w:ascii="Arial" w:hAnsi="Arial" w:cs="Arial"/>
        </w:rPr>
        <w:t xml:space="preserve"> </w:t>
      </w:r>
      <w:r w:rsidRPr="00FA4214">
        <w:rPr>
          <w:rFonts w:ascii="Arial" w:hAnsi="Arial" w:cs="Arial"/>
        </w:rPr>
        <w:t>IL-6 (r=.</w:t>
      </w:r>
      <w:r>
        <w:rPr>
          <w:rFonts w:ascii="Arial" w:hAnsi="Arial" w:cs="Arial"/>
        </w:rPr>
        <w:t>239</w:t>
      </w:r>
      <w:r w:rsidRPr="00FA4214">
        <w:rPr>
          <w:rFonts w:ascii="Arial" w:hAnsi="Arial" w:cs="Arial"/>
        </w:rPr>
        <w:t>, p=.</w:t>
      </w:r>
      <w:r>
        <w:rPr>
          <w:rFonts w:ascii="Arial" w:hAnsi="Arial" w:cs="Arial"/>
        </w:rPr>
        <w:t>071</w:t>
      </w:r>
      <w:r w:rsidRPr="00FA4214">
        <w:rPr>
          <w:rFonts w:ascii="Arial" w:hAnsi="Arial" w:cs="Arial"/>
        </w:rPr>
        <w:t>)</w:t>
      </w:r>
      <w:r w:rsidR="00193119" w:rsidRPr="00FA4214">
        <w:rPr>
          <w:rFonts w:ascii="Arial" w:hAnsi="Arial" w:cs="Arial"/>
        </w:rPr>
        <w:t xml:space="preserve">, but not with </w:t>
      </w:r>
      <w:r w:rsidRPr="00FA4214">
        <w:rPr>
          <w:rFonts w:ascii="Arial" w:hAnsi="Arial" w:cs="Arial"/>
        </w:rPr>
        <w:t>IL-1β (r=.</w:t>
      </w:r>
      <w:r>
        <w:rPr>
          <w:rFonts w:ascii="Arial" w:hAnsi="Arial" w:cs="Arial"/>
        </w:rPr>
        <w:t>033</w:t>
      </w:r>
      <w:r w:rsidRPr="00FA4214">
        <w:rPr>
          <w:rFonts w:ascii="Arial" w:hAnsi="Arial" w:cs="Arial"/>
        </w:rPr>
        <w:t>, p=.</w:t>
      </w:r>
      <w:r>
        <w:rPr>
          <w:rFonts w:ascii="Arial" w:hAnsi="Arial" w:cs="Arial"/>
        </w:rPr>
        <w:t>808</w:t>
      </w:r>
      <w:r w:rsidRPr="00FA4214">
        <w:rPr>
          <w:rFonts w:ascii="Arial" w:hAnsi="Arial" w:cs="Arial"/>
        </w:rPr>
        <w:t>)</w:t>
      </w:r>
      <w:r>
        <w:rPr>
          <w:rFonts w:ascii="Arial" w:hAnsi="Arial" w:cs="Arial"/>
        </w:rPr>
        <w:t xml:space="preserve"> or </w:t>
      </w:r>
      <w:r w:rsidR="00193119" w:rsidRPr="00FA4214">
        <w:rPr>
          <w:rFonts w:ascii="Arial" w:hAnsi="Arial" w:cs="Arial"/>
        </w:rPr>
        <w:t>TNF-α (r=.0</w:t>
      </w:r>
      <w:r>
        <w:rPr>
          <w:rFonts w:ascii="Arial" w:hAnsi="Arial" w:cs="Arial"/>
        </w:rPr>
        <w:t>44</w:t>
      </w:r>
      <w:r w:rsidR="00193119" w:rsidRPr="00FA4214">
        <w:rPr>
          <w:rFonts w:ascii="Arial" w:hAnsi="Arial" w:cs="Arial"/>
        </w:rPr>
        <w:t>, p=.</w:t>
      </w:r>
      <w:r>
        <w:rPr>
          <w:rFonts w:ascii="Arial" w:hAnsi="Arial" w:cs="Arial"/>
        </w:rPr>
        <w:t>744</w:t>
      </w:r>
      <w:r w:rsidR="00193119" w:rsidRPr="00FA4214">
        <w:rPr>
          <w:rFonts w:ascii="Arial" w:hAnsi="Arial" w:cs="Arial"/>
        </w:rPr>
        <w:t xml:space="preserve">). Subsequent correlations were performed controlling for FSRP and HA1c </w:t>
      </w:r>
      <w:r w:rsidR="008D3FDA">
        <w:rPr>
          <w:rFonts w:ascii="Arial" w:hAnsi="Arial" w:cs="Arial"/>
        </w:rPr>
        <w:t>as</w:t>
      </w:r>
      <w:r w:rsidR="00193119" w:rsidRPr="00FA4214">
        <w:rPr>
          <w:rFonts w:ascii="Arial" w:hAnsi="Arial" w:cs="Arial"/>
        </w:rPr>
        <w:t xml:space="preserve">: </w:t>
      </w:r>
      <w:proofErr w:type="spellStart"/>
      <w:r w:rsidR="00193119" w:rsidRPr="00FA4214">
        <w:rPr>
          <w:rFonts w:ascii="Arial" w:hAnsi="Arial" w:cs="Arial"/>
        </w:rPr>
        <w:t>i</w:t>
      </w:r>
      <w:proofErr w:type="spellEnd"/>
      <w:r w:rsidR="00193119" w:rsidRPr="00FA4214">
        <w:rPr>
          <w:rFonts w:ascii="Arial" w:hAnsi="Arial" w:cs="Arial"/>
        </w:rPr>
        <w:t xml:space="preserve">) FSRP and HA1c show some correlations with pro-inflammatory cytokines, ii) they are expected to have an impact on pro-inflammatory response, and iii) in the LLD sample the proportion of individuals with diabetes is higher than the Illinois state average (as previously stated). </w:t>
      </w:r>
    </w:p>
    <w:p w14:paraId="3EF03F34" w14:textId="77777777" w:rsidR="00193119" w:rsidRPr="00FA4214" w:rsidRDefault="00193119" w:rsidP="00193119">
      <w:pPr>
        <w:spacing w:after="0" w:line="480" w:lineRule="auto"/>
        <w:rPr>
          <w:rFonts w:ascii="Arial" w:hAnsi="Arial" w:cs="Arial"/>
        </w:rPr>
      </w:pPr>
    </w:p>
    <w:p w14:paraId="21B585EF" w14:textId="607ABC08" w:rsidR="00193119" w:rsidRDefault="00137C0F" w:rsidP="00193119">
      <w:pPr>
        <w:spacing w:after="0" w:line="480" w:lineRule="auto"/>
        <w:rPr>
          <w:rFonts w:ascii="Arial" w:hAnsi="Arial" w:cs="Arial"/>
        </w:rPr>
      </w:pPr>
      <w:r>
        <w:rPr>
          <w:rFonts w:ascii="Arial" w:hAnsi="Arial" w:cs="Arial"/>
        </w:rPr>
        <w:t>Partial c</w:t>
      </w:r>
      <w:r w:rsidR="00193119" w:rsidRPr="00FA4214">
        <w:rPr>
          <w:rFonts w:ascii="Arial" w:hAnsi="Arial" w:cs="Arial"/>
        </w:rPr>
        <w:t xml:space="preserve">orrelations between variables of interest were performed for the whole sample controlling for FSRP and HA1c, see Table </w:t>
      </w:r>
      <w:r w:rsidR="00185C59">
        <w:rPr>
          <w:rFonts w:ascii="Arial" w:hAnsi="Arial" w:cs="Arial"/>
        </w:rPr>
        <w:t>2</w:t>
      </w:r>
      <w:r w:rsidR="00193119" w:rsidRPr="00FA4214">
        <w:rPr>
          <w:rFonts w:ascii="Arial" w:hAnsi="Arial" w:cs="Arial"/>
        </w:rPr>
        <w:t xml:space="preserve">. </w:t>
      </w:r>
      <w:r>
        <w:rPr>
          <w:rFonts w:ascii="Arial" w:hAnsi="Arial" w:cs="Arial"/>
        </w:rPr>
        <w:t xml:space="preserve">As some variables were not normally distributed z-scores were used in the analysis. </w:t>
      </w:r>
      <w:r w:rsidR="00193119" w:rsidRPr="00FA4214">
        <w:rPr>
          <w:rFonts w:ascii="Arial" w:hAnsi="Arial" w:cs="Arial"/>
        </w:rPr>
        <w:t xml:space="preserve">Pro-inflammatory cytokines IL-1β and IL-6 correlated significantly with scores on depression scales. No significant correlations were observed in the relationship between pro-inflammatory cytokines and learning or memory scores, although a non-significant trend was observed between both learning and memory and IL-6. No significant correlations were observed with hippocampal volumes. </w:t>
      </w:r>
    </w:p>
    <w:p w14:paraId="77BCA0A1" w14:textId="77777777" w:rsidR="00C124C4" w:rsidRDefault="00C124C4" w:rsidP="00193119">
      <w:pPr>
        <w:spacing w:after="0" w:line="480" w:lineRule="auto"/>
        <w:rPr>
          <w:rFonts w:ascii="Arial" w:hAnsi="Arial" w:cs="Arial"/>
        </w:rPr>
      </w:pPr>
    </w:p>
    <w:p w14:paraId="1D38F7A9" w14:textId="77777777" w:rsidR="00C124C4" w:rsidRDefault="00C124C4" w:rsidP="00C124C4">
      <w:pPr>
        <w:spacing w:after="0" w:line="480" w:lineRule="auto"/>
        <w:jc w:val="center"/>
        <w:rPr>
          <w:rFonts w:ascii="Arial" w:hAnsi="Arial" w:cs="Arial"/>
        </w:rPr>
      </w:pPr>
      <w:r>
        <w:rPr>
          <w:rFonts w:ascii="Arial" w:hAnsi="Arial" w:cs="Arial"/>
        </w:rPr>
        <w:t>_______________________________________</w:t>
      </w:r>
    </w:p>
    <w:p w14:paraId="2D81C8B1" w14:textId="69C7FCF0" w:rsidR="00C124C4" w:rsidRDefault="00C124C4" w:rsidP="00C124C4">
      <w:pPr>
        <w:spacing w:after="0" w:line="480" w:lineRule="auto"/>
        <w:jc w:val="center"/>
        <w:rPr>
          <w:rFonts w:ascii="Arial" w:hAnsi="Arial" w:cs="Arial"/>
        </w:rPr>
      </w:pPr>
      <w:r>
        <w:rPr>
          <w:rFonts w:ascii="Arial" w:hAnsi="Arial" w:cs="Arial"/>
        </w:rPr>
        <w:t>Insert Table 2 approximately here</w:t>
      </w:r>
    </w:p>
    <w:p w14:paraId="66FCEDEA" w14:textId="77777777" w:rsidR="00C124C4" w:rsidRDefault="00C124C4" w:rsidP="00C124C4">
      <w:pPr>
        <w:spacing w:after="0" w:line="480" w:lineRule="auto"/>
        <w:jc w:val="center"/>
        <w:rPr>
          <w:rFonts w:ascii="Arial" w:hAnsi="Arial" w:cs="Arial"/>
        </w:rPr>
      </w:pPr>
      <w:r>
        <w:rPr>
          <w:rFonts w:ascii="Arial" w:hAnsi="Arial" w:cs="Arial"/>
        </w:rPr>
        <w:t>_______________________________________</w:t>
      </w:r>
    </w:p>
    <w:p w14:paraId="10400C04" w14:textId="77777777" w:rsidR="00C124C4" w:rsidRDefault="00C124C4" w:rsidP="00BF39CC">
      <w:pPr>
        <w:spacing w:after="0" w:line="480" w:lineRule="auto"/>
        <w:rPr>
          <w:rFonts w:ascii="Arial" w:hAnsi="Arial" w:cs="Arial"/>
        </w:rPr>
      </w:pPr>
    </w:p>
    <w:p w14:paraId="2811344C" w14:textId="67B4D9BC" w:rsidR="00021FB5" w:rsidRPr="008E2F5D" w:rsidRDefault="00021FB5" w:rsidP="00021FB5">
      <w:pPr>
        <w:spacing w:after="0" w:line="480" w:lineRule="auto"/>
        <w:rPr>
          <w:rFonts w:ascii="Arial" w:hAnsi="Arial" w:cs="Arial"/>
          <w:i/>
        </w:rPr>
      </w:pPr>
      <w:r w:rsidRPr="008E2F5D">
        <w:rPr>
          <w:rFonts w:ascii="Arial" w:hAnsi="Arial" w:cs="Arial"/>
          <w:i/>
        </w:rPr>
        <w:t>Regression analysis: explaining cognitive performance</w:t>
      </w:r>
    </w:p>
    <w:p w14:paraId="3E04EE07" w14:textId="079B118A" w:rsidR="00622BEA" w:rsidRDefault="00622BEA" w:rsidP="00021FB5">
      <w:pPr>
        <w:spacing w:after="0" w:line="480" w:lineRule="auto"/>
        <w:rPr>
          <w:rFonts w:ascii="Arial" w:hAnsi="Arial" w:cs="Arial"/>
        </w:rPr>
      </w:pPr>
      <w:r w:rsidRPr="00622BEA">
        <w:rPr>
          <w:rFonts w:ascii="Arial" w:hAnsi="Arial" w:cs="Arial"/>
        </w:rPr>
        <w:t xml:space="preserve">Separate </w:t>
      </w:r>
      <w:r w:rsidR="00271885">
        <w:rPr>
          <w:rFonts w:ascii="Arial" w:hAnsi="Arial" w:cs="Arial"/>
        </w:rPr>
        <w:t xml:space="preserve">forward </w:t>
      </w:r>
      <w:r w:rsidRPr="00622BEA">
        <w:rPr>
          <w:rFonts w:ascii="Arial" w:hAnsi="Arial" w:cs="Arial"/>
        </w:rPr>
        <w:t>stepwise regression analyses were performed with learning and memory as the dependent variables; included as independent variables were age,</w:t>
      </w:r>
      <w:r w:rsidR="000B2D95">
        <w:rPr>
          <w:rFonts w:ascii="Arial" w:hAnsi="Arial" w:cs="Arial"/>
        </w:rPr>
        <w:t xml:space="preserve"> sex,</w:t>
      </w:r>
      <w:r w:rsidRPr="00622BEA">
        <w:rPr>
          <w:rFonts w:ascii="Arial" w:hAnsi="Arial" w:cs="Arial"/>
        </w:rPr>
        <w:t xml:space="preserve"> FSRP, BMI, Education Level, GDS, HA1c, IL-1β, TNF-α, IL-6, left and right hippocampal volumes, group by cytokine interaction terms (Grp x IL-1β, Grp x TNF-α, Grp x IL-6). </w:t>
      </w:r>
      <w:r w:rsidR="00FA53ED">
        <w:rPr>
          <w:rFonts w:ascii="Arial" w:hAnsi="Arial" w:cs="Arial"/>
        </w:rPr>
        <w:t xml:space="preserve">Z-scores were used in the analyses for variables that were not normally distributed (GDS, IL-1β, TNF-α, IL-6) and were used to calculate the interaction terms. </w:t>
      </w:r>
      <w:r w:rsidR="00193119" w:rsidRPr="00DB01DE">
        <w:rPr>
          <w:rFonts w:ascii="Arial" w:hAnsi="Arial" w:cs="Arial"/>
        </w:rPr>
        <w:t>See Table 3 for details</w:t>
      </w:r>
      <w:r w:rsidR="00185C59">
        <w:rPr>
          <w:rFonts w:ascii="Arial" w:hAnsi="Arial" w:cs="Arial"/>
        </w:rPr>
        <w:t xml:space="preserve"> and Figure 1 for visual representation of associations between IL-6 and </w:t>
      </w:r>
      <w:r w:rsidR="00055501">
        <w:rPr>
          <w:rFonts w:ascii="Arial" w:hAnsi="Arial" w:cs="Arial"/>
        </w:rPr>
        <w:t xml:space="preserve">learning </w:t>
      </w:r>
      <w:r w:rsidR="00185C59">
        <w:rPr>
          <w:rFonts w:ascii="Arial" w:hAnsi="Arial" w:cs="Arial"/>
        </w:rPr>
        <w:t xml:space="preserve">and </w:t>
      </w:r>
      <w:r w:rsidR="00055501">
        <w:rPr>
          <w:rFonts w:ascii="Arial" w:hAnsi="Arial" w:cs="Arial"/>
        </w:rPr>
        <w:t>memory</w:t>
      </w:r>
      <w:r w:rsidR="00193119">
        <w:rPr>
          <w:rFonts w:ascii="Arial" w:hAnsi="Arial" w:cs="Arial"/>
        </w:rPr>
        <w:t xml:space="preserve">. </w:t>
      </w:r>
    </w:p>
    <w:p w14:paraId="4816BA43" w14:textId="3C97AC13" w:rsidR="00622BEA" w:rsidRDefault="00622BEA" w:rsidP="00021FB5">
      <w:pPr>
        <w:spacing w:after="0" w:line="480" w:lineRule="auto"/>
        <w:rPr>
          <w:rFonts w:ascii="Arial" w:hAnsi="Arial" w:cs="Arial"/>
        </w:rPr>
      </w:pPr>
      <w:r w:rsidRPr="00622BEA">
        <w:rPr>
          <w:rFonts w:ascii="Arial" w:hAnsi="Arial" w:cs="Arial"/>
          <w:i/>
        </w:rPr>
        <w:lastRenderedPageBreak/>
        <w:t>Learning</w:t>
      </w:r>
      <w:r>
        <w:rPr>
          <w:rFonts w:ascii="Arial" w:hAnsi="Arial" w:cs="Arial"/>
        </w:rPr>
        <w:t xml:space="preserve">: </w:t>
      </w:r>
      <w:r w:rsidRPr="00622BEA">
        <w:rPr>
          <w:rFonts w:ascii="Arial" w:hAnsi="Arial" w:cs="Arial"/>
        </w:rPr>
        <w:t xml:space="preserve">The model significantly explained the variance in </w:t>
      </w:r>
      <w:r w:rsidR="00055501">
        <w:rPr>
          <w:rFonts w:ascii="Arial" w:hAnsi="Arial" w:cs="Arial"/>
        </w:rPr>
        <w:t>l</w:t>
      </w:r>
      <w:r w:rsidR="00055501" w:rsidRPr="00622BEA">
        <w:rPr>
          <w:rFonts w:ascii="Arial" w:hAnsi="Arial" w:cs="Arial"/>
        </w:rPr>
        <w:t xml:space="preserve">earning </w:t>
      </w:r>
      <w:r w:rsidRPr="00622BEA">
        <w:rPr>
          <w:rFonts w:ascii="Arial" w:hAnsi="Arial" w:cs="Arial"/>
        </w:rPr>
        <w:t xml:space="preserve">(41.4%, </w:t>
      </w:r>
      <w:proofErr w:type="gramStart"/>
      <w:r w:rsidRPr="00622BEA">
        <w:rPr>
          <w:rFonts w:ascii="Arial" w:hAnsi="Arial" w:cs="Arial"/>
        </w:rPr>
        <w:t>F(</w:t>
      </w:r>
      <w:proofErr w:type="gramEnd"/>
      <w:r w:rsidRPr="00622BEA">
        <w:rPr>
          <w:rFonts w:ascii="Arial" w:hAnsi="Arial" w:cs="Arial"/>
        </w:rPr>
        <w:t>2,34)=11.99, p&lt;.001) with years of education (22.2%) and right hippocampal volume (19.2%) contributing to the model</w:t>
      </w:r>
      <w:r>
        <w:rPr>
          <w:rFonts w:ascii="Arial" w:hAnsi="Arial" w:cs="Arial"/>
        </w:rPr>
        <w:t xml:space="preserve">. </w:t>
      </w:r>
    </w:p>
    <w:p w14:paraId="68455D3C" w14:textId="21B13962" w:rsidR="00622BEA" w:rsidRDefault="00622BEA" w:rsidP="00021FB5">
      <w:pPr>
        <w:spacing w:after="0" w:line="480" w:lineRule="auto"/>
        <w:rPr>
          <w:rFonts w:ascii="Arial" w:hAnsi="Arial" w:cs="Arial"/>
        </w:rPr>
      </w:pPr>
      <w:r w:rsidRPr="00622BEA">
        <w:rPr>
          <w:rFonts w:ascii="Arial" w:hAnsi="Arial" w:cs="Arial"/>
          <w:i/>
        </w:rPr>
        <w:t>Memory</w:t>
      </w:r>
      <w:r w:rsidRPr="00622BEA">
        <w:rPr>
          <w:rFonts w:ascii="Arial" w:hAnsi="Arial" w:cs="Arial"/>
        </w:rPr>
        <w:t xml:space="preserve">: The model significantly explained the variance in </w:t>
      </w:r>
      <w:r w:rsidR="00055501">
        <w:rPr>
          <w:rFonts w:ascii="Arial" w:hAnsi="Arial" w:cs="Arial"/>
        </w:rPr>
        <w:t>m</w:t>
      </w:r>
      <w:r w:rsidR="00055501" w:rsidRPr="00622BEA">
        <w:rPr>
          <w:rFonts w:ascii="Arial" w:hAnsi="Arial" w:cs="Arial"/>
        </w:rPr>
        <w:t xml:space="preserve">emory </w:t>
      </w:r>
      <w:r w:rsidRPr="00622BEA">
        <w:rPr>
          <w:rFonts w:ascii="Arial" w:hAnsi="Arial" w:cs="Arial"/>
        </w:rPr>
        <w:t xml:space="preserve">(50.5%, </w:t>
      </w:r>
      <w:proofErr w:type="gramStart"/>
      <w:r w:rsidRPr="00622BEA">
        <w:rPr>
          <w:rFonts w:ascii="Arial" w:hAnsi="Arial" w:cs="Arial"/>
        </w:rPr>
        <w:t>F(</w:t>
      </w:r>
      <w:proofErr w:type="gramEnd"/>
      <w:r w:rsidRPr="00622BEA">
        <w:rPr>
          <w:rFonts w:ascii="Arial" w:hAnsi="Arial" w:cs="Arial"/>
        </w:rPr>
        <w:t>3,33)=11.23, p&lt;.001) with years of education (25.3%), right hippocampal volume (16.8%) and Grp x IL-6 (8.4%) contributing to the model.</w:t>
      </w:r>
      <w:r w:rsidR="00185C59">
        <w:rPr>
          <w:rFonts w:ascii="Arial" w:hAnsi="Arial" w:cs="Arial"/>
        </w:rPr>
        <w:t xml:space="preserve"> The Gr</w:t>
      </w:r>
      <w:r w:rsidR="00083FB5">
        <w:rPr>
          <w:rFonts w:ascii="Arial" w:hAnsi="Arial" w:cs="Arial"/>
        </w:rPr>
        <w:t>p x IL-6 interaction demonstrated</w:t>
      </w:r>
      <w:r w:rsidR="00185C59">
        <w:rPr>
          <w:rFonts w:ascii="Arial" w:hAnsi="Arial" w:cs="Arial"/>
        </w:rPr>
        <w:t xml:space="preserve"> that </w:t>
      </w:r>
      <w:r w:rsidR="0042538A">
        <w:rPr>
          <w:rFonts w:ascii="Arial" w:hAnsi="Arial" w:cs="Arial"/>
        </w:rPr>
        <w:t>high IL-6 is associated with poorer memory in the LLD group; where</w:t>
      </w:r>
      <w:r w:rsidR="00083FB5">
        <w:rPr>
          <w:rFonts w:ascii="Arial" w:hAnsi="Arial" w:cs="Arial"/>
        </w:rPr>
        <w:t>as</w:t>
      </w:r>
      <w:r w:rsidR="0042538A">
        <w:rPr>
          <w:rFonts w:ascii="Arial" w:hAnsi="Arial" w:cs="Arial"/>
        </w:rPr>
        <w:t xml:space="preserve"> in the HOA group IL-6 levels are not associated with memory, see Figure 1.</w:t>
      </w:r>
    </w:p>
    <w:p w14:paraId="33D4E903" w14:textId="77777777" w:rsidR="00B61550" w:rsidRDefault="00B61550" w:rsidP="007D12D5">
      <w:pPr>
        <w:spacing w:after="0" w:line="480" w:lineRule="auto"/>
        <w:rPr>
          <w:rFonts w:ascii="Arial" w:hAnsi="Arial" w:cs="Arial"/>
        </w:rPr>
      </w:pPr>
    </w:p>
    <w:p w14:paraId="757E3D92" w14:textId="77777777" w:rsidR="00C124C4" w:rsidRDefault="00C124C4" w:rsidP="00C124C4">
      <w:pPr>
        <w:spacing w:after="0" w:line="480" w:lineRule="auto"/>
        <w:jc w:val="center"/>
        <w:rPr>
          <w:rFonts w:ascii="Arial" w:hAnsi="Arial" w:cs="Arial"/>
        </w:rPr>
      </w:pPr>
      <w:r>
        <w:rPr>
          <w:rFonts w:ascii="Arial" w:hAnsi="Arial" w:cs="Arial"/>
        </w:rPr>
        <w:t>_______________________________________</w:t>
      </w:r>
    </w:p>
    <w:p w14:paraId="070CF32B" w14:textId="61A1CFDE" w:rsidR="00C124C4" w:rsidRDefault="00C124C4" w:rsidP="00C124C4">
      <w:pPr>
        <w:spacing w:after="0" w:line="480" w:lineRule="auto"/>
        <w:jc w:val="center"/>
        <w:rPr>
          <w:rFonts w:ascii="Arial" w:hAnsi="Arial" w:cs="Arial"/>
        </w:rPr>
      </w:pPr>
      <w:r>
        <w:rPr>
          <w:rFonts w:ascii="Arial" w:hAnsi="Arial" w:cs="Arial"/>
        </w:rPr>
        <w:t>Insert Table 3 and Figure 1 approximately here</w:t>
      </w:r>
    </w:p>
    <w:p w14:paraId="16D9661B" w14:textId="77777777" w:rsidR="00C124C4" w:rsidRDefault="00C124C4" w:rsidP="00C124C4">
      <w:pPr>
        <w:spacing w:after="0" w:line="480" w:lineRule="auto"/>
        <w:jc w:val="center"/>
        <w:rPr>
          <w:rFonts w:ascii="Arial" w:hAnsi="Arial" w:cs="Arial"/>
        </w:rPr>
      </w:pPr>
      <w:r>
        <w:rPr>
          <w:rFonts w:ascii="Arial" w:hAnsi="Arial" w:cs="Arial"/>
        </w:rPr>
        <w:t>_______________________________________</w:t>
      </w:r>
    </w:p>
    <w:p w14:paraId="383F7527" w14:textId="77777777" w:rsidR="00C124C4" w:rsidRDefault="00C124C4" w:rsidP="007D12D5">
      <w:pPr>
        <w:spacing w:after="0" w:line="480" w:lineRule="auto"/>
        <w:rPr>
          <w:rFonts w:ascii="Arial" w:hAnsi="Arial" w:cs="Arial"/>
        </w:rPr>
      </w:pPr>
    </w:p>
    <w:p w14:paraId="09FBE472" w14:textId="77822BBA" w:rsidR="003D7F30" w:rsidRPr="006E7F78" w:rsidRDefault="00C124C4" w:rsidP="003D7F30">
      <w:pPr>
        <w:spacing w:after="0" w:line="480" w:lineRule="auto"/>
        <w:rPr>
          <w:rFonts w:ascii="Arial" w:hAnsi="Arial" w:cs="Arial"/>
          <w:b/>
        </w:rPr>
      </w:pPr>
      <w:r>
        <w:rPr>
          <w:rFonts w:ascii="Arial" w:hAnsi="Arial" w:cs="Arial"/>
          <w:b/>
        </w:rPr>
        <w:t>Discussion</w:t>
      </w:r>
    </w:p>
    <w:p w14:paraId="6153B863" w14:textId="5BA3FB6E" w:rsidR="002A5640" w:rsidRDefault="00931CD6" w:rsidP="00B61F54">
      <w:pPr>
        <w:spacing w:after="0" w:line="480" w:lineRule="auto"/>
        <w:rPr>
          <w:rFonts w:ascii="Arial" w:hAnsi="Arial" w:cs="Arial"/>
        </w:rPr>
      </w:pPr>
      <w:r w:rsidRPr="006E7F78">
        <w:rPr>
          <w:rFonts w:ascii="Arial" w:hAnsi="Arial" w:cs="Arial"/>
        </w:rPr>
        <w:t xml:space="preserve">Although previous studies have examined IL-1β, TNF-α and IL-6 </w:t>
      </w:r>
      <w:r w:rsidR="00A47C58" w:rsidRPr="006E7F78">
        <w:rPr>
          <w:rFonts w:ascii="Arial" w:hAnsi="Arial" w:cs="Arial"/>
        </w:rPr>
        <w:t xml:space="preserve">and found higher levels in depressed patients </w:t>
      </w:r>
      <w:r w:rsidR="006B0BD7">
        <w:rPr>
          <w:rFonts w:ascii="Arial" w:hAnsi="Arial" w:cs="Arial"/>
        </w:rPr>
        <w:fldChar w:fldCharType="begin">
          <w:fldData xml:space="preserve">PFJlZm1hbj48Q2l0ZT48QXV0aG9yPlRob21hczwvQXV0aG9yPjxZZWFyPjIwMDU8L1llYXI+PFJl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==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PFJlZm1hbj48Q2l0ZT48QXV0aG9yPlRob21hczwvQXV0aG9yPjxZZWFyPjIwMDU8L1llYXI+PFJl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==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(Penninx et al., 2003; Thomas et al., 2005)</w:t>
      </w:r>
      <w:r w:rsidR="006B0BD7">
        <w:rPr>
          <w:rFonts w:ascii="Arial" w:hAnsi="Arial" w:cs="Arial"/>
        </w:rPr>
        <w:fldChar w:fldCharType="end"/>
      </w:r>
      <w:r w:rsidRPr="006E7F78">
        <w:rPr>
          <w:rFonts w:ascii="Arial" w:hAnsi="Arial" w:cs="Arial"/>
        </w:rPr>
        <w:t xml:space="preserve">, </w:t>
      </w:r>
      <w:r w:rsidR="00A47C58" w:rsidRPr="006E7F78">
        <w:rPr>
          <w:rFonts w:ascii="Arial" w:hAnsi="Arial" w:cs="Arial"/>
        </w:rPr>
        <w:t>these markers</w:t>
      </w:r>
      <w:r w:rsidRPr="006E7F78">
        <w:rPr>
          <w:rFonts w:ascii="Arial" w:hAnsi="Arial" w:cs="Arial"/>
        </w:rPr>
        <w:t xml:space="preserve"> have not </w:t>
      </w:r>
      <w:r w:rsidR="00AA56B0" w:rsidRPr="006E7F78">
        <w:rPr>
          <w:rFonts w:ascii="Arial" w:hAnsi="Arial" w:cs="Arial"/>
        </w:rPr>
        <w:t xml:space="preserve">always </w:t>
      </w:r>
      <w:r w:rsidRPr="006E7F78">
        <w:rPr>
          <w:rFonts w:ascii="Arial" w:hAnsi="Arial" w:cs="Arial"/>
        </w:rPr>
        <w:t xml:space="preserve">been examined within the same study. </w:t>
      </w:r>
      <w:r w:rsidR="00777555" w:rsidRPr="006E7F78">
        <w:rPr>
          <w:rFonts w:ascii="Arial" w:hAnsi="Arial" w:cs="Arial"/>
        </w:rPr>
        <w:t>In this study we demonstrate higher levels of inflammatory markers</w:t>
      </w:r>
      <w:r w:rsidR="00F25EA5">
        <w:rPr>
          <w:rFonts w:ascii="Arial" w:hAnsi="Arial" w:cs="Arial"/>
        </w:rPr>
        <w:t xml:space="preserve"> (IL-1β, </w:t>
      </w:r>
      <w:r w:rsidR="00F25EA5" w:rsidRPr="006E7F78">
        <w:rPr>
          <w:rFonts w:ascii="Arial" w:hAnsi="Arial" w:cs="Arial"/>
        </w:rPr>
        <w:t>TNF-α</w:t>
      </w:r>
      <w:r w:rsidR="00055501">
        <w:rPr>
          <w:rFonts w:ascii="Arial" w:hAnsi="Arial" w:cs="Arial"/>
        </w:rPr>
        <w:t>,</w:t>
      </w:r>
      <w:r w:rsidR="00F25EA5">
        <w:rPr>
          <w:rFonts w:ascii="Arial" w:hAnsi="Arial" w:cs="Arial"/>
        </w:rPr>
        <w:t xml:space="preserve"> </w:t>
      </w:r>
      <w:r w:rsidR="00F25EA5" w:rsidRPr="006E7F78">
        <w:rPr>
          <w:rFonts w:ascii="Arial" w:hAnsi="Arial" w:cs="Arial"/>
        </w:rPr>
        <w:t>IL-6</w:t>
      </w:r>
      <w:r w:rsidR="00F25EA5">
        <w:rPr>
          <w:rFonts w:ascii="Arial" w:hAnsi="Arial" w:cs="Arial"/>
        </w:rPr>
        <w:t>)</w:t>
      </w:r>
      <w:r w:rsidR="00F25EA5" w:rsidRPr="006E7F78">
        <w:rPr>
          <w:rFonts w:ascii="Arial" w:hAnsi="Arial" w:cs="Arial"/>
        </w:rPr>
        <w:t xml:space="preserve"> </w:t>
      </w:r>
      <w:r w:rsidR="00777555" w:rsidRPr="006E7F78">
        <w:rPr>
          <w:rFonts w:ascii="Arial" w:hAnsi="Arial" w:cs="Arial"/>
        </w:rPr>
        <w:t xml:space="preserve">in individuals with LLD compared to HOA. </w:t>
      </w:r>
      <w:r w:rsidR="007D171F">
        <w:rPr>
          <w:rFonts w:ascii="Arial" w:hAnsi="Arial" w:cs="Arial"/>
        </w:rPr>
        <w:t>Furthermore, results suggest that high IL-6 values are detrimental to memory performance in individuals with LLD, but not in HOA.</w:t>
      </w:r>
      <w:r w:rsidR="007D171F" w:rsidRPr="00F603CA">
        <w:rPr>
          <w:rFonts w:ascii="Arial" w:hAnsi="Arial" w:cs="Arial"/>
        </w:rPr>
        <w:t xml:space="preserve"> </w:t>
      </w:r>
      <w:r w:rsidR="007D171F">
        <w:rPr>
          <w:rFonts w:ascii="Arial" w:hAnsi="Arial" w:cs="Arial"/>
        </w:rPr>
        <w:t>Although the same pattern was observed for learning (Figure 1), the regression analysis did not reach significance.</w:t>
      </w:r>
    </w:p>
    <w:p w14:paraId="5ACE275E" w14:textId="77777777" w:rsidR="007D171F" w:rsidRDefault="007D171F" w:rsidP="007D171F">
      <w:pPr>
        <w:spacing w:after="0" w:line="480" w:lineRule="auto"/>
        <w:rPr>
          <w:rFonts w:ascii="Arial" w:hAnsi="Arial" w:cs="Arial"/>
        </w:rPr>
      </w:pPr>
    </w:p>
    <w:p w14:paraId="46844169" w14:textId="0541D513" w:rsidR="007D171F" w:rsidRDefault="007D171F" w:rsidP="007D171F">
      <w:pPr>
        <w:spacing w:after="0" w:line="480" w:lineRule="auto"/>
        <w:rPr>
          <w:rFonts w:ascii="Arial" w:hAnsi="Arial" w:cs="Arial"/>
        </w:rPr>
      </w:pPr>
      <w:r w:rsidRPr="009D6352">
        <w:rPr>
          <w:rFonts w:ascii="Arial" w:hAnsi="Arial" w:cs="Arial"/>
        </w:rPr>
        <w:t xml:space="preserve">It may be the impact of persistent inflammation </w:t>
      </w:r>
      <w:r w:rsidRPr="009D6352">
        <w:rPr>
          <w:rFonts w:ascii="Arial" w:hAnsi="Arial" w:cs="Arial"/>
          <w:i/>
        </w:rPr>
        <w:t>in combination</w:t>
      </w:r>
      <w:r w:rsidRPr="009D6352">
        <w:rPr>
          <w:rFonts w:ascii="Arial" w:hAnsi="Arial" w:cs="Arial"/>
        </w:rPr>
        <w:t xml:space="preserve"> with the additional risk factor of LLD that accounts for memory performance, whereas high levels of IL-6 alone may be insufficient to explain memory performance in HOA.</w:t>
      </w:r>
      <w:r w:rsidRPr="007320BA">
        <w:rPr>
          <w:rFonts w:ascii="Arial" w:hAnsi="Arial" w:cs="Arial"/>
        </w:rPr>
        <w:t xml:space="preserve"> These results are in keeping with a recent hierarchical regression study by our group of LLD and HOA, in which IL-6 significantly explained the variance in similar measures of learning and memory for the whole sample, </w:t>
      </w:r>
      <w:r>
        <w:rPr>
          <w:rFonts w:ascii="Arial" w:hAnsi="Arial" w:cs="Arial"/>
        </w:rPr>
        <w:t xml:space="preserve">note that hippocampal volume was not measured </w:t>
      </w:r>
      <w:r>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L0NpdGU+PC9SZWZtYW4+AG==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PFJlZm1hbj48Q2l0ZT48QXV0aG9yPkVsZGVya2luLVRob21wc29uPC9BdXRob3I+PFllYXI+MjAx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Pr>
          <w:rFonts w:ascii="Arial" w:hAnsi="Arial" w:cs="Arial"/>
        </w:rPr>
      </w:r>
      <w:r>
        <w:rPr>
          <w:rFonts w:ascii="Arial" w:hAnsi="Arial" w:cs="Arial"/>
        </w:rPr>
        <w:fldChar w:fldCharType="separate"/>
      </w:r>
      <w:r w:rsidR="007A3E72">
        <w:rPr>
          <w:rFonts w:ascii="Arial" w:hAnsi="Arial" w:cs="Arial"/>
          <w:noProof/>
        </w:rPr>
        <w:t>(Elderkin-Thompson et al., 2012)</w:t>
      </w:r>
      <w:r>
        <w:rPr>
          <w:rFonts w:ascii="Arial" w:hAnsi="Arial" w:cs="Arial"/>
        </w:rPr>
        <w:fldChar w:fldCharType="end"/>
      </w:r>
      <w:r w:rsidRPr="007320BA">
        <w:rPr>
          <w:rFonts w:ascii="Arial" w:hAnsi="Arial" w:cs="Arial"/>
        </w:rPr>
        <w:t xml:space="preserve">. It has </w:t>
      </w:r>
      <w:r w:rsidRPr="007320BA">
        <w:rPr>
          <w:rFonts w:ascii="Arial" w:hAnsi="Arial" w:cs="Arial"/>
        </w:rPr>
        <w:lastRenderedPageBreak/>
        <w:t>been suggested that high levels of IL-6 increase breakdown of serotonin and decreas</w:t>
      </w:r>
      <w:r>
        <w:rPr>
          <w:rFonts w:ascii="Arial" w:hAnsi="Arial" w:cs="Arial"/>
        </w:rPr>
        <w:t>e</w:t>
      </w:r>
      <w:r w:rsidRPr="007320BA">
        <w:rPr>
          <w:rFonts w:ascii="Arial" w:hAnsi="Arial" w:cs="Arial"/>
        </w:rPr>
        <w:t xml:space="preserve"> serotonin production, by which mechanism neuroplasticity may be impaired, leading to structural brain abnormalities (i.e. reduction in hippocampal volume) thereby impacting cognitive function </w:t>
      </w:r>
      <w:r>
        <w:rPr>
          <w:rFonts w:ascii="Arial" w:hAnsi="Arial" w:cs="Arial"/>
        </w:rPr>
        <w:fldChar w:fldCharType="begin"/>
      </w:r>
      <w:r w:rsidR="00D21ACC">
        <w:rPr>
          <w:rFonts w:ascii="Arial" w:hAnsi="Arial" w:cs="Arial"/>
        </w:rPr>
        <w:instrText xml:space="preserve"> ADDIN REFMGR.CITE &lt;Refman&gt;&lt;Cite&gt;&lt;Author&gt;Linthorst&lt;/Author&gt;&lt;Year&gt;1995&lt;/Year&gt;&lt;RecNum&gt;4209&lt;/RecNum&gt;&lt;MDL Ref_Type="Journal"&gt;&lt;Ref_Type&gt;Journal&lt;/Ref_Type&gt;&lt;Ref_ID&gt;4209&lt;/Ref_ID&gt;&lt;Title_Primary&gt;Effect of bacterial endotoxin and interleukin-1 beta on hippocampal serotonergic neurotransmission, behavioral activity, and free corticosterone levels: an in vivo microdialysis study&lt;/Title_Primary&gt;&lt;Authors_Primary&gt;Linthorst,A.C.&lt;/Authors_Primary&gt;&lt;Authors_Primary&gt;Flachskamm,C.&lt;/Authors_Primary&gt;&lt;Authors_Primary&gt;Muller-Preuss,P.&lt;/Authors_Primary&gt;&lt;Authors_Primary&gt;Holsboer,F.&lt;/Authors_Primary&gt;&lt;Authors_Primary&gt;Reul,J.M.&lt;/Authors_Primary&gt;&lt;Date_Primary&gt;1995/4/1&lt;/Date_Primary&gt;&lt;Keywords&gt;Animals&lt;/Keywords&gt;&lt;Keywords&gt;Hippocampus&lt;/Keywords&gt;&lt;Keywords&gt;Human&lt;/Keywords&gt;&lt;Keywords&gt;immune system&lt;/Keywords&gt;&lt;Keywords&gt;interleukin 1 beta&lt;/Keywords&gt;&lt;Keywords&gt;MEASURE&lt;/Keywords&gt;&lt;Keywords&gt;rats&lt;/Keywords&gt;&lt;Keywords&gt;Serotonin&lt;/Keywords&gt;&lt;Keywords&gt;Stimulation&lt;/Keywords&gt;&lt;Keywords&gt;Studies&lt;/Keywords&gt;&lt;Keywords&gt;The hippocampus&lt;/Keywords&gt;&lt;Reprint&gt;In File&lt;/Reprint&gt;&lt;Start_Page&gt;2920&lt;/Start_Page&gt;&lt;End_Page&gt;2934&lt;/End_Page&gt;&lt;Periodical&gt;The Journal of Neuroscience&lt;/Periodical&gt;&lt;Volume&gt;15&lt;/Volume&gt;&lt;Issue&gt;4&lt;/Issue&gt;&lt;Web_URL&gt;http://www.jneurosci.org/content/15/4/2920.abstract&lt;/Web_URL&gt;&lt;Web_URL_Link2&gt;Linthorst1995.pdf&lt;/Web_URL_Link2&gt;&lt;ZZ_JournalFull&gt;&lt;f name="System"&gt;The Journal of Neuroscience&lt;/f&gt;&lt;/ZZ_JournalFull&gt;&lt;ZZ_WorkformID&gt;1&lt;/ZZ_WorkformID&gt;&lt;/MDL&gt;&lt;/Cite&gt;&lt;/Refman&gt;</w:instrText>
      </w:r>
      <w:r>
        <w:rPr>
          <w:rFonts w:ascii="Arial" w:hAnsi="Arial" w:cs="Arial"/>
        </w:rPr>
        <w:fldChar w:fldCharType="separate"/>
      </w:r>
      <w:r w:rsidR="007A3E72">
        <w:rPr>
          <w:rFonts w:ascii="Arial" w:hAnsi="Arial" w:cs="Arial"/>
          <w:noProof/>
        </w:rPr>
        <w:t>(Linthorst et al., 1995a)</w:t>
      </w:r>
      <w:r>
        <w:rPr>
          <w:rFonts w:ascii="Arial" w:hAnsi="Arial" w:cs="Arial"/>
        </w:rPr>
        <w:fldChar w:fldCharType="end"/>
      </w:r>
      <w:r w:rsidRPr="007320BA">
        <w:rPr>
          <w:rFonts w:ascii="Arial" w:hAnsi="Arial" w:cs="Arial"/>
        </w:rPr>
        <w:t>.</w:t>
      </w:r>
    </w:p>
    <w:p w14:paraId="120418CC" w14:textId="77777777" w:rsidR="002A5640" w:rsidRDefault="002A5640" w:rsidP="00B61F54">
      <w:pPr>
        <w:spacing w:after="0" w:line="480" w:lineRule="auto"/>
        <w:rPr>
          <w:rFonts w:ascii="Arial" w:hAnsi="Arial" w:cs="Arial"/>
        </w:rPr>
      </w:pPr>
    </w:p>
    <w:p w14:paraId="2766BCDA" w14:textId="127F1B0B" w:rsidR="007D171F" w:rsidRPr="00622BEA" w:rsidRDefault="007D171F" w:rsidP="007D171F">
      <w:pPr>
        <w:spacing w:after="0" w:line="480" w:lineRule="auto"/>
        <w:rPr>
          <w:rFonts w:ascii="Arial" w:hAnsi="Arial" w:cs="Arial"/>
          <w:color w:val="0070C0"/>
        </w:rPr>
      </w:pPr>
      <w:r>
        <w:rPr>
          <w:rFonts w:ascii="Arial" w:hAnsi="Arial" w:cs="Arial"/>
        </w:rPr>
        <w:t xml:space="preserve">Regression analyses also demonstrated that both right hippocampal volume and education contribute to explaining a large proportion of the variance in learning (41.2%) and memory (38.5%). The hippocampus is highly associated with learning and memory function across the lifespan </w:t>
      </w:r>
      <w:r>
        <w:rPr>
          <w:rFonts w:ascii="Arial" w:hAnsi="Arial" w:cs="Arial"/>
        </w:rPr>
        <w:fldChar w:fldCharType="begin">
          <w:fldData xml:space="preserve">PFJlZm1hbj48Q2l0ZT48QXV0aG9yPkNhcmRlbmFzPC9BdXRob3I+PFllYXI+MjAxMTwvWWVhcj48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PFJlZm1hbj48Q2l0ZT48QXV0aG9yPkNhcmRlbmFzPC9BdXRob3I+PFllYXI+MjAxMTwvWWVhcj48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Pr>
          <w:rFonts w:ascii="Arial" w:hAnsi="Arial" w:cs="Arial"/>
        </w:rPr>
      </w:r>
      <w:r>
        <w:rPr>
          <w:rFonts w:ascii="Arial" w:hAnsi="Arial" w:cs="Arial"/>
        </w:rPr>
        <w:fldChar w:fldCharType="separate"/>
      </w:r>
      <w:r w:rsidR="007A3E72">
        <w:rPr>
          <w:rFonts w:ascii="Arial" w:hAnsi="Arial" w:cs="Arial"/>
          <w:noProof/>
        </w:rPr>
        <w:t>(Cardenas et al., 2011)</w:t>
      </w:r>
      <w:r>
        <w:rPr>
          <w:rFonts w:ascii="Arial" w:hAnsi="Arial" w:cs="Arial"/>
        </w:rPr>
        <w:fldChar w:fldCharType="end"/>
      </w:r>
      <w:r>
        <w:rPr>
          <w:rFonts w:ascii="Arial" w:hAnsi="Arial" w:cs="Arial"/>
        </w:rPr>
        <w:t xml:space="preserve">. Furthermore, the right hippocampus has been associated primarily with memory retrieval (equivalent to memory in this study), although increased bilateral activation has also been noted in aging </w:t>
      </w:r>
      <w:r>
        <w:rPr>
          <w:rFonts w:ascii="Arial" w:hAnsi="Arial" w:cs="Arial"/>
        </w:rPr>
        <w:fldChar w:fldCharType="begin">
          <w:fldData xml:space="preserve">PFJlZm1hbj48Q2l0ZT48QXV0aG9yPkR1dmVybmU8L0F1dGhvcj48WWVhcj4yMDA5PC9ZZWFyPjxS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==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PFJlZm1hbj48Q2l0ZT48QXV0aG9yPkR1dmVybmU8L0F1dGhvcj48WWVhcj4yMDA5PC9ZZWFyPjxS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==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Pr>
          <w:rFonts w:ascii="Arial" w:hAnsi="Arial" w:cs="Arial"/>
        </w:rPr>
      </w:r>
      <w:r>
        <w:rPr>
          <w:rFonts w:ascii="Arial" w:hAnsi="Arial" w:cs="Arial"/>
        </w:rPr>
        <w:fldChar w:fldCharType="separate"/>
      </w:r>
      <w:r w:rsidR="007A3E72">
        <w:rPr>
          <w:rFonts w:ascii="Arial" w:hAnsi="Arial" w:cs="Arial"/>
          <w:noProof/>
        </w:rPr>
        <w:t>(Duverne et al., 2009)</w:t>
      </w:r>
      <w:r>
        <w:rPr>
          <w:rFonts w:ascii="Arial" w:hAnsi="Arial" w:cs="Arial"/>
        </w:rPr>
        <w:fldChar w:fldCharType="end"/>
      </w:r>
      <w:r>
        <w:rPr>
          <w:rFonts w:ascii="Arial" w:hAnsi="Arial" w:cs="Arial"/>
        </w:rPr>
        <w:t xml:space="preserve">. Among individuals with depression, verbal memory deficits are commonly associated with smaller hippocampal volumes across the lifespan and in LLD </w:t>
      </w:r>
      <w:r>
        <w:rPr>
          <w:rFonts w:ascii="Arial" w:hAnsi="Arial" w:cs="Arial"/>
        </w:rPr>
        <w:fldChar w:fldCharType="begin"/>
      </w:r>
      <w:r w:rsidR="00D21ACC">
        <w:rPr>
          <w:rFonts w:ascii="Arial" w:hAnsi="Arial" w:cs="Arial"/>
        </w:rPr>
        <w:instrText xml:space="preserve"> ADDIN REFMGR.CITE &lt;Refman&gt;&lt;Cite&gt;&lt;Author&gt;Ballmaier&lt;/Author&gt;&lt;Year&gt;2008&lt;/Year&gt;&lt;RecNum&gt;2572&lt;/RecNum&gt;&lt;IDText&gt;Hippocampal Morphology and Distinguishing Late-Onset From Early-Onset Elderly Depression&lt;/IDText&gt;&lt;MDL Ref_Type="Journal"&gt;&lt;Ref_Type&gt;Journal&lt;/Ref_Type&gt;&lt;Ref_ID&gt;2572&lt;/Ref_ID&gt;&lt;Title_Primary&gt;Hippocampal Morphology and Distinguishing Late-Onset From Early-Onset Elderly Depression&lt;/Title_Primary&gt;&lt;Authors_Primary&gt;Ballmaier,Martina&lt;/Authors_Primary&gt;&lt;Authors_Primary&gt;Narr,Katherine L.&lt;/Authors_Primary&gt;&lt;Authors_Primary&gt;Toga,Arthur W.&lt;/Authors_Primary&gt;&lt;Authors_Primary&gt;Elderkin-Thompson,Virginia&lt;/Authors_Primary&gt;&lt;Authors_Primary&gt;Thompson,Paul M.&lt;/Authors_Primary&gt;&lt;Authors_Primary&gt;Hamilton,Liberty&lt;/Authors_Primary&gt;&lt;Authors_Primary&gt;Haroon,Ebrahim&lt;/Authors_Primary&gt;&lt;Authors_Primary&gt;Pham,Daniel&lt;/Authors_Primary&gt;&lt;Authors_Primary&gt;Heinz,Andreas&lt;/Authors_Primary&gt;&lt;Authors_Primary&gt;Kumar,Anand&lt;/Authors_Primary&gt;&lt;Date_Primary&gt;2008/2/1&lt;/Date_Primary&gt;&lt;Keywords&gt;abnormalities&lt;/Keywords&gt;&lt;Keywords&gt;Cognitive&lt;/Keywords&gt;&lt;Keywords&gt;Cognitive impairment&lt;/Keywords&gt;&lt;Keywords&gt;Depression&lt;/Keywords&gt;&lt;Keywords&gt;Elderly&lt;/Keywords&gt;&lt;Keywords&gt;Hippocampal&lt;/Keywords&gt;&lt;Keywords&gt;Imaging&lt;/Keywords&gt;&lt;Keywords&gt;late-onset depression&lt;/Keywords&gt;&lt;Keywords&gt;Magnetic Resonance&lt;/Keywords&gt;&lt;Keywords&gt;Magnetic Resonance Imaging&lt;/Keywords&gt;&lt;Keywords&gt;Memory&lt;/Keywords&gt;&lt;Keywords&gt;Model&lt;/Keywords&gt;&lt;Keywords&gt;Research&lt;/Keywords&gt;&lt;Keywords&gt;Strategy&lt;/Keywords&gt;&lt;Keywords&gt;Studies&lt;/Keywords&gt;&lt;Keywords&gt;volume&lt;/Keywords&gt;&lt;Reprint&gt;In File&lt;/Reprint&gt;&lt;Start_Page&gt;229&lt;/Start_Page&gt;&lt;End_Page&gt;237&lt;/End_Page&gt;&lt;Periodical&gt;American Journal of Psychiatry&lt;/Periodical&gt;&lt;Volume&gt;165&lt;/Volume&gt;&lt;Issue&gt;2&lt;/Issue&gt;&lt;Web_URL&gt;http://ajp.psychiatryonline.org/cgi/content/abstract/165/2/229&lt;/Web_URL&gt;&lt;Web_URL_Link1&gt;Ballmaier2008.pdf&lt;/Web_URL_Link1&gt;&lt;ZZ_JournalFull&gt;&lt;f name="System"&gt;American Journal of Psychiatry&lt;/f&gt;&lt;/ZZ_JournalFull&gt;&lt;ZZ_JournalStdAbbrev&gt;&lt;f name="System"&gt;Am.J.Psychiatry&lt;/f&gt;&lt;/ZZ_JournalStdAbbrev&gt;&lt;ZZ_JournalUser1&gt;&lt;f name="System"&gt;Am J Psychiatry&lt;/f&gt;&lt;/ZZ_JournalUser1&gt;&lt;ZZ_WorkformID&gt;1&lt;/ZZ_WorkformID&gt;&lt;/MDL&gt;&lt;/Cite&gt;&lt;/Refman&gt;</w:instrText>
      </w:r>
      <w:r>
        <w:rPr>
          <w:rFonts w:ascii="Arial" w:hAnsi="Arial" w:cs="Arial"/>
        </w:rPr>
        <w:fldChar w:fldCharType="separate"/>
      </w:r>
      <w:r w:rsidR="007A3E72">
        <w:rPr>
          <w:rFonts w:ascii="Arial" w:hAnsi="Arial" w:cs="Arial"/>
          <w:noProof/>
        </w:rPr>
        <w:t>(Ballmaier et al., 2008)</w:t>
      </w:r>
      <w:r>
        <w:rPr>
          <w:rFonts w:ascii="Arial" w:hAnsi="Arial" w:cs="Arial"/>
        </w:rPr>
        <w:fldChar w:fldCharType="end"/>
      </w:r>
      <w:r>
        <w:rPr>
          <w:rFonts w:ascii="Arial" w:hAnsi="Arial" w:cs="Arial"/>
        </w:rPr>
        <w:t xml:space="preserve"> </w:t>
      </w:r>
      <w:r w:rsidRPr="00D24770">
        <w:rPr>
          <w:rFonts w:ascii="Arial" w:hAnsi="Arial" w:cs="Arial"/>
        </w:rPr>
        <w:t>with some studies reporting bilateral hippocampal declines</w:t>
      </w:r>
      <w:r>
        <w:rPr>
          <w:rFonts w:ascii="Arial" w:hAnsi="Arial" w:cs="Arial"/>
        </w:rPr>
        <w:t xml:space="preserve"> </w:t>
      </w:r>
      <w:r>
        <w:rPr>
          <w:rFonts w:ascii="Arial" w:hAnsi="Arial" w:cs="Arial"/>
        </w:rPr>
        <w:fldChar w:fldCharType="begin"/>
      </w:r>
      <w:r w:rsidR="00D21ACC">
        <w:rPr>
          <w:rFonts w:ascii="Arial" w:hAnsi="Arial" w:cs="Arial"/>
        </w:rPr>
        <w:instrText xml:space="preserve"> ADDIN REFMGR.CITE &lt;Refman&gt;&lt;Cite&gt;&lt;Author&gt;Lloyd&lt;/Author&gt;&lt;Year&gt;2004&lt;/Year&gt;&lt;RecNum&gt;3959&lt;/RecNum&gt;&lt;IDText&gt;Hippocampal volume change in depression: late- and early-onset illness compared&lt;/IDText&gt;&lt;MDL Ref_Type="Journal"&gt;&lt;Ref_Type&gt;Journal&lt;/Ref_Type&gt;&lt;Ref_ID&gt;3959&lt;/Ref_ID&gt;&lt;Title_Primary&gt;Hippocampal volume change in depression: late- and early-onset illness compared&lt;/Title_Primary&gt;&lt;Authors_Primary&gt;Lloyd,A.J.&lt;/Authors_Primary&gt;&lt;Authors_Primary&gt;Ferrier,N.&lt;/Authors_Primary&gt;&lt;Authors_Primary&gt;Barber,R.&lt;/Authors_Primary&gt;&lt;Authors_Primary&gt;Gholkar,A.&lt;/Authors_Primary&gt;&lt;Authors_Primary&gt;Young,A.H.&lt;/Authors_Primary&gt;&lt;Authors_Primary&gt;O&amp;apos;Brien,John T.&lt;/Authors_Primary&gt;&lt;Date_Primary&gt;2004&lt;/Date_Primary&gt;&lt;Keywords&gt;volume&lt;/Keywords&gt;&lt;Keywords&gt;Depression&lt;/Keywords&gt;&lt;Keywords&gt;Early-onset&lt;/Keywords&gt;&lt;Keywords&gt;Early onset&lt;/Keywords&gt;&lt;Reprint&gt;In File&lt;/Reprint&gt;&lt;Start_Page&gt;488&lt;/Start_Page&gt;&lt;End_Page&gt;495&lt;/End_Page&gt;&lt;Periodical&gt;British Journal of Psychiatry&lt;/Periodical&gt;&lt;Volume&gt;184&lt;/Volume&gt;&lt;Issue&gt;6&lt;/Issue&gt;&lt;Misc_3&gt;10.1192/bjp.184.6.488&lt;/Misc_3&gt;&lt;Web_URL_Link2&gt;Lloyd2004.pdf&lt;/Web_URL_Link2&gt;&lt;ZZ_JournalFull&gt;&lt;f name="System"&gt;British Journal of Psychiatry&lt;/f&gt;&lt;/ZZ_JournalFull&gt;&lt;ZZ_WorkformID&gt;1&lt;/ZZ_WorkformID&gt;&lt;/MDL&gt;&lt;/Cite&gt;&lt;/Refman&gt;</w:instrText>
      </w:r>
      <w:r>
        <w:rPr>
          <w:rFonts w:ascii="Arial" w:hAnsi="Arial" w:cs="Arial"/>
        </w:rPr>
        <w:fldChar w:fldCharType="separate"/>
      </w:r>
      <w:r w:rsidR="007A3E72">
        <w:rPr>
          <w:rFonts w:ascii="Arial" w:hAnsi="Arial" w:cs="Arial"/>
          <w:noProof/>
        </w:rPr>
        <w:t>(Lloyd et al., 2004)</w:t>
      </w:r>
      <w:r>
        <w:rPr>
          <w:rFonts w:ascii="Arial" w:hAnsi="Arial" w:cs="Arial"/>
        </w:rPr>
        <w:fldChar w:fldCharType="end"/>
      </w:r>
      <w:r>
        <w:rPr>
          <w:rFonts w:ascii="Arial" w:hAnsi="Arial" w:cs="Arial"/>
        </w:rPr>
        <w:t>, although this association was not observed in the current study</w:t>
      </w:r>
      <w:r w:rsidRPr="00D24770">
        <w:rPr>
          <w:rFonts w:ascii="Arial" w:hAnsi="Arial" w:cs="Arial"/>
        </w:rPr>
        <w:t xml:space="preserve">. </w:t>
      </w:r>
      <w:r>
        <w:rPr>
          <w:rFonts w:ascii="Arial" w:hAnsi="Arial" w:cs="Arial"/>
        </w:rPr>
        <w:t xml:space="preserve">Associations between cognitive functions and educational level are commonly observed, with education often used as a proxy for general ability </w:t>
      </w:r>
      <w:r>
        <w:rPr>
          <w:rFonts w:ascii="Arial" w:hAnsi="Arial" w:cs="Arial"/>
        </w:rPr>
        <w:fldChar w:fldCharType="begin"/>
      </w:r>
      <w:r w:rsidR="00D21ACC">
        <w:rPr>
          <w:rFonts w:ascii="Arial" w:hAnsi="Arial" w:cs="Arial"/>
        </w:rPr>
        <w:instrText xml:space="preserve"> ADDIN REFMGR.CITE &lt;Refman&gt;&lt;Cite&gt;&lt;Author&gt;Richards&lt;/Author&gt;&lt;Year&gt;2003&lt;/Year&gt;&lt;RecNum&gt;3962&lt;/RecNum&gt;&lt;IDText&gt;Lifetime Antecedents of Cognitive Reserve&lt;/IDText&gt;&lt;MDL Ref_Type="Journal"&gt;&lt;Ref_Type&gt;Journal&lt;/Ref_Type&gt;&lt;Ref_ID&gt;3962&lt;/Ref_ID&gt;&lt;Title_Primary&gt;Lifetime Antecedents of Cognitive Reserve&lt;/Title_Primary&gt;&lt;Authors_Primary&gt;Richards,Marcus&lt;/Authors_Primary&gt;&lt;Authors_Primary&gt;Sacker,Amanda&lt;/Authors_Primary&gt;&lt;Date_Primary&gt;2003/8/1&lt;/Date_Primary&gt;&lt;Keywords&gt;Adult&lt;/Keywords&gt;&lt;Keywords&gt;Age&lt;/Keywords&gt;&lt;Keywords&gt;analysis&lt;/Keywords&gt;&lt;Keywords&gt;Childhood&lt;/Keywords&gt;&lt;Keywords&gt;Cognition&lt;/Keywords&gt;&lt;Keywords&gt;Cognitive&lt;/Keywords&gt;&lt;Keywords&gt;Cognitive ability&lt;/Keywords&gt;&lt;Keywords&gt;Cognitive reserve&lt;/Keywords&gt;&lt;Keywords&gt;educational attainment&lt;/Keywords&gt;&lt;Keywords&gt;Function&lt;/Keywords&gt;&lt;Keywords&gt;journal&lt;/Keywords&gt;&lt;Keywords&gt;Memory&lt;/Keywords&gt;&lt;Keywords&gt;Model&lt;/Keywords&gt;&lt;Keywords&gt;neuropsychology&lt;/Keywords&gt;&lt;Keywords&gt;outcome&lt;/Keywords&gt;&lt;Keywords&gt;outcomes&lt;/Keywords&gt;&lt;Reprint&gt;In File&lt;/Reprint&gt;&lt;Start_Page&gt;614&lt;/Start_Page&gt;&lt;End_Page&gt;624&lt;/End_Page&gt;&lt;Periodical&gt;Journal of Clinical and Experimental Neuropsychology&lt;/Periodical&gt;&lt;Volume&gt;25&lt;/Volume&gt;&lt;Title_Secondary&gt;Journal of Clinical and Experimental Neuropsychology&lt;/Title_Secondary&gt;&lt;Issue&gt;5&lt;/Issue&gt;&lt;Publisher&gt;Routledge&lt;/Publisher&gt;&lt;ISSN_ISBN&gt;1380-3395&lt;/ISSN_ISBN&gt;&lt;Date_Secondary&gt;2015/7/7&lt;/Date_Secondary&gt;&lt;Misc_3&gt;doi: 10.1076/jcen.25.5.614.14581&lt;/Misc_3&gt;&lt;Web_URL&gt;http://www.tandfonline.com/doi/abs/10.1076/jcen.25.5.614.14581&lt;/Web_URL&gt;&lt;Web_URL_Link2&gt;Richards2003.pdf&lt;/Web_URL_Link2&gt;&lt;ZZ_JournalFull&gt;&lt;f name="System"&gt;Journal of Clinical and Experimental Neuropsychology&lt;/f&gt;&lt;/ZZ_JournalFull&gt;&lt;ZZ_WorkformID&gt;1&lt;/ZZ_WorkformID&gt;&lt;/MDL&gt;&lt;/Cite&gt;&lt;/Refman&gt;</w:instrText>
      </w:r>
      <w:r>
        <w:rPr>
          <w:rFonts w:ascii="Arial" w:hAnsi="Arial" w:cs="Arial"/>
        </w:rPr>
        <w:fldChar w:fldCharType="separate"/>
      </w:r>
      <w:r w:rsidR="007A3E72">
        <w:rPr>
          <w:rFonts w:ascii="Arial" w:hAnsi="Arial" w:cs="Arial"/>
          <w:noProof/>
        </w:rPr>
        <w:t>(Richards and Sacker, 2003)</w:t>
      </w:r>
      <w:r>
        <w:rPr>
          <w:rFonts w:ascii="Arial" w:hAnsi="Arial" w:cs="Arial"/>
        </w:rPr>
        <w:fldChar w:fldCharType="end"/>
      </w:r>
      <w:r>
        <w:rPr>
          <w:rFonts w:ascii="Arial" w:hAnsi="Arial" w:cs="Arial"/>
        </w:rPr>
        <w:t>. When taken as a whole, r</w:t>
      </w:r>
      <w:r w:rsidRPr="007320BA">
        <w:rPr>
          <w:rFonts w:ascii="Arial" w:hAnsi="Arial" w:cs="Arial"/>
        </w:rPr>
        <w:t>esults suggest that inflammation alone is not sufficient to “cause” difficulties in learning and memory</w:t>
      </w:r>
      <w:r>
        <w:rPr>
          <w:rFonts w:ascii="Arial" w:hAnsi="Arial" w:cs="Arial"/>
        </w:rPr>
        <w:t>. In fact</w:t>
      </w:r>
      <w:r w:rsidRPr="007320BA">
        <w:rPr>
          <w:rFonts w:ascii="Arial" w:hAnsi="Arial" w:cs="Arial"/>
        </w:rPr>
        <w:t xml:space="preserve">, in LLD additional factors </w:t>
      </w:r>
      <w:r>
        <w:rPr>
          <w:rFonts w:ascii="Arial" w:hAnsi="Arial" w:cs="Arial"/>
        </w:rPr>
        <w:t xml:space="preserve">acting in combination </w:t>
      </w:r>
      <w:r w:rsidRPr="007320BA">
        <w:rPr>
          <w:rFonts w:ascii="Arial" w:hAnsi="Arial" w:cs="Arial"/>
        </w:rPr>
        <w:t xml:space="preserve">may interact with inflammation </w:t>
      </w:r>
      <w:r>
        <w:rPr>
          <w:rFonts w:ascii="Arial" w:hAnsi="Arial" w:cs="Arial"/>
        </w:rPr>
        <w:t xml:space="preserve">to impact cognitive performance for example by affecting hippocampal serotonergic neurotransmission </w:t>
      </w:r>
      <w:r>
        <w:rPr>
          <w:rFonts w:ascii="Arial" w:hAnsi="Arial" w:cs="Arial"/>
        </w:rPr>
        <w:fldChar w:fldCharType="begin"/>
      </w:r>
      <w:r w:rsidR="00D21ACC">
        <w:rPr>
          <w:rFonts w:ascii="Arial" w:hAnsi="Arial" w:cs="Arial"/>
        </w:rPr>
        <w:instrText xml:space="preserve"> ADDIN REFMGR.CITE &lt;Refman&gt;&lt;Cite&gt;&lt;Author&gt;Linthorst&lt;/Author&gt;&lt;Year&gt;1995&lt;/Year&gt;&lt;RecNum&gt;4209&lt;/RecNum&gt;&lt;IDText&gt;Effect of bacterial endotoxin and interleukin-1 beta on hippocampal serotonergic neurotransmission, behavioral activity, and free corticosterone levels: an in vivo microdialysis study&lt;/IDText&gt;&lt;MDL Ref_Type="Journal"&gt;&lt;Ref_Type&gt;Journal&lt;/Ref_Type&gt;&lt;Ref_ID&gt;4209&lt;/Ref_ID&gt;&lt;Title_Primary&gt;Effect of bacterial endotoxin and interleukin-1 beta on hippocampal serotonergic neurotransmission, behavioral activity, and free corticosterone levels: an in vivo microdialysis study&lt;/Title_Primary&gt;&lt;Authors_Primary&gt;Linthorst,A.C.&lt;/Authors_Primary&gt;&lt;Authors_Primary&gt;Flachskamm,C.&lt;/Authors_Primary&gt;&lt;Authors_Primary&gt;Muller-Preuss,P.&lt;/Authors_Primary&gt;&lt;Authors_Primary&gt;Holsboer,F.&lt;/Authors_Primary&gt;&lt;Authors_Primary&gt;Reul,J.M.&lt;/Authors_Primary&gt;&lt;Date_Primary&gt;1995/4/1&lt;/Date_Primary&gt;&lt;Keywords&gt;Animals&lt;/Keywords&gt;&lt;Keywords&gt;Hippocampus&lt;/Keywords&gt;&lt;Keywords&gt;Human&lt;/Keywords&gt;&lt;Keywords&gt;immune system&lt;/Keywords&gt;&lt;Keywords&gt;interleukin 1 beta&lt;/Keywords&gt;&lt;Keywords&gt;MEASURE&lt;/Keywords&gt;&lt;Keywords&gt;rats&lt;/Keywords&gt;&lt;Keywords&gt;Serotonin&lt;/Keywords&gt;&lt;Keywords&gt;Stimulation&lt;/Keywords&gt;&lt;Keywords&gt;Studies&lt;/Keywords&gt;&lt;Keywords&gt;The hippocampus&lt;/Keywords&gt;&lt;Reprint&gt;In File&lt;/Reprint&gt;&lt;Start_Page&gt;2920&lt;/Start_Page&gt;&lt;End_Page&gt;2934&lt;/End_Page&gt;&lt;Periodical&gt;The Journal of Neuroscience&lt;/Periodical&gt;&lt;Volume&gt;15&lt;/Volume&gt;&lt;Issue&gt;4&lt;/Issue&gt;&lt;Web_URL&gt;http://www.jneurosci.org/content/15/4/2920.abstract&lt;/Web_URL&gt;&lt;Web_URL_Link2&gt;Linthorst1995.pdf&lt;/Web_URL_Link2&gt;&lt;ZZ_JournalFull&gt;&lt;f name="System"&gt;The Journal of Neuroscience&lt;/f&gt;&lt;/ZZ_JournalFull&gt;&lt;ZZ_JournalStdAbbrev&gt;&lt;f name="System"&gt;J.Neurosci.&lt;/f&gt;&lt;/ZZ_JournalStdAbbrev&gt;&lt;ZZ_WorkformID&gt;1&lt;/ZZ_WorkformID&gt;&lt;/MDL&gt;&lt;/Cite&gt;&lt;/Refman&gt;</w:instrText>
      </w:r>
      <w:r>
        <w:rPr>
          <w:rFonts w:ascii="Arial" w:hAnsi="Arial" w:cs="Arial"/>
        </w:rPr>
        <w:fldChar w:fldCharType="separate"/>
      </w:r>
      <w:r w:rsidR="007A3E72">
        <w:rPr>
          <w:rFonts w:ascii="Arial" w:hAnsi="Arial" w:cs="Arial"/>
          <w:noProof/>
        </w:rPr>
        <w:t>(Linthorst et al., 1995b)</w:t>
      </w:r>
      <w:r>
        <w:rPr>
          <w:rFonts w:ascii="Arial" w:hAnsi="Arial" w:cs="Arial"/>
        </w:rPr>
        <w:fldChar w:fldCharType="end"/>
      </w:r>
      <w:r w:rsidRPr="007320BA">
        <w:rPr>
          <w:rFonts w:ascii="Arial" w:hAnsi="Arial" w:cs="Arial"/>
        </w:rPr>
        <w:t xml:space="preserve">. </w:t>
      </w:r>
    </w:p>
    <w:p w14:paraId="5ABE6AEA" w14:textId="77777777" w:rsidR="007D171F" w:rsidRDefault="007D171F" w:rsidP="00B61F54">
      <w:pPr>
        <w:spacing w:after="0" w:line="480" w:lineRule="auto"/>
        <w:rPr>
          <w:rFonts w:ascii="Arial" w:hAnsi="Arial" w:cs="Arial"/>
        </w:rPr>
      </w:pPr>
    </w:p>
    <w:p w14:paraId="1722AB2F" w14:textId="47174966" w:rsidR="0004206E" w:rsidRPr="00622BEA" w:rsidRDefault="007D171F" w:rsidP="0004206E">
      <w:pPr>
        <w:spacing w:after="0" w:line="480" w:lineRule="auto"/>
        <w:rPr>
          <w:rFonts w:ascii="Arial" w:hAnsi="Arial" w:cs="Arial"/>
          <w:color w:val="0070C0"/>
        </w:rPr>
      </w:pPr>
      <w:r>
        <w:rPr>
          <w:rFonts w:ascii="Arial" w:hAnsi="Arial" w:cs="Arial"/>
        </w:rPr>
        <w:t>I</w:t>
      </w:r>
      <w:r w:rsidRPr="00784FFC">
        <w:rPr>
          <w:rFonts w:ascii="Arial" w:hAnsi="Arial" w:cs="Arial"/>
        </w:rPr>
        <w:t>n contrast to some previous studies</w:t>
      </w:r>
      <w:r>
        <w:rPr>
          <w:rFonts w:ascii="Arial" w:hAnsi="Arial" w:cs="Arial"/>
        </w:rPr>
        <w:t xml:space="preserve">, </w:t>
      </w:r>
      <w:r w:rsidR="00784FFC" w:rsidRPr="00784FFC">
        <w:rPr>
          <w:rFonts w:ascii="Arial" w:hAnsi="Arial" w:cs="Arial"/>
        </w:rPr>
        <w:t xml:space="preserve">results in this study do not suggest a strong association between </w:t>
      </w:r>
      <w:r w:rsidR="006F2A75" w:rsidRPr="00784FFC">
        <w:rPr>
          <w:rFonts w:ascii="Arial" w:hAnsi="Arial" w:cs="Arial"/>
        </w:rPr>
        <w:t>pro-inflammatory markers and cognition in HOA</w:t>
      </w:r>
      <w:r w:rsidR="000E432B" w:rsidRPr="00784FFC">
        <w:rPr>
          <w:rFonts w:ascii="Arial" w:hAnsi="Arial" w:cs="Arial"/>
        </w:rPr>
        <w:t xml:space="preserve">. Weaver </w:t>
      </w:r>
      <w:r w:rsidR="004B32EA">
        <w:rPr>
          <w:rFonts w:ascii="Arial" w:hAnsi="Arial" w:cs="Arial"/>
        </w:rPr>
        <w:t>et al.</w:t>
      </w:r>
      <w:r w:rsidR="000E432B" w:rsidRPr="00784FFC">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 ExcludeAuth="1"&gt;&lt;Author&gt;Weaver&lt;/Author&gt;&lt;Year&gt;2002&lt;/Year&gt;&lt;RecNum&gt;4&lt;/RecNum&gt;&lt;IDText&gt;Interleukin-6 and risk of cognitive decline&lt;/IDText&gt;&lt;MDL Ref_Type="Journal"&gt;&lt;Ref_Type&gt;Journal&lt;/Ref_Type&gt;&lt;Ref_ID&gt;4&lt;/Ref_ID&gt;&lt;Title_Primary&gt;Interleukin-6 and risk of cognitive decline&lt;/Title_Primary&gt;&lt;Authors_Primary&gt;Weaver,J.D.&lt;/Authors_Primary&gt;&lt;Authors_Primary&gt;Huang,M.H.&lt;/Authors_Primary&gt;&lt;Authors_Primary&gt;Albert,M.&lt;/Authors_Primary&gt;&lt;Authors_Primary&gt;Harris,T.&lt;/Authors_Primary&gt;&lt;Authors_Primary&gt;Rowe,J.W.&lt;/Authors_Primary&gt;&lt;Authors_Primary&gt;Seeman,T.E.&lt;/Authors_Primary&gt;&lt;Date_Primary&gt;2002/8/13&lt;/Date_Primary&gt;&lt;Keywords&gt;Aged&lt;/Keywords&gt;&lt;Keywords&gt;Aging&lt;/Keywords&gt;&lt;Keywords&gt;Behavior&lt;/Keywords&gt;&lt;Keywords&gt;Brain&lt;/Keywords&gt;&lt;Keywords&gt;Cognition&lt;/Keywords&gt;&lt;Keywords&gt;Cognitive&lt;/Keywords&gt;&lt;Keywords&gt;Cognitive decline&lt;/Keywords&gt;&lt;Keywords&gt;Cognitive function&lt;/Keywords&gt;&lt;Keywords&gt;Cohort Studies&lt;/Keywords&gt;&lt;Keywords&gt;Elderly&lt;/Keywords&gt;&lt;Keywords&gt;Function&lt;/Keywords&gt;&lt;Keywords&gt;Health&lt;/Keywords&gt;&lt;Keywords&gt;inflammation&lt;/Keywords&gt;&lt;Keywords&gt;Longitudinal&lt;/Keywords&gt;&lt;Keywords&gt;Measurement&lt;/Keywords&gt;&lt;Keywords&gt;Odds Ratio&lt;/Keywords&gt;&lt;Keywords&gt;Risk&lt;/Keywords&gt;&lt;Keywords&gt;Status&lt;/Keywords&gt;&lt;Keywords&gt;Studies&lt;/Keywords&gt;&lt;Reprint&gt;In File&lt;/Reprint&gt;&lt;Start_Page&gt;371&lt;/Start_Page&gt;&lt;End_Page&gt;378&lt;/End_Page&gt;&lt;Periodical&gt;Neurology&lt;/Periodical&gt;&lt;Volume&gt;59&lt;/Volume&gt;&lt;Issue&gt;3&lt;/Issue&gt;&lt;Web_URL&gt;http://www.neurology.org/content/59/3/371.abstract&lt;/Web_URL&gt;&lt;Web_URL_Link2&gt;Weaver2002.pdf&lt;/Web_URL_Link2&gt;&lt;ZZ_JournalFull&gt;&lt;f name="System"&gt;Neurology&lt;/f&gt;&lt;/ZZ_JournalFull&gt;&lt;ZZ_WorkformID&gt;1&lt;/ZZ_WorkformID&gt;&lt;/MDL&gt;&lt;/Cite&gt;&lt;/Refman&gt;</w:instrText>
      </w:r>
      <w:r w:rsidR="006B0BD7">
        <w:rPr>
          <w:rFonts w:ascii="Arial" w:hAnsi="Arial" w:cs="Arial"/>
        </w:rPr>
        <w:fldChar w:fldCharType="separate"/>
      </w:r>
      <w:r w:rsidR="00D21ACC">
        <w:rPr>
          <w:rFonts w:ascii="Arial" w:hAnsi="Arial" w:cs="Arial"/>
          <w:noProof/>
        </w:rPr>
        <w:t>(2002)</w:t>
      </w:r>
      <w:r w:rsidR="006B0BD7">
        <w:rPr>
          <w:rFonts w:ascii="Arial" w:hAnsi="Arial" w:cs="Arial"/>
        </w:rPr>
        <w:fldChar w:fldCharType="end"/>
      </w:r>
      <w:r w:rsidR="000E432B" w:rsidRPr="00784FFC">
        <w:rPr>
          <w:rFonts w:ascii="Arial" w:hAnsi="Arial" w:cs="Arial"/>
        </w:rPr>
        <w:t xml:space="preserve"> identified associations between being in the highest </w:t>
      </w:r>
      <w:proofErr w:type="spellStart"/>
      <w:r w:rsidR="000E432B" w:rsidRPr="00784FFC">
        <w:rPr>
          <w:rFonts w:ascii="Arial" w:hAnsi="Arial" w:cs="Arial"/>
        </w:rPr>
        <w:t>tertile</w:t>
      </w:r>
      <w:proofErr w:type="spellEnd"/>
      <w:r w:rsidR="000E432B" w:rsidRPr="00784FFC">
        <w:rPr>
          <w:rFonts w:ascii="Arial" w:hAnsi="Arial" w:cs="Arial"/>
        </w:rPr>
        <w:t xml:space="preserve"> for IL-6 levels at baseline and </w:t>
      </w:r>
      <w:r w:rsidR="00784FFC" w:rsidRPr="00784FFC">
        <w:rPr>
          <w:rFonts w:ascii="Arial" w:hAnsi="Arial" w:cs="Arial"/>
        </w:rPr>
        <w:t xml:space="preserve">the bottom </w:t>
      </w:r>
      <w:proofErr w:type="spellStart"/>
      <w:r w:rsidR="00784FFC" w:rsidRPr="00784FFC">
        <w:rPr>
          <w:rFonts w:ascii="Arial" w:hAnsi="Arial" w:cs="Arial"/>
        </w:rPr>
        <w:t>tertile</w:t>
      </w:r>
      <w:proofErr w:type="spellEnd"/>
      <w:r w:rsidR="00784FFC" w:rsidRPr="00784FFC">
        <w:rPr>
          <w:rFonts w:ascii="Arial" w:hAnsi="Arial" w:cs="Arial"/>
        </w:rPr>
        <w:t xml:space="preserve"> </w:t>
      </w:r>
      <w:r w:rsidR="00EE57F6">
        <w:rPr>
          <w:rFonts w:ascii="Arial" w:hAnsi="Arial" w:cs="Arial"/>
        </w:rPr>
        <w:t xml:space="preserve">(worst performance) </w:t>
      </w:r>
      <w:r w:rsidR="00784FFC" w:rsidRPr="00784FFC">
        <w:rPr>
          <w:rFonts w:ascii="Arial" w:hAnsi="Arial" w:cs="Arial"/>
        </w:rPr>
        <w:t xml:space="preserve">of </w:t>
      </w:r>
      <w:r>
        <w:rPr>
          <w:rFonts w:ascii="Arial" w:hAnsi="Arial" w:cs="Arial"/>
        </w:rPr>
        <w:t xml:space="preserve">global cognitive </w:t>
      </w:r>
      <w:r w:rsidR="00784FFC" w:rsidRPr="00784FFC">
        <w:rPr>
          <w:rFonts w:ascii="Arial" w:hAnsi="Arial" w:cs="Arial"/>
        </w:rPr>
        <w:t xml:space="preserve">decline scores </w:t>
      </w:r>
      <w:r w:rsidR="000E432B" w:rsidRPr="00784FFC">
        <w:rPr>
          <w:rFonts w:ascii="Arial" w:hAnsi="Arial" w:cs="Arial"/>
        </w:rPr>
        <w:t>seven-years later</w:t>
      </w:r>
      <w:r w:rsidR="00040BF1" w:rsidRPr="00784FFC">
        <w:rPr>
          <w:rFonts w:ascii="Arial" w:hAnsi="Arial" w:cs="Arial"/>
        </w:rPr>
        <w:t xml:space="preserve"> in HOA</w:t>
      </w:r>
      <w:r w:rsidR="00784FFC" w:rsidRPr="00784FFC">
        <w:rPr>
          <w:rFonts w:ascii="Arial" w:hAnsi="Arial" w:cs="Arial"/>
        </w:rPr>
        <w:t xml:space="preserve">. </w:t>
      </w:r>
      <w:r w:rsidR="00FB2671">
        <w:rPr>
          <w:rFonts w:ascii="Arial" w:hAnsi="Arial" w:cs="Arial"/>
        </w:rPr>
        <w:t xml:space="preserve">Over a shorter follow-up period of three years, </w:t>
      </w:r>
      <w:proofErr w:type="spellStart"/>
      <w:r w:rsidR="00FB2671">
        <w:rPr>
          <w:rFonts w:ascii="Arial" w:hAnsi="Arial" w:cs="Arial"/>
        </w:rPr>
        <w:t>Jordanova</w:t>
      </w:r>
      <w:proofErr w:type="spellEnd"/>
      <w:r w:rsidR="00FB2671">
        <w:rPr>
          <w:rFonts w:ascii="Arial" w:hAnsi="Arial" w:cs="Arial"/>
        </w:rPr>
        <w:t xml:space="preserve"> et al. </w:t>
      </w:r>
      <w:r w:rsidR="00FB2671">
        <w:rPr>
          <w:rFonts w:ascii="Arial" w:hAnsi="Arial" w:cs="Arial"/>
        </w:rPr>
        <w:fldChar w:fldCharType="begin"/>
      </w:r>
      <w:r w:rsidR="00D21ACC">
        <w:rPr>
          <w:rFonts w:ascii="Arial" w:hAnsi="Arial" w:cs="Arial"/>
        </w:rPr>
        <w:instrText xml:space="preserve"> ADDIN REFMGR.CITE &lt;Refman&gt;&lt;Cite ExcludeAuth="1"&gt;&lt;Author&gt;Jordanova&lt;/Author&gt;&lt;Year&gt;2007&lt;/Year&gt;&lt;RecNum&gt;4238&lt;/RecNum&gt;&lt;IDText&gt;Markers of inflammation and cognitive decline in an African-Caribbean population&lt;/IDText&gt;&lt;MDL Ref_Type="Journal"&gt;&lt;Ref_Type&gt;Journal&lt;/Ref_Type&gt;&lt;Ref_ID&gt;4238&lt;/Ref_ID&gt;&lt;Title_Primary&gt;Markers of inflammation and cognitive decline in an African-Caribbean population&lt;/Title_Primary&gt;&lt;Authors_Primary&gt;Jordanova,Vesna&lt;/Authors_Primary&gt;&lt;Authors_Primary&gt;Stewart,Robert&lt;/Authors_Primary&gt;&lt;Authors_Primary&gt;Davies,Emma&lt;/Authors_Primary&gt;&lt;Authors_Primary&gt;Sherwood,Roy&lt;/Authors_Primary&gt;&lt;Authors_Primary&gt;Prince,Martin&lt;/Authors_Primary&gt;&lt;Date_Primary&gt;2007&lt;/Date_Primary&gt;&lt;Keywords&gt;adjustment&lt;/Keywords&gt;&lt;Keywords&gt;Aged&lt;/Keywords&gt;&lt;Keywords&gt;Amyloid&lt;/Keywords&gt;&lt;Keywords&gt;Association&lt;/Keywords&gt;&lt;Keywords&gt;C-Reactive Protein&lt;/Keywords&gt;&lt;Keywords&gt;Cognitive&lt;/Keywords&gt;&lt;Keywords&gt;Cognitive decline&lt;/Keywords&gt;&lt;Keywords&gt;Communities&lt;/Keywords&gt;&lt;Keywords&gt;Community&lt;/Keywords&gt;&lt;Keywords&gt;CRP&lt;/Keywords&gt;&lt;Keywords&gt;Dementia&lt;/Keywords&gt;&lt;Keywords&gt;inflammation&lt;/Keywords&gt;&lt;Keywords&gt;interleukin-6&lt;/Keywords&gt;&lt;Keywords&gt;London&lt;/Keywords&gt;&lt;Keywords&gt;Odds Ratio&lt;/Keywords&gt;&lt;Keywords&gt;Orientation&lt;/Keywords&gt;&lt;Keywords&gt;outcome&lt;/Keywords&gt;&lt;Keywords&gt;Play&lt;/Keywords&gt;&lt;Keywords&gt;primary care&lt;/Keywords&gt;&lt;Keywords&gt;Registration&lt;/Keywords&gt;&lt;Keywords&gt;Speed&lt;/Keywords&gt;&lt;Reprint&gt;In File&lt;/Reprint&gt;&lt;Start_Page&gt;966&lt;/Start_Page&gt;&lt;End_Page&gt;973&lt;/End_Page&gt;&lt;Periodical&gt;International Journal of Geriatric Psychiatry&lt;/Periodical&gt;&lt;Volume&gt;22&lt;/Volume&gt;&lt;Issue&gt;10&lt;/Issue&gt;&lt;Publisher&gt;Wiley Online Library&lt;/Publisher&gt;&lt;ISSN_ISBN&gt;1099-1166&lt;/ISSN_ISBN&gt;&lt;Web_URL&gt;http:https://dx.doi.org/10.1002/gps.1772&lt;/Web_URL&gt;&lt;Web_URL_Link2&gt;Jordanova2007.pdf&lt;/Web_URL_Link2&gt;&lt;ZZ_JournalFull&gt;&lt;f name="System"&gt;International Journal of Geriatric Psychiatry&lt;/f&gt;&lt;/ZZ_JournalFull&gt;&lt;ZZ_JournalStdAbbrev&gt;&lt;f name="System"&gt;Int.J.Geriatr.Psychiatry&lt;/f&gt;&lt;/ZZ_JournalStdAbbrev&gt;&lt;ZZ_WorkformID&gt;1&lt;/ZZ_WorkformID&gt;&lt;/MDL&gt;&lt;/Cite&gt;&lt;/Refman&gt;</w:instrText>
      </w:r>
      <w:r w:rsidR="00FB2671">
        <w:rPr>
          <w:rFonts w:ascii="Arial" w:hAnsi="Arial" w:cs="Arial"/>
        </w:rPr>
        <w:fldChar w:fldCharType="separate"/>
      </w:r>
      <w:r w:rsidR="00D21ACC">
        <w:rPr>
          <w:rFonts w:ascii="Arial" w:hAnsi="Arial" w:cs="Arial"/>
          <w:noProof/>
        </w:rPr>
        <w:t>(2007)</w:t>
      </w:r>
      <w:r w:rsidR="00FB2671">
        <w:rPr>
          <w:rFonts w:ascii="Arial" w:hAnsi="Arial" w:cs="Arial"/>
        </w:rPr>
        <w:fldChar w:fldCharType="end"/>
      </w:r>
      <w:r w:rsidR="00FB2671">
        <w:rPr>
          <w:rFonts w:ascii="Arial" w:hAnsi="Arial" w:cs="Arial"/>
        </w:rPr>
        <w:t xml:space="preserve"> described associations between high IL-6 and decline in learning, using a similar learning measure to </w:t>
      </w:r>
      <w:r w:rsidR="00FB2671">
        <w:rPr>
          <w:rFonts w:ascii="Arial" w:hAnsi="Arial" w:cs="Arial"/>
        </w:rPr>
        <w:lastRenderedPageBreak/>
        <w:t xml:space="preserve">that described in the current study. </w:t>
      </w:r>
      <w:proofErr w:type="spellStart"/>
      <w:r w:rsidR="00FB2671">
        <w:rPr>
          <w:rFonts w:ascii="Arial" w:hAnsi="Arial" w:cs="Arial"/>
        </w:rPr>
        <w:t>Jordanova</w:t>
      </w:r>
      <w:proofErr w:type="spellEnd"/>
      <w:r w:rsidR="00FB2671">
        <w:rPr>
          <w:rFonts w:ascii="Arial" w:hAnsi="Arial" w:cs="Arial"/>
        </w:rPr>
        <w:t xml:space="preserve"> et al. </w:t>
      </w:r>
      <w:r w:rsidR="00FB2671">
        <w:rPr>
          <w:rFonts w:ascii="Arial" w:hAnsi="Arial" w:cs="Arial"/>
        </w:rPr>
        <w:fldChar w:fldCharType="begin"/>
      </w:r>
      <w:r w:rsidR="00D21ACC">
        <w:rPr>
          <w:rFonts w:ascii="Arial" w:hAnsi="Arial" w:cs="Arial"/>
        </w:rPr>
        <w:instrText xml:space="preserve"> ADDIN REFMGR.CITE &lt;Refman&gt;&lt;Cite ExcludeAuth="1"&gt;&lt;Author&gt;Jordanova&lt;/Author&gt;&lt;Year&gt;2007&lt;/Year&gt;&lt;RecNum&gt;4238&lt;/RecNum&gt;&lt;IDText&gt;Markers of inflammation and cognitive decline in an African-Caribbean population&lt;/IDText&gt;&lt;MDL Ref_Type="Journal"&gt;&lt;Ref_Type&gt;Journal&lt;/Ref_Type&gt;&lt;Ref_ID&gt;4238&lt;/Ref_ID&gt;&lt;Title_Primary&gt;Markers of inflammation and cognitive decline in an African-Caribbean population&lt;/Title_Primary&gt;&lt;Authors_Primary&gt;Jordanova,Vesna&lt;/Authors_Primary&gt;&lt;Authors_Primary&gt;Stewart,Robert&lt;/Authors_Primary&gt;&lt;Authors_Primary&gt;Davies,Emma&lt;/Authors_Primary&gt;&lt;Authors_Primary&gt;Sherwood,Roy&lt;/Authors_Primary&gt;&lt;Authors_Primary&gt;Prince,Martin&lt;/Authors_Primary&gt;&lt;Date_Primary&gt;2007&lt;/Date_Primary&gt;&lt;Keywords&gt;adjustment&lt;/Keywords&gt;&lt;Keywords&gt;Aged&lt;/Keywords&gt;&lt;Keywords&gt;Amyloid&lt;/Keywords&gt;&lt;Keywords&gt;Association&lt;/Keywords&gt;&lt;Keywords&gt;C-Reactive Protein&lt;/Keywords&gt;&lt;Keywords&gt;Cognitive&lt;/Keywords&gt;&lt;Keywords&gt;Cognitive decline&lt;/Keywords&gt;&lt;Keywords&gt;Communities&lt;/Keywords&gt;&lt;Keywords&gt;Community&lt;/Keywords&gt;&lt;Keywords&gt;CRP&lt;/Keywords&gt;&lt;Keywords&gt;Dementia&lt;/Keywords&gt;&lt;Keywords&gt;inflammation&lt;/Keywords&gt;&lt;Keywords&gt;interleukin-6&lt;/Keywords&gt;&lt;Keywords&gt;London&lt;/Keywords&gt;&lt;Keywords&gt;Odds Ratio&lt;/Keywords&gt;&lt;Keywords&gt;Orientation&lt;/Keywords&gt;&lt;Keywords&gt;outcome&lt;/Keywords&gt;&lt;Keywords&gt;Play&lt;/Keywords&gt;&lt;Keywords&gt;primary care&lt;/Keywords&gt;&lt;Keywords&gt;Registration&lt;/Keywords&gt;&lt;Keywords&gt;Speed&lt;/Keywords&gt;&lt;Reprint&gt;In File&lt;/Reprint&gt;&lt;Start_Page&gt;966&lt;/Start_Page&gt;&lt;End_Page&gt;973&lt;/End_Page&gt;&lt;Periodical&gt;International Journal of Geriatric Psychiatry&lt;/Periodical&gt;&lt;Volume&gt;22&lt;/Volume&gt;&lt;Issue&gt;10&lt;/Issue&gt;&lt;Publisher&gt;Wiley Online Library&lt;/Publisher&gt;&lt;ISSN_ISBN&gt;1099-1166&lt;/ISSN_ISBN&gt;&lt;Web_URL&gt;http:https://dx.doi.org/10.1002/gps.1772&lt;/Web_URL&gt;&lt;Web_URL_Link2&gt;Jordanova2007.pdf&lt;/Web_URL_Link2&gt;&lt;ZZ_JournalFull&gt;&lt;f name="System"&gt;International Journal of Geriatric Psychiatry&lt;/f&gt;&lt;/ZZ_JournalFull&gt;&lt;ZZ_JournalStdAbbrev&gt;&lt;f name="System"&gt;Int.J.Geriatr.Psychiatry&lt;/f&gt;&lt;/ZZ_JournalStdAbbrev&gt;&lt;ZZ_WorkformID&gt;1&lt;/ZZ_WorkformID&gt;&lt;/MDL&gt;&lt;/Cite&gt;&lt;/Refman&gt;</w:instrText>
      </w:r>
      <w:r w:rsidR="00FB2671">
        <w:rPr>
          <w:rFonts w:ascii="Arial" w:hAnsi="Arial" w:cs="Arial"/>
        </w:rPr>
        <w:fldChar w:fldCharType="separate"/>
      </w:r>
      <w:r w:rsidR="004B32EA">
        <w:rPr>
          <w:rFonts w:ascii="Arial" w:hAnsi="Arial" w:cs="Arial"/>
          <w:noProof/>
        </w:rPr>
        <w:t>(</w:t>
      </w:r>
      <w:r w:rsidR="00D21ACC">
        <w:rPr>
          <w:rFonts w:ascii="Arial" w:hAnsi="Arial" w:cs="Arial"/>
          <w:noProof/>
        </w:rPr>
        <w:t>2007)</w:t>
      </w:r>
      <w:r w:rsidR="00FB2671">
        <w:rPr>
          <w:rFonts w:ascii="Arial" w:hAnsi="Arial" w:cs="Arial"/>
        </w:rPr>
        <w:fldChar w:fldCharType="end"/>
      </w:r>
      <w:r w:rsidR="00FB2671">
        <w:rPr>
          <w:rFonts w:ascii="Arial" w:hAnsi="Arial" w:cs="Arial"/>
        </w:rPr>
        <w:t xml:space="preserve"> describe a British African-Caribbean population with high risk for cardiovascular disease, who may demonstrate greater risk compared to the HOA sample in the current study. Neither of the above studies</w:t>
      </w:r>
      <w:r w:rsidR="00784FFC" w:rsidRPr="00784FFC">
        <w:rPr>
          <w:rFonts w:ascii="Arial" w:hAnsi="Arial" w:cs="Arial"/>
        </w:rPr>
        <w:t xml:space="preserve"> </w:t>
      </w:r>
      <w:r w:rsidR="005943C4">
        <w:rPr>
          <w:rFonts w:ascii="Arial" w:hAnsi="Arial" w:cs="Arial"/>
        </w:rPr>
        <w:t>examine</w:t>
      </w:r>
      <w:r w:rsidR="00FB2671">
        <w:rPr>
          <w:rFonts w:ascii="Arial" w:hAnsi="Arial" w:cs="Arial"/>
        </w:rPr>
        <w:t>d</w:t>
      </w:r>
      <w:r w:rsidR="005943C4">
        <w:rPr>
          <w:rFonts w:ascii="Arial" w:hAnsi="Arial" w:cs="Arial"/>
        </w:rPr>
        <w:t xml:space="preserve"> cytokines as </w:t>
      </w:r>
      <w:r w:rsidR="00784FFC" w:rsidRPr="00784FFC">
        <w:rPr>
          <w:rFonts w:ascii="Arial" w:hAnsi="Arial" w:cs="Arial"/>
        </w:rPr>
        <w:t xml:space="preserve">continuous variables which </w:t>
      </w:r>
      <w:r w:rsidR="00040BF1" w:rsidRPr="00784FFC">
        <w:rPr>
          <w:rFonts w:ascii="Arial" w:hAnsi="Arial" w:cs="Arial"/>
        </w:rPr>
        <w:t xml:space="preserve">may suggest that there is some threshold of inflammatory response in HOA, beyond which IL-6 is associated with cognitive decline. </w:t>
      </w:r>
      <w:r w:rsidR="000E432B" w:rsidRPr="002A5640">
        <w:rPr>
          <w:rFonts w:ascii="Arial" w:hAnsi="Arial" w:cs="Arial"/>
        </w:rPr>
        <w:t xml:space="preserve">Other studies that have identified associations between pro-inflammatory cytokines and cognitive decline have largely examined dementia states rather than HOA </w:t>
      </w:r>
      <w:r w:rsidR="00BE5195">
        <w:rPr>
          <w:rFonts w:ascii="Arial" w:hAnsi="Arial" w:cs="Arial"/>
        </w:rPr>
        <w:fldChar w:fldCharType="begin"/>
      </w:r>
      <w:r w:rsidR="00D21ACC">
        <w:rPr>
          <w:rFonts w:ascii="Arial" w:hAnsi="Arial" w:cs="Arial"/>
        </w:rPr>
        <w:instrText xml:space="preserve"> ADDIN REFMGR.CITE &lt;Refman&gt;&lt;Cite&gt;&lt;Author&gt;Holmes&lt;/Author&gt;&lt;Year&gt;2009&lt;/Year&gt;&lt;RecNum&gt;5&lt;/RecNum&gt;&lt;IDText&gt;Systemic inflammation and disease progression in Alzheimer disease&lt;/IDText&gt;&lt;MDL Ref_Type="Journal"&gt;&lt;Ref_Type&gt;Journal&lt;/Ref_Type&gt;&lt;Ref_ID&gt;5&lt;/Ref_ID&gt;&lt;Title_Primary&gt;Systemic inflammation and disease progression in Alzheimer disease&lt;/Title_Primary&gt;&lt;Authors_Primary&gt;Holmes,C.&lt;/Authors_Primary&gt;&lt;Authors_Primary&gt;Cunningham,C.&lt;/Authors_Primary&gt;&lt;Authors_Primary&gt;Zotova,E.&lt;/Authors_Primary&gt;&lt;Authors_Primary&gt;Woolford,J.&lt;/Authors_Primary&gt;&lt;Authors_Primary&gt;Dean,C.&lt;/Authors_Primary&gt;&lt;Authors_Primary&gt;Kerr,S.&lt;/Authors_Primary&gt;&lt;Authors_Primary&gt;Culliford,D.&lt;/Authors_Primary&gt;&lt;Authors_Primary&gt;Perry,V.H.&lt;/Authors_Primary&gt;&lt;Date_Primary&gt;2009/9/8&lt;/Date_Primary&gt;&lt;Keywords&gt;Alzheimer&lt;/Keywords&gt;&lt;Keywords&gt;Alzheimer Disease&lt;/Keywords&gt;&lt;Keywords&gt;Assessment&lt;/Keywords&gt;&lt;Keywords&gt;blood&lt;/Keywords&gt;&lt;Keywords&gt;Brain&lt;/Keywords&gt;&lt;Keywords&gt;Cognitive&lt;/Keywords&gt;&lt;Keywords&gt;Cognitive decline&lt;/Keywords&gt;&lt;Keywords&gt;Cohort Studies&lt;/Keywords&gt;&lt;Keywords&gt;Communication&lt;/Keywords&gt;&lt;Keywords&gt;inflammation&lt;/Keywords&gt;&lt;Keywords&gt;Neurodegeneration&lt;/Keywords&gt;&lt;Keywords&gt;Progression&lt;/Keywords&gt;&lt;Keywords&gt;Research&lt;/Keywords&gt;&lt;Keywords&gt;Studies&lt;/Keywords&gt;&lt;Keywords&gt;Tumor&lt;/Keywords&gt;&lt;Reprint&gt;In File&lt;/Reprint&gt;&lt;Start_Page&gt;768&lt;/Start_Page&gt;&lt;End_Page&gt;774&lt;/End_Page&gt;&lt;Periodical&gt;Neurology&lt;/Periodical&gt;&lt;Volume&gt;73&lt;/Volume&gt;&lt;Issue&gt;10&lt;/Issue&gt;&lt;Web_URL&gt;http://www.neurology.org/content/73/10/768.abstract&lt;/Web_URL&gt;&lt;Web_URL_Link2&gt;Holmes2009.pdf&lt;/Web_URL_Link2&gt;&lt;ZZ_JournalFull&gt;&lt;f name="System"&gt;Neurology&lt;/f&gt;&lt;/ZZ_JournalFull&gt;&lt;ZZ_WorkformID&gt;1&lt;/ZZ_WorkformID&gt;&lt;/MDL&gt;&lt;/Cite&gt;&lt;/Refman&gt;</w:instrText>
      </w:r>
      <w:r w:rsidR="00BE5195">
        <w:rPr>
          <w:rFonts w:ascii="Arial" w:hAnsi="Arial" w:cs="Arial"/>
        </w:rPr>
        <w:fldChar w:fldCharType="separate"/>
      </w:r>
      <w:r w:rsidR="007A3E72">
        <w:rPr>
          <w:rFonts w:ascii="Arial" w:hAnsi="Arial" w:cs="Arial"/>
          <w:noProof/>
        </w:rPr>
        <w:t>(Holmes et al., 2009)</w:t>
      </w:r>
      <w:r w:rsidR="00BE5195">
        <w:rPr>
          <w:rFonts w:ascii="Arial" w:hAnsi="Arial" w:cs="Arial"/>
        </w:rPr>
        <w:fldChar w:fldCharType="end"/>
      </w:r>
      <w:r w:rsidR="000E432B" w:rsidRPr="002A5640">
        <w:rPr>
          <w:rFonts w:ascii="Arial" w:hAnsi="Arial" w:cs="Arial"/>
        </w:rPr>
        <w:t>.</w:t>
      </w:r>
      <w:r w:rsidR="00540B08" w:rsidRPr="002A5640">
        <w:rPr>
          <w:rFonts w:ascii="Arial" w:hAnsi="Arial" w:cs="Arial"/>
        </w:rPr>
        <w:t xml:space="preserve"> </w:t>
      </w:r>
      <w:r w:rsidR="000B2A72" w:rsidRPr="002A5640">
        <w:rPr>
          <w:rFonts w:ascii="Arial" w:hAnsi="Arial" w:cs="Arial"/>
        </w:rPr>
        <w:t xml:space="preserve">In a study of 300 community dwelling patients with Alzheimer’s Disease, Holmes et al. </w:t>
      </w:r>
      <w:r w:rsidR="006B0BD7">
        <w:rPr>
          <w:rFonts w:ascii="Arial" w:hAnsi="Arial" w:cs="Arial"/>
        </w:rPr>
        <w:fldChar w:fldCharType="begin"/>
      </w:r>
      <w:r w:rsidR="00D21ACC">
        <w:rPr>
          <w:rFonts w:ascii="Arial" w:hAnsi="Arial" w:cs="Arial"/>
        </w:rPr>
        <w:instrText xml:space="preserve"> ADDIN REFMGR.CITE &lt;Refman&gt;&lt;Cite ExcludeAuth="1"&gt;&lt;Author&gt;Holmes&lt;/Author&gt;&lt;Year&gt;2009&lt;/Year&gt;&lt;RecNum&gt;5&lt;/RecNum&gt;&lt;IDText&gt;Systemic inflammation and disease progression in Alzheimer disease&lt;/IDText&gt;&lt;MDL Ref_Type="Journal"&gt;&lt;Ref_Type&gt;Journal&lt;/Ref_Type&gt;&lt;Ref_ID&gt;5&lt;/Ref_ID&gt;&lt;Title_Primary&gt;Systemic inflammation and disease progression in Alzheimer disease&lt;/Title_Primary&gt;&lt;Authors_Primary&gt;Holmes,C.&lt;/Authors_Primary&gt;&lt;Authors_Primary&gt;Cunningham,C.&lt;/Authors_Primary&gt;&lt;Authors_Primary&gt;Zotova,E.&lt;/Authors_Primary&gt;&lt;Authors_Primary&gt;Woolford,J.&lt;/Authors_Primary&gt;&lt;Authors_Primary&gt;Dean,C.&lt;/Authors_Primary&gt;&lt;Authors_Primary&gt;Kerr,S.&lt;/Authors_Primary&gt;&lt;Authors_Primary&gt;Culliford,D.&lt;/Authors_Primary&gt;&lt;Authors_Primary&gt;Perry,V.H.&lt;/Authors_Primary&gt;&lt;Date_Primary&gt;2009/9/8&lt;/Date_Primary&gt;&lt;Keywords&gt;Alzheimer&lt;/Keywords&gt;&lt;Keywords&gt;Alzheimer Disease&lt;/Keywords&gt;&lt;Keywords&gt;Assessment&lt;/Keywords&gt;&lt;Keywords&gt;blood&lt;/Keywords&gt;&lt;Keywords&gt;Brain&lt;/Keywords&gt;&lt;Keywords&gt;Cognitive&lt;/Keywords&gt;&lt;Keywords&gt;Cognitive decline&lt;/Keywords&gt;&lt;Keywords&gt;Cohort Studies&lt;/Keywords&gt;&lt;Keywords&gt;Communication&lt;/Keywords&gt;&lt;Keywords&gt;inflammation&lt;/Keywords&gt;&lt;Keywords&gt;Neurodegeneration&lt;/Keywords&gt;&lt;Keywords&gt;Progression&lt;/Keywords&gt;&lt;Keywords&gt;Research&lt;/Keywords&gt;&lt;Keywords&gt;Studies&lt;/Keywords&gt;&lt;Keywords&gt;Tumor&lt;/Keywords&gt;&lt;Reprint&gt;In File&lt;/Reprint&gt;&lt;Start_Page&gt;768&lt;/Start_Page&gt;&lt;End_Page&gt;774&lt;/End_Page&gt;&lt;Periodical&gt;Neurology&lt;/Periodical&gt;&lt;Volume&gt;73&lt;/Volume&gt;&lt;Issue&gt;10&lt;/Issue&gt;&lt;Web_URL&gt;http://www.neurology.org/content/73/10/768.abstract&lt;/Web_URL&gt;&lt;Web_URL_Link2&gt;Holmes2009.pdf&lt;/Web_URL_Link2&gt;&lt;ZZ_JournalFull&gt;&lt;f name="System"&gt;Neurology&lt;/f&gt;&lt;/ZZ_JournalFull&gt;&lt;ZZ_WorkformID&gt;1&lt;/ZZ_WorkformID&gt;&lt;/MDL&gt;&lt;/Cite&gt;&lt;/Refman&gt;</w:instrText>
      </w:r>
      <w:r w:rsidR="006B0BD7">
        <w:rPr>
          <w:rFonts w:ascii="Arial" w:hAnsi="Arial" w:cs="Arial"/>
        </w:rPr>
        <w:fldChar w:fldCharType="separate"/>
      </w:r>
      <w:r w:rsidR="004B32EA">
        <w:rPr>
          <w:rFonts w:ascii="Arial" w:hAnsi="Arial" w:cs="Arial"/>
          <w:noProof/>
        </w:rPr>
        <w:t>(</w:t>
      </w:r>
      <w:r w:rsidR="00D21ACC">
        <w:rPr>
          <w:rFonts w:ascii="Arial" w:hAnsi="Arial" w:cs="Arial"/>
          <w:noProof/>
        </w:rPr>
        <w:t>2009)</w:t>
      </w:r>
      <w:r w:rsidR="006B0BD7">
        <w:rPr>
          <w:rFonts w:ascii="Arial" w:hAnsi="Arial" w:cs="Arial"/>
        </w:rPr>
        <w:fldChar w:fldCharType="end"/>
      </w:r>
      <w:r w:rsidR="000B2A72" w:rsidRPr="002A5640">
        <w:rPr>
          <w:rFonts w:ascii="Arial" w:hAnsi="Arial" w:cs="Arial"/>
        </w:rPr>
        <w:t xml:space="preserve"> fo</w:t>
      </w:r>
      <w:r w:rsidR="005943C4">
        <w:rPr>
          <w:rFonts w:ascii="Arial" w:hAnsi="Arial" w:cs="Arial"/>
        </w:rPr>
        <w:t xml:space="preserve">und that high TNF-α at baseline, at </w:t>
      </w:r>
      <w:r w:rsidR="000B2A72" w:rsidRPr="002A5640">
        <w:rPr>
          <w:rFonts w:ascii="Arial" w:hAnsi="Arial" w:cs="Arial"/>
        </w:rPr>
        <w:t xml:space="preserve">six-month follow-up </w:t>
      </w:r>
      <w:r w:rsidR="005943C4">
        <w:rPr>
          <w:rFonts w:ascii="Arial" w:hAnsi="Arial" w:cs="Arial"/>
        </w:rPr>
        <w:t>and</w:t>
      </w:r>
      <w:r w:rsidR="000B2A72" w:rsidRPr="002A5640">
        <w:rPr>
          <w:rFonts w:ascii="Arial" w:hAnsi="Arial" w:cs="Arial"/>
        </w:rPr>
        <w:t xml:space="preserve"> </w:t>
      </w:r>
      <w:r w:rsidR="009C1BEF">
        <w:rPr>
          <w:rFonts w:ascii="Arial" w:hAnsi="Arial" w:cs="Arial"/>
        </w:rPr>
        <w:t xml:space="preserve">recorded </w:t>
      </w:r>
      <w:r w:rsidR="004A7961" w:rsidRPr="002A5640">
        <w:rPr>
          <w:rFonts w:ascii="Arial" w:hAnsi="Arial" w:cs="Arial"/>
        </w:rPr>
        <w:t xml:space="preserve">periods of </w:t>
      </w:r>
      <w:r w:rsidR="005943C4">
        <w:rPr>
          <w:rFonts w:ascii="Arial" w:hAnsi="Arial" w:cs="Arial"/>
        </w:rPr>
        <w:t>illness</w:t>
      </w:r>
      <w:r w:rsidR="000B2A72" w:rsidRPr="002A5640">
        <w:rPr>
          <w:rFonts w:ascii="Arial" w:hAnsi="Arial" w:cs="Arial"/>
        </w:rPr>
        <w:t>, were</w:t>
      </w:r>
      <w:r w:rsidR="009C1BEF">
        <w:rPr>
          <w:rFonts w:ascii="Arial" w:hAnsi="Arial" w:cs="Arial"/>
        </w:rPr>
        <w:t xml:space="preserve"> all</w:t>
      </w:r>
      <w:r w:rsidR="000B2A72" w:rsidRPr="002A5640">
        <w:rPr>
          <w:rFonts w:ascii="Arial" w:hAnsi="Arial" w:cs="Arial"/>
        </w:rPr>
        <w:t xml:space="preserve"> associated with increased rate of cognitive decline over six-months. Significantly, it was the combination of pro-inflammatory cytokines and presence of inflammatory events</w:t>
      </w:r>
      <w:r w:rsidR="005943C4">
        <w:rPr>
          <w:rFonts w:ascii="Arial" w:hAnsi="Arial" w:cs="Arial"/>
        </w:rPr>
        <w:t xml:space="preserve"> (</w:t>
      </w:r>
      <w:r w:rsidR="005943C4" w:rsidRPr="002A5640">
        <w:rPr>
          <w:rFonts w:ascii="Arial" w:hAnsi="Arial" w:cs="Arial"/>
        </w:rPr>
        <w:t xml:space="preserve">periods of </w:t>
      </w:r>
      <w:r w:rsidR="005943C4">
        <w:rPr>
          <w:rFonts w:ascii="Arial" w:hAnsi="Arial" w:cs="Arial"/>
        </w:rPr>
        <w:t>illness)</w:t>
      </w:r>
      <w:r w:rsidR="000B2A72" w:rsidRPr="002A5640">
        <w:rPr>
          <w:rFonts w:ascii="Arial" w:hAnsi="Arial" w:cs="Arial"/>
        </w:rPr>
        <w:t xml:space="preserve"> that placed a patient at greatest risk of cognitive </w:t>
      </w:r>
      <w:r w:rsidR="00FF034A" w:rsidRPr="002A5640">
        <w:rPr>
          <w:rFonts w:ascii="Arial" w:hAnsi="Arial" w:cs="Arial"/>
        </w:rPr>
        <w:t>decline.</w:t>
      </w:r>
      <w:r w:rsidR="00784FFC" w:rsidRPr="002A5640">
        <w:rPr>
          <w:rFonts w:ascii="Arial" w:hAnsi="Arial" w:cs="Arial"/>
        </w:rPr>
        <w:t xml:space="preserve"> </w:t>
      </w:r>
      <w:r w:rsidR="00784FFC" w:rsidRPr="00044215">
        <w:rPr>
          <w:rFonts w:ascii="Arial" w:hAnsi="Arial" w:cs="Arial"/>
        </w:rPr>
        <w:t>S</w:t>
      </w:r>
      <w:r w:rsidR="004A7961" w:rsidRPr="00044215">
        <w:rPr>
          <w:rFonts w:ascii="Arial" w:hAnsi="Arial" w:cs="Arial"/>
        </w:rPr>
        <w:t xml:space="preserve">tudies are beginning to provide further support for </w:t>
      </w:r>
      <w:r w:rsidR="00784FFC" w:rsidRPr="00044215">
        <w:rPr>
          <w:rFonts w:ascii="Arial" w:hAnsi="Arial" w:cs="Arial"/>
        </w:rPr>
        <w:t>the</w:t>
      </w:r>
      <w:r w:rsidR="004A7961" w:rsidRPr="00044215">
        <w:rPr>
          <w:rFonts w:ascii="Arial" w:hAnsi="Arial" w:cs="Arial"/>
        </w:rPr>
        <w:t xml:space="preserve"> notion that interactions between multiple factors are the best predictors of outcome. Bender </w:t>
      </w:r>
      <w:r w:rsidR="004B32EA">
        <w:rPr>
          <w:rFonts w:ascii="Arial" w:hAnsi="Arial" w:cs="Arial"/>
        </w:rPr>
        <w:t>et al.</w:t>
      </w:r>
      <w:r w:rsidR="0028431A" w:rsidRPr="00044215">
        <w:rPr>
          <w:rFonts w:ascii="Arial" w:hAnsi="Arial" w:cs="Arial"/>
        </w:rPr>
        <w:t xml:space="preserve"> </w:t>
      </w:r>
      <w:r w:rsidR="006B0BD7">
        <w:rPr>
          <w:rFonts w:ascii="Arial" w:hAnsi="Arial" w:cs="Arial"/>
        </w:rPr>
        <w:fldChar w:fldCharType="begin">
          <w:fldData xml:space="preserve">PFJlZm1hbj48Q2l0ZSBFeGNsdWRlQXV0aD0iMSI+PEF1dGhvcj5CZW5kZXI8L0F1dGhvcj48WWVh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PFJlZm1hbj48Q2l0ZSBFeGNsdWRlQXV0aD0iMSI+PEF1dGhvcj5CZW5kZXI8L0F1dGhvcj48WWVh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4B32EA">
        <w:rPr>
          <w:rFonts w:ascii="Arial" w:hAnsi="Arial" w:cs="Arial"/>
          <w:noProof/>
        </w:rPr>
        <w:t>(</w:t>
      </w:r>
      <w:r w:rsidR="00D21ACC">
        <w:rPr>
          <w:rFonts w:ascii="Arial" w:hAnsi="Arial" w:cs="Arial"/>
          <w:noProof/>
        </w:rPr>
        <w:t>2013)</w:t>
      </w:r>
      <w:r w:rsidR="006B0BD7">
        <w:rPr>
          <w:rFonts w:ascii="Arial" w:hAnsi="Arial" w:cs="Arial"/>
        </w:rPr>
        <w:fldChar w:fldCharType="end"/>
      </w:r>
      <w:r w:rsidR="004A7961" w:rsidRPr="00044215">
        <w:rPr>
          <w:rFonts w:ascii="Arial" w:hAnsi="Arial" w:cs="Arial"/>
        </w:rPr>
        <w:t xml:space="preserve"> found that hippocampal sub-region volumes were negatively associated with age and memory performance</w:t>
      </w:r>
      <w:r>
        <w:rPr>
          <w:rFonts w:ascii="Arial" w:hAnsi="Arial" w:cs="Arial"/>
        </w:rPr>
        <w:t xml:space="preserve"> in HOA</w:t>
      </w:r>
      <w:r w:rsidR="009C1BEF">
        <w:rPr>
          <w:rFonts w:ascii="Arial" w:hAnsi="Arial" w:cs="Arial"/>
        </w:rPr>
        <w:t>,</w:t>
      </w:r>
      <w:r w:rsidR="004A7961" w:rsidRPr="00044215">
        <w:rPr>
          <w:rFonts w:ascii="Arial" w:hAnsi="Arial" w:cs="Arial"/>
        </w:rPr>
        <w:t xml:space="preserve"> but </w:t>
      </w:r>
      <w:r w:rsidR="004A7961" w:rsidRPr="00044215">
        <w:rPr>
          <w:rFonts w:ascii="Arial" w:hAnsi="Arial" w:cs="Arial"/>
          <w:i/>
        </w:rPr>
        <w:t>only</w:t>
      </w:r>
      <w:r w:rsidR="004A7961" w:rsidRPr="00044215">
        <w:rPr>
          <w:rFonts w:ascii="Arial" w:hAnsi="Arial" w:cs="Arial"/>
        </w:rPr>
        <w:t xml:space="preserve"> among participants with hypertension. </w:t>
      </w:r>
      <w:r w:rsidR="006602A7" w:rsidRPr="00044215">
        <w:rPr>
          <w:rFonts w:ascii="Arial" w:hAnsi="Arial" w:cs="Arial"/>
        </w:rPr>
        <w:t xml:space="preserve">There is also growing awareness that </w:t>
      </w:r>
      <w:r w:rsidR="0004206E" w:rsidRPr="00044215">
        <w:rPr>
          <w:rFonts w:ascii="Arial" w:hAnsi="Arial" w:cs="Arial"/>
        </w:rPr>
        <w:t xml:space="preserve">interactions between </w:t>
      </w:r>
      <w:r w:rsidR="008A6BC9" w:rsidRPr="00044215">
        <w:rPr>
          <w:rFonts w:ascii="Arial" w:hAnsi="Arial" w:cs="Arial"/>
        </w:rPr>
        <w:t>cardiovascular risk</w:t>
      </w:r>
      <w:r w:rsidR="00613DB1" w:rsidRPr="00044215">
        <w:rPr>
          <w:rFonts w:ascii="Arial" w:hAnsi="Arial" w:cs="Arial"/>
        </w:rPr>
        <w:t>,</w:t>
      </w:r>
      <w:r w:rsidR="0004206E" w:rsidRPr="00044215">
        <w:rPr>
          <w:rFonts w:ascii="Arial" w:hAnsi="Arial" w:cs="Arial"/>
        </w:rPr>
        <w:t xml:space="preserve"> genetic risk </w:t>
      </w:r>
      <w:r w:rsidR="00613DB1" w:rsidRPr="00044215">
        <w:rPr>
          <w:rFonts w:ascii="Arial" w:hAnsi="Arial" w:cs="Arial"/>
        </w:rPr>
        <w:t xml:space="preserve">and psycho-social </w:t>
      </w:r>
      <w:r w:rsidR="00540B08" w:rsidRPr="00044215">
        <w:rPr>
          <w:rFonts w:ascii="Arial" w:hAnsi="Arial" w:cs="Arial"/>
        </w:rPr>
        <w:t>factors such as depression</w:t>
      </w:r>
      <w:r w:rsidR="0004206E" w:rsidRPr="00044215">
        <w:rPr>
          <w:rFonts w:ascii="Arial" w:hAnsi="Arial" w:cs="Arial"/>
        </w:rPr>
        <w:t xml:space="preserve">, may provide better explanations for outcomes </w:t>
      </w:r>
      <w:r w:rsidR="008A6BC9" w:rsidRPr="00044215">
        <w:rPr>
          <w:rFonts w:ascii="Arial" w:hAnsi="Arial" w:cs="Arial"/>
        </w:rPr>
        <w:t xml:space="preserve">than any </w:t>
      </w:r>
      <w:r w:rsidR="0068051A" w:rsidRPr="00044215">
        <w:rPr>
          <w:rFonts w:ascii="Arial" w:hAnsi="Arial" w:cs="Arial"/>
        </w:rPr>
        <w:t xml:space="preserve">individual </w:t>
      </w:r>
      <w:r w:rsidR="008A6BC9" w:rsidRPr="00044215">
        <w:rPr>
          <w:rFonts w:ascii="Arial" w:hAnsi="Arial" w:cs="Arial"/>
        </w:rPr>
        <w:t xml:space="preserve">variable </w:t>
      </w:r>
      <w:r w:rsidR="006B0BD7">
        <w:rPr>
          <w:rFonts w:ascii="Arial" w:hAnsi="Arial" w:cs="Arial"/>
        </w:rPr>
        <w:fldChar w:fldCharType="begin"/>
      </w:r>
      <w:r w:rsidR="00D21ACC">
        <w:rPr>
          <w:rFonts w:ascii="Arial" w:hAnsi="Arial" w:cs="Arial"/>
        </w:rPr>
        <w:instrText xml:space="preserve"> ADDIN REFMGR.CITE &lt;Refman&gt;&lt;Cite&gt;&lt;Author&gt;Joynt&lt;/Author&gt;&lt;Year&gt;2003&lt;/Year&gt;&lt;RecNum&gt;3087&lt;/RecNum&gt;&lt;IDText&gt;Depression and cardiovascular disease: mechanisms of interaction&lt;/IDText&gt;&lt;MDL Ref_Type="Journal"&gt;&lt;Ref_Type&gt;Journal&lt;/Ref_Type&gt;&lt;Ref_ID&gt;3087&lt;/Ref_ID&gt;&lt;Title_Primary&gt;Depression and cardiovascular disease: mechanisms of interaction&lt;/Title_Primary&gt;&lt;Authors_Primary&gt;Joynt,Karen E.&lt;/Authors_Primary&gt;&lt;Authors_Primary&gt;Whellan,David J.&lt;/Authors_Primary&gt;&lt;Authors_Primary&gt;O&amp;apos;Connor,Christopher M.&lt;/Authors_Primary&gt;&lt;Date_Primary&gt;2003/8/1&lt;/Date_Primary&gt;&lt;Keywords&gt;autonomic nervous system&lt;/Keywords&gt;&lt;Keywords&gt;Cardiovascular disease&lt;/Keywords&gt;&lt;Keywords&gt;Depression&lt;/Keywords&gt;&lt;Keywords&gt;Development&lt;/Keywords&gt;&lt;Keywords&gt;Disability&lt;/Keywords&gt;&lt;Keywords&gt;Health&lt;/Keywords&gt;&lt;Keywords&gt;Health Status&lt;/Keywords&gt;&lt;Keywords&gt;heart rate variability&lt;/Keywords&gt;&lt;Keywords&gt;Hypertension&lt;/Keywords&gt;&lt;Keywords&gt;inflammation&lt;/Keywords&gt;&lt;Keywords&gt;medical&lt;/Keywords&gt;&lt;Keywords&gt;platelets&lt;/Keywords&gt;&lt;Keywords&gt;Prognosis&lt;/Keywords&gt;&lt;Keywords&gt;Research&lt;/Keywords&gt;&lt;Keywords&gt;Review&lt;/Keywords&gt;&lt;Keywords&gt;Risk&lt;/Keywords&gt;&lt;Keywords&gt;Risk factor&lt;/Keywords&gt;&lt;Keywords&gt;Risk Factors&lt;/Keywords&gt;&lt;Keywords&gt;Smoking&lt;/Keywords&gt;&lt;Keywords&gt;Status&lt;/Keywords&gt;&lt;Keywords&gt;stress&lt;/Keywords&gt;&lt;Keywords&gt;United States&lt;/Keywords&gt;&lt;Reprint&gt;In File&lt;/Reprint&gt;&lt;Start_Page&gt;248&lt;/Start_Page&gt;&lt;End_Page&gt;261&lt;/End_Page&gt;&lt;Periodical&gt;Biological Psychiatry&lt;/Periodical&gt;&lt;Volume&gt;54&lt;/Volume&gt;&lt;Issue&gt;3&lt;/Issue&gt;&lt;ISSN_ISBN&gt;0006-3223&lt;/ISSN_ISBN&gt;&lt;Web_URL&gt;http://linkinghub.elsevier.com/retrieve/pii/S0006322303005687?showall=true&lt;/Web_URL&gt;&lt;Web_URL_Link2&gt;Joynt2003.pdf&lt;/Web_URL_Link2&gt;&lt;ZZ_JournalFull&gt;&lt;f name="System"&gt;Biological Psychiatry&lt;/f&gt;&lt;/ZZ_JournalFull&gt;&lt;ZZ_JournalStdAbbrev&gt;&lt;f name="System"&gt;Biol.Psychiatry&lt;/f&gt;&lt;/ZZ_JournalStdAbbrev&gt;&lt;ZZ_WorkformID&gt;1&lt;/ZZ_WorkformID&gt;&lt;/MDL&gt;&lt;/Cite&gt;&lt;/Refman&gt;</w:instrText>
      </w:r>
      <w:r w:rsidR="006B0BD7">
        <w:rPr>
          <w:rFonts w:ascii="Arial" w:hAnsi="Arial" w:cs="Arial"/>
        </w:rPr>
        <w:fldChar w:fldCharType="separate"/>
      </w:r>
      <w:r w:rsidR="007A3E72">
        <w:rPr>
          <w:rFonts w:ascii="Arial" w:hAnsi="Arial" w:cs="Arial"/>
          <w:noProof/>
        </w:rPr>
        <w:t>(Joynt et al., 2003)</w:t>
      </w:r>
      <w:r w:rsidR="006B0BD7">
        <w:rPr>
          <w:rFonts w:ascii="Arial" w:hAnsi="Arial" w:cs="Arial"/>
        </w:rPr>
        <w:fldChar w:fldCharType="end"/>
      </w:r>
      <w:r w:rsidR="00977AAD" w:rsidRPr="00044215">
        <w:rPr>
          <w:rFonts w:ascii="Arial" w:hAnsi="Arial" w:cs="Arial"/>
        </w:rPr>
        <w:t>.</w:t>
      </w:r>
      <w:r w:rsidR="005D26AB" w:rsidRPr="00044215">
        <w:rPr>
          <w:rFonts w:ascii="Arial" w:hAnsi="Arial" w:cs="Arial"/>
        </w:rPr>
        <w:t xml:space="preserve"> </w:t>
      </w:r>
    </w:p>
    <w:p w14:paraId="280DECB0" w14:textId="77777777" w:rsidR="004F068E" w:rsidRPr="00622BEA" w:rsidRDefault="004F068E" w:rsidP="00777555">
      <w:pPr>
        <w:spacing w:after="0" w:line="480" w:lineRule="auto"/>
        <w:rPr>
          <w:rFonts w:ascii="Arial" w:hAnsi="Arial" w:cs="Arial"/>
          <w:color w:val="0070C0"/>
        </w:rPr>
      </w:pPr>
    </w:p>
    <w:p w14:paraId="68425449" w14:textId="5AE8F843" w:rsidR="002A5640" w:rsidRPr="00784FFC" w:rsidRDefault="002A5640" w:rsidP="002A5640">
      <w:pPr>
        <w:spacing w:after="0" w:line="480" w:lineRule="auto"/>
        <w:rPr>
          <w:rFonts w:ascii="Arial" w:hAnsi="Arial" w:cs="Arial"/>
        </w:rPr>
      </w:pPr>
      <w:r>
        <w:rPr>
          <w:rFonts w:ascii="Arial" w:hAnsi="Arial" w:cs="Arial"/>
        </w:rPr>
        <w:t>S</w:t>
      </w:r>
      <w:r w:rsidRPr="006E7F78">
        <w:rPr>
          <w:rFonts w:ascii="Arial" w:hAnsi="Arial" w:cs="Arial"/>
        </w:rPr>
        <w:t>ignificant correlations were observed between self-report endorsement of depressive symptoms (CESD</w:t>
      </w:r>
      <w:r w:rsidR="00FB0A75">
        <w:rPr>
          <w:rFonts w:ascii="Arial" w:hAnsi="Arial" w:cs="Arial"/>
        </w:rPr>
        <w:t>,</w:t>
      </w:r>
      <w:r w:rsidRPr="006E7F78">
        <w:rPr>
          <w:rFonts w:ascii="Arial" w:hAnsi="Arial" w:cs="Arial"/>
        </w:rPr>
        <w:t xml:space="preserve"> GDS) and inflammatory markers </w:t>
      </w:r>
      <w:r w:rsidR="00F25EA5" w:rsidRPr="006E7F78">
        <w:rPr>
          <w:rFonts w:ascii="Arial" w:hAnsi="Arial" w:cs="Arial"/>
        </w:rPr>
        <w:t xml:space="preserve">(IL-1β </w:t>
      </w:r>
      <w:r w:rsidR="00F25EA5">
        <w:rPr>
          <w:rFonts w:ascii="Arial" w:hAnsi="Arial" w:cs="Arial"/>
        </w:rPr>
        <w:t xml:space="preserve">and </w:t>
      </w:r>
      <w:r w:rsidR="00F25EA5" w:rsidRPr="006E7F78">
        <w:rPr>
          <w:rFonts w:ascii="Arial" w:hAnsi="Arial" w:cs="Arial"/>
        </w:rPr>
        <w:t xml:space="preserve">IL-6) </w:t>
      </w:r>
      <w:r w:rsidRPr="006E7F78">
        <w:rPr>
          <w:rFonts w:ascii="Arial" w:hAnsi="Arial" w:cs="Arial"/>
        </w:rPr>
        <w:t xml:space="preserve">for the entire sample, even after controlling for vascular risk (FSRP and HA1c). These results are in keeping with the literature which suggests that pro-inflammatory makers may be a risk factor for the development and persistence of depressive symptoms across the lifespan </w:t>
      </w:r>
      <w:r w:rsidR="006B0BD7">
        <w:rPr>
          <w:rFonts w:ascii="Arial" w:hAnsi="Arial" w:cs="Arial"/>
        </w:rPr>
        <w:fldChar w:fldCharType="begin"/>
      </w:r>
      <w:r w:rsidR="00D21ACC">
        <w:rPr>
          <w:rFonts w:ascii="Arial" w:hAnsi="Arial" w:cs="Arial"/>
        </w:rPr>
        <w:instrText xml:space="preserve"> ADDIN REFMGR.CITE &lt;Refman&gt;&lt;Cite&gt;&lt;Author&gt;Joynt&lt;/Author&gt;&lt;Year&gt;2003&lt;/Year&gt;&lt;RecNum&gt;3087&lt;/RecNum&gt;&lt;IDText&gt;Depression and cardiovascular disease: mechanisms of interaction&lt;/IDText&gt;&lt;MDL Ref_Type="Journal"&gt;&lt;Ref_Type&gt;Journal&lt;/Ref_Type&gt;&lt;Ref_ID&gt;3087&lt;/Ref_ID&gt;&lt;Title_Primary&gt;Depression and cardiovascular disease: mechanisms of interaction&lt;/Title_Primary&gt;&lt;Authors_Primary&gt;Joynt,Karen E.&lt;/Authors_Primary&gt;&lt;Authors_Primary&gt;Whellan,David J.&lt;/Authors_Primary&gt;&lt;Authors_Primary&gt;O&amp;apos;Connor,Christopher M.&lt;/Authors_Primary&gt;&lt;Date_Primary&gt;2003/8/1&lt;/Date_Primary&gt;&lt;Keywords&gt;autonomic nervous system&lt;/Keywords&gt;&lt;Keywords&gt;Cardiovascular disease&lt;/Keywords&gt;&lt;Keywords&gt;Depression&lt;/Keywords&gt;&lt;Keywords&gt;Development&lt;/Keywords&gt;&lt;Keywords&gt;Disability&lt;/Keywords&gt;&lt;Keywords&gt;Health&lt;/Keywords&gt;&lt;Keywords&gt;Health Status&lt;/Keywords&gt;&lt;Keywords&gt;heart rate variability&lt;/Keywords&gt;&lt;Keywords&gt;Hypertension&lt;/Keywords&gt;&lt;Keywords&gt;inflammation&lt;/Keywords&gt;&lt;Keywords&gt;medical&lt;/Keywords&gt;&lt;Keywords&gt;platelets&lt;/Keywords&gt;&lt;Keywords&gt;Prognosis&lt;/Keywords&gt;&lt;Keywords&gt;Research&lt;/Keywords&gt;&lt;Keywords&gt;Review&lt;/Keywords&gt;&lt;Keywords&gt;Risk&lt;/Keywords&gt;&lt;Keywords&gt;Risk factor&lt;/Keywords&gt;&lt;Keywords&gt;Risk Factors&lt;/Keywords&gt;&lt;Keywords&gt;Smoking&lt;/Keywords&gt;&lt;Keywords&gt;Status&lt;/Keywords&gt;&lt;Keywords&gt;stress&lt;/Keywords&gt;&lt;Keywords&gt;United States&lt;/Keywords&gt;&lt;Reprint&gt;In File&lt;/Reprint&gt;&lt;Start_Page&gt;248&lt;/Start_Page&gt;&lt;End_Page&gt;261&lt;/End_Page&gt;&lt;Periodical&gt;Biological Psychiatry&lt;/Periodical&gt;&lt;Volume&gt;54&lt;/Volume&gt;&lt;Issue&gt;3&lt;/Issue&gt;&lt;ISSN_ISBN&gt;0006-3223&lt;/ISSN_ISBN&gt;&lt;Web_URL&gt;http://linkinghub.elsevier.com/retrieve/pii/S0006322303005687?showall=true&lt;/Web_URL&gt;&lt;Web_URL_Link2&gt;Joynt2003.pdf&lt;/Web_URL_Link2&gt;&lt;ZZ_JournalFull&gt;&lt;f name="System"&gt;Biological Psychiatry&lt;/f&gt;&lt;/ZZ_JournalFull&gt;&lt;ZZ_JournalStdAbbrev&gt;&lt;f name="System"&gt;Biol.Psychiatry&lt;/f&gt;&lt;/ZZ_JournalStdAbbrev&gt;&lt;ZZ_WorkformID&gt;1&lt;/ZZ_WorkformID&gt;&lt;/MDL&gt;&lt;/Cite&gt;&lt;/Refman&gt;</w:instrText>
      </w:r>
      <w:r w:rsidR="006B0BD7">
        <w:rPr>
          <w:rFonts w:ascii="Arial" w:hAnsi="Arial" w:cs="Arial"/>
        </w:rPr>
        <w:fldChar w:fldCharType="separate"/>
      </w:r>
      <w:r w:rsidR="007A3E72">
        <w:rPr>
          <w:rFonts w:ascii="Arial" w:hAnsi="Arial" w:cs="Arial"/>
          <w:noProof/>
        </w:rPr>
        <w:t>(Joynt et al., 2003)</w:t>
      </w:r>
      <w:r w:rsidR="006B0BD7">
        <w:rPr>
          <w:rFonts w:ascii="Arial" w:hAnsi="Arial" w:cs="Arial"/>
        </w:rPr>
        <w:fldChar w:fldCharType="end"/>
      </w:r>
      <w:r w:rsidRPr="006E7F78">
        <w:rPr>
          <w:rFonts w:ascii="Arial" w:hAnsi="Arial" w:cs="Arial"/>
        </w:rPr>
        <w:t xml:space="preserve"> and in aging </w:t>
      </w:r>
      <w:r w:rsidR="006B0BD7">
        <w:rPr>
          <w:rFonts w:ascii="Arial" w:hAnsi="Arial" w:cs="Arial"/>
        </w:rPr>
        <w:fldChar w:fldCharType="begin">
          <w:fldData xml:space="preserve">PFJlZm1hbj48Q2l0ZT48QXV0aG9yPlRob21hczwvQXV0aG9yPjxZZWFyPjIwMDU8L1llYXI+PFJl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==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PFJlZm1hbj48Q2l0ZT48QXV0aG9yPlRob21hczwvQXV0aG9yPjxZZWFyPjIwMDU8L1llYXI+PFJl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==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6B0BD7">
        <w:rPr>
          <w:rFonts w:ascii="Arial" w:hAnsi="Arial" w:cs="Arial"/>
        </w:rPr>
      </w:r>
      <w:r w:rsidR="006B0BD7">
        <w:rPr>
          <w:rFonts w:ascii="Arial" w:hAnsi="Arial" w:cs="Arial"/>
        </w:rPr>
        <w:fldChar w:fldCharType="separate"/>
      </w:r>
      <w:r w:rsidR="007A3E72">
        <w:rPr>
          <w:rFonts w:ascii="Arial" w:hAnsi="Arial" w:cs="Arial"/>
          <w:noProof/>
        </w:rPr>
        <w:t>(Penninx et al., 2003; Thomas et al., 2005)</w:t>
      </w:r>
      <w:r w:rsidR="006B0BD7">
        <w:rPr>
          <w:rFonts w:ascii="Arial" w:hAnsi="Arial" w:cs="Arial"/>
        </w:rPr>
        <w:fldChar w:fldCharType="end"/>
      </w:r>
      <w:r w:rsidRPr="006E7F78">
        <w:rPr>
          <w:rFonts w:ascii="Arial" w:hAnsi="Arial" w:cs="Arial"/>
        </w:rPr>
        <w:t xml:space="preserve">. It is interesting to note that although TNF-α levels were higher in LLD compared to HOA, levels did not correlate with </w:t>
      </w:r>
      <w:r w:rsidR="00FB0A75">
        <w:rPr>
          <w:rFonts w:ascii="Arial" w:hAnsi="Arial" w:cs="Arial"/>
        </w:rPr>
        <w:t xml:space="preserve">depressive symptoms; </w:t>
      </w:r>
      <w:r w:rsidR="009C1BEF">
        <w:rPr>
          <w:rFonts w:ascii="Arial" w:hAnsi="Arial" w:cs="Arial"/>
        </w:rPr>
        <w:t>whereas</w:t>
      </w:r>
      <w:r w:rsidR="009C1BEF" w:rsidRPr="006E7F78">
        <w:rPr>
          <w:rFonts w:ascii="Arial" w:hAnsi="Arial" w:cs="Arial"/>
        </w:rPr>
        <w:t xml:space="preserve"> </w:t>
      </w:r>
      <w:r w:rsidRPr="006E7F78">
        <w:rPr>
          <w:rFonts w:ascii="Arial" w:hAnsi="Arial" w:cs="Arial"/>
        </w:rPr>
        <w:t xml:space="preserve">IL-1β </w:t>
      </w:r>
      <w:r w:rsidR="00F25EA5">
        <w:rPr>
          <w:rFonts w:ascii="Arial" w:hAnsi="Arial" w:cs="Arial"/>
        </w:rPr>
        <w:t xml:space="preserve">and </w:t>
      </w:r>
      <w:r w:rsidR="00F25EA5" w:rsidRPr="006E7F78">
        <w:rPr>
          <w:rFonts w:ascii="Arial" w:hAnsi="Arial" w:cs="Arial"/>
        </w:rPr>
        <w:t>IL-6</w:t>
      </w:r>
      <w:r w:rsidR="00F25EA5">
        <w:rPr>
          <w:rFonts w:ascii="Arial" w:hAnsi="Arial" w:cs="Arial"/>
        </w:rPr>
        <w:t xml:space="preserve"> </w:t>
      </w:r>
      <w:r w:rsidRPr="006E7F78">
        <w:rPr>
          <w:rFonts w:ascii="Arial" w:hAnsi="Arial" w:cs="Arial"/>
        </w:rPr>
        <w:t xml:space="preserve">did correlate with depressive symptoms. This </w:t>
      </w:r>
      <w:r w:rsidRPr="006E7F78">
        <w:rPr>
          <w:rFonts w:ascii="Arial" w:hAnsi="Arial" w:cs="Arial"/>
        </w:rPr>
        <w:lastRenderedPageBreak/>
        <w:t xml:space="preserve">pattern of results may reflect the mechanisms that lead to secretion of </w:t>
      </w:r>
      <w:r w:rsidR="009C1BEF">
        <w:rPr>
          <w:rFonts w:ascii="Arial" w:hAnsi="Arial" w:cs="Arial"/>
        </w:rPr>
        <w:t>different</w:t>
      </w:r>
      <w:r w:rsidR="009C1BEF" w:rsidRPr="006E7F78">
        <w:rPr>
          <w:rFonts w:ascii="Arial" w:hAnsi="Arial" w:cs="Arial"/>
        </w:rPr>
        <w:t xml:space="preserve"> </w:t>
      </w:r>
      <w:r w:rsidRPr="006E7F78">
        <w:rPr>
          <w:rFonts w:ascii="Arial" w:hAnsi="Arial" w:cs="Arial"/>
        </w:rPr>
        <w:t>cytokines in brain or a cumulative/threshold effect of</w:t>
      </w:r>
      <w:r w:rsidR="009C1BEF">
        <w:rPr>
          <w:rFonts w:ascii="Arial" w:hAnsi="Arial" w:cs="Arial"/>
        </w:rPr>
        <w:t xml:space="preserve"> </w:t>
      </w:r>
      <w:r w:rsidRPr="006E7F78">
        <w:rPr>
          <w:rFonts w:ascii="Arial" w:hAnsi="Arial" w:cs="Arial"/>
        </w:rPr>
        <w:t xml:space="preserve">inflammatory cytokines. </w:t>
      </w:r>
      <w:r w:rsidR="00A23F30">
        <w:rPr>
          <w:rFonts w:ascii="Arial" w:hAnsi="Arial" w:cs="Arial"/>
        </w:rPr>
        <w:t xml:space="preserve">It is worth noting that in the current data LLD and HOA did not differ on measures of learning and memory, or hippocampal volume. This may reflect the fact that the groups were matched on age, education and other health factors. Alternatively this could reflect some peculiarities of the LLD group, which were community dwelling and able to be medication free for the two week period required by this study. Although individuals in the LLD group all met criteria for MDD both on the SCID and the Psychiatrist administered HDRS, they may have been less severely depressed than samples in other studies. </w:t>
      </w:r>
    </w:p>
    <w:p w14:paraId="788FA1C9" w14:textId="77777777" w:rsidR="007D171F" w:rsidRPr="00784FFC" w:rsidRDefault="007D171F" w:rsidP="007D171F">
      <w:pPr>
        <w:spacing w:after="0" w:line="480" w:lineRule="auto"/>
        <w:rPr>
          <w:rFonts w:ascii="Arial" w:hAnsi="Arial" w:cs="Arial"/>
        </w:rPr>
      </w:pPr>
    </w:p>
    <w:p w14:paraId="393DED46" w14:textId="5173FB81" w:rsidR="007F7AEF" w:rsidRPr="00B417B1" w:rsidRDefault="001823BC" w:rsidP="007D171F">
      <w:pPr>
        <w:spacing w:after="0" w:line="480" w:lineRule="auto"/>
        <w:rPr>
          <w:rFonts w:ascii="Arial" w:hAnsi="Arial" w:cs="Arial"/>
        </w:rPr>
      </w:pPr>
      <w:r>
        <w:rPr>
          <w:rFonts w:ascii="Arial" w:hAnsi="Arial" w:cs="Arial"/>
        </w:rPr>
        <w:t>Results should be interpreted within the confines of study limitations. Importantly, the</w:t>
      </w:r>
      <w:r w:rsidRPr="00B417B1">
        <w:rPr>
          <w:rFonts w:ascii="Arial" w:hAnsi="Arial" w:cs="Arial"/>
        </w:rPr>
        <w:t xml:space="preserve"> </w:t>
      </w:r>
      <w:r w:rsidR="007F7AEF" w:rsidRPr="00B417B1">
        <w:rPr>
          <w:rFonts w:ascii="Arial" w:hAnsi="Arial" w:cs="Arial"/>
        </w:rPr>
        <w:t xml:space="preserve">sample size </w:t>
      </w:r>
      <w:r>
        <w:rPr>
          <w:rFonts w:ascii="Arial" w:hAnsi="Arial" w:cs="Arial"/>
        </w:rPr>
        <w:t xml:space="preserve">in this study </w:t>
      </w:r>
      <w:r w:rsidR="007F7AEF" w:rsidRPr="00B417B1">
        <w:rPr>
          <w:rFonts w:ascii="Arial" w:hAnsi="Arial" w:cs="Arial"/>
        </w:rPr>
        <w:t>was modest and the groups unequal (LLD, n=24; HOA, n=34)</w:t>
      </w:r>
      <w:r w:rsidR="000452A6">
        <w:rPr>
          <w:rFonts w:ascii="Arial" w:hAnsi="Arial" w:cs="Arial"/>
        </w:rPr>
        <w:t>,</w:t>
      </w:r>
      <w:r>
        <w:rPr>
          <w:rFonts w:ascii="Arial" w:hAnsi="Arial" w:cs="Arial"/>
        </w:rPr>
        <w:t xml:space="preserve"> </w:t>
      </w:r>
      <w:r w:rsidR="0035231A">
        <w:rPr>
          <w:rFonts w:ascii="Arial" w:hAnsi="Arial" w:cs="Arial"/>
        </w:rPr>
        <w:t xml:space="preserve">which </w:t>
      </w:r>
      <w:r>
        <w:rPr>
          <w:rFonts w:ascii="Arial" w:hAnsi="Arial" w:cs="Arial"/>
        </w:rPr>
        <w:t>preclude</w:t>
      </w:r>
      <w:r w:rsidR="00C0265B">
        <w:rPr>
          <w:rFonts w:ascii="Arial" w:hAnsi="Arial" w:cs="Arial"/>
        </w:rPr>
        <w:t>s</w:t>
      </w:r>
      <w:r>
        <w:rPr>
          <w:rFonts w:ascii="Arial" w:hAnsi="Arial" w:cs="Arial"/>
        </w:rPr>
        <w:t xml:space="preserve"> replication of analyses used in previous studies</w:t>
      </w:r>
      <w:r w:rsidR="0035231A">
        <w:rPr>
          <w:rFonts w:ascii="Arial" w:hAnsi="Arial" w:cs="Arial"/>
        </w:rPr>
        <w:t xml:space="preserve">. </w:t>
      </w:r>
      <w:r w:rsidR="008B5885">
        <w:rPr>
          <w:rFonts w:ascii="Arial" w:hAnsi="Arial" w:cs="Arial"/>
        </w:rPr>
        <w:t>W</w:t>
      </w:r>
      <w:r w:rsidR="0035231A">
        <w:rPr>
          <w:rFonts w:ascii="Arial" w:hAnsi="Arial" w:cs="Arial"/>
        </w:rPr>
        <w:t>here pro-inflammatory cytokines have been described as categorical variables</w:t>
      </w:r>
      <w:r w:rsidR="008B5885">
        <w:rPr>
          <w:rFonts w:ascii="Arial" w:hAnsi="Arial" w:cs="Arial"/>
        </w:rPr>
        <w:t>,</w:t>
      </w:r>
      <w:r>
        <w:rPr>
          <w:rFonts w:ascii="Arial" w:hAnsi="Arial" w:cs="Arial"/>
        </w:rPr>
        <w:t xml:space="preserve"> </w:t>
      </w:r>
      <w:r w:rsidR="0035231A">
        <w:rPr>
          <w:rFonts w:ascii="Arial" w:hAnsi="Arial" w:cs="Arial"/>
        </w:rPr>
        <w:t>results</w:t>
      </w:r>
      <w:r w:rsidR="000452A6">
        <w:rPr>
          <w:rFonts w:ascii="Arial" w:hAnsi="Arial" w:cs="Arial"/>
        </w:rPr>
        <w:t xml:space="preserve"> </w:t>
      </w:r>
      <w:r w:rsidR="0035231A">
        <w:rPr>
          <w:rFonts w:ascii="Arial" w:hAnsi="Arial" w:cs="Arial"/>
        </w:rPr>
        <w:t xml:space="preserve">have found robust associations with longitudinal cognitive decline </w:t>
      </w:r>
      <w:r w:rsidR="00D21ACC">
        <w:rPr>
          <w:rFonts w:ascii="Arial" w:hAnsi="Arial" w:cs="Arial"/>
        </w:rPr>
        <w:fldChar w:fldCharType="begin">
          <w:fldData xml:space="preserve">PFJlZm1hbj48Q2l0ZT48QXV0aG9yPldlYXZlcjwvQXV0aG9yPjxZZWFyPjIwMDI8L1llYXI+PFJl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</w:fldData>
        </w:fldChar>
      </w:r>
      <w:r w:rsidR="00D21ACC">
        <w:rPr>
          <w:rFonts w:ascii="Arial" w:hAnsi="Arial" w:cs="Arial"/>
        </w:rPr>
        <w:instrText xml:space="preserve"> ADDIN REFMGR.CITE </w:instrText>
      </w:r>
      <w:r w:rsidR="00D21ACC">
        <w:rPr>
          <w:rFonts w:ascii="Arial" w:hAnsi="Arial" w:cs="Arial"/>
        </w:rPr>
        <w:fldChar w:fldCharType="begin">
          <w:fldData xml:space="preserve">PFJlZm1hbj48Q2l0ZT48QXV0aG9yPldlYXZlcjwvQXV0aG9yPjxZZWFyPjIwMDI8L1llYXI+PFJl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</w:fldData>
        </w:fldChar>
      </w:r>
      <w:r w:rsidR="00D21ACC">
        <w:rPr>
          <w:rFonts w:ascii="Arial" w:hAnsi="Arial" w:cs="Arial"/>
        </w:rPr>
        <w:instrText xml:space="preserve"> ADDIN EN.CITE.DATA </w:instrText>
      </w:r>
      <w:r w:rsidR="00D21ACC">
        <w:rPr>
          <w:rFonts w:ascii="Arial" w:hAnsi="Arial" w:cs="Arial"/>
        </w:rPr>
      </w:r>
      <w:r w:rsidR="00D21ACC">
        <w:rPr>
          <w:rFonts w:ascii="Arial" w:hAnsi="Arial" w:cs="Arial"/>
        </w:rPr>
        <w:fldChar w:fldCharType="end"/>
      </w:r>
      <w:r w:rsidR="00D21ACC">
        <w:rPr>
          <w:rFonts w:ascii="Arial" w:hAnsi="Arial" w:cs="Arial"/>
        </w:rPr>
      </w:r>
      <w:r w:rsidR="00D21ACC">
        <w:rPr>
          <w:rFonts w:ascii="Arial" w:hAnsi="Arial" w:cs="Arial"/>
        </w:rPr>
        <w:fldChar w:fldCharType="separate"/>
      </w:r>
      <w:r w:rsidR="00D21ACC">
        <w:rPr>
          <w:rFonts w:ascii="Arial" w:hAnsi="Arial" w:cs="Arial"/>
          <w:noProof/>
        </w:rPr>
        <w:t>(Jordanova et al., 2007; Weaver et al., 2002)</w:t>
      </w:r>
      <w:r w:rsidR="00D21ACC">
        <w:rPr>
          <w:rFonts w:ascii="Arial" w:hAnsi="Arial" w:cs="Arial"/>
        </w:rPr>
        <w:fldChar w:fldCharType="end"/>
      </w:r>
      <w:r w:rsidR="00AF1554">
        <w:rPr>
          <w:rFonts w:ascii="Arial" w:hAnsi="Arial" w:cs="Arial"/>
        </w:rPr>
        <w:t xml:space="preserve"> </w:t>
      </w:r>
      <w:r w:rsidR="008B5885">
        <w:rPr>
          <w:rFonts w:ascii="Arial" w:hAnsi="Arial" w:cs="Arial"/>
        </w:rPr>
        <w:t>however</w:t>
      </w:r>
      <w:r w:rsidR="00AF1554">
        <w:rPr>
          <w:rFonts w:ascii="Arial" w:hAnsi="Arial" w:cs="Arial"/>
        </w:rPr>
        <w:t xml:space="preserve"> the sample size in the current study was </w:t>
      </w:r>
      <w:r w:rsidR="008B5885">
        <w:rPr>
          <w:rFonts w:ascii="Arial" w:hAnsi="Arial" w:cs="Arial"/>
        </w:rPr>
        <w:t>insufficient for this analysis</w:t>
      </w:r>
      <w:r w:rsidR="007F7AEF" w:rsidRPr="00B417B1">
        <w:rPr>
          <w:rFonts w:ascii="Arial" w:hAnsi="Arial" w:cs="Arial"/>
        </w:rPr>
        <w:t xml:space="preserve">. In addition, </w:t>
      </w:r>
      <w:r w:rsidR="00FB68B4">
        <w:rPr>
          <w:rFonts w:ascii="Arial" w:hAnsi="Arial" w:cs="Arial"/>
        </w:rPr>
        <w:t>participants</w:t>
      </w:r>
      <w:r w:rsidR="007F7AEF" w:rsidRPr="00B417B1">
        <w:rPr>
          <w:rFonts w:ascii="Arial" w:hAnsi="Arial" w:cs="Arial"/>
        </w:rPr>
        <w:t xml:space="preserve"> represented a proportion of the sample</w:t>
      </w:r>
      <w:r w:rsidR="008B5885">
        <w:rPr>
          <w:rFonts w:ascii="Arial" w:hAnsi="Arial" w:cs="Arial"/>
        </w:rPr>
        <w:t xml:space="preserve"> (</w:t>
      </w:r>
      <w:r w:rsidR="007F7AEF" w:rsidRPr="00B417B1">
        <w:rPr>
          <w:rFonts w:ascii="Arial" w:hAnsi="Arial" w:cs="Arial"/>
        </w:rPr>
        <w:t>not all participants agree</w:t>
      </w:r>
      <w:r w:rsidR="008B5885">
        <w:rPr>
          <w:rFonts w:ascii="Arial" w:hAnsi="Arial" w:cs="Arial"/>
        </w:rPr>
        <w:t>d</w:t>
      </w:r>
      <w:r w:rsidR="007F7AEF" w:rsidRPr="00B417B1">
        <w:rPr>
          <w:rFonts w:ascii="Arial" w:hAnsi="Arial" w:cs="Arial"/>
        </w:rPr>
        <w:t xml:space="preserve"> to the blood draw necessary </w:t>
      </w:r>
      <w:r w:rsidR="009C1BEF">
        <w:rPr>
          <w:rFonts w:ascii="Arial" w:hAnsi="Arial" w:cs="Arial"/>
        </w:rPr>
        <w:t>for</w:t>
      </w:r>
      <w:r w:rsidR="007F7AEF" w:rsidRPr="00B417B1">
        <w:rPr>
          <w:rFonts w:ascii="Arial" w:hAnsi="Arial" w:cs="Arial"/>
        </w:rPr>
        <w:t xml:space="preserve"> cytokine assays</w:t>
      </w:r>
      <w:r w:rsidR="008B5885">
        <w:rPr>
          <w:rFonts w:ascii="Arial" w:hAnsi="Arial" w:cs="Arial"/>
        </w:rPr>
        <w:t>)</w:t>
      </w:r>
      <w:r w:rsidR="00FB68B4">
        <w:rPr>
          <w:rFonts w:ascii="Arial" w:hAnsi="Arial" w:cs="Arial"/>
        </w:rPr>
        <w:t>;</w:t>
      </w:r>
      <w:r w:rsidR="00AA6F7A">
        <w:rPr>
          <w:rFonts w:ascii="Arial" w:hAnsi="Arial" w:cs="Arial"/>
        </w:rPr>
        <w:t xml:space="preserve"> however those with and without cytokine assays only differed on age (those with cytokine assays being </w:t>
      </w:r>
      <w:r w:rsidR="009C1BEF">
        <w:rPr>
          <w:rFonts w:ascii="Arial" w:hAnsi="Arial" w:cs="Arial"/>
        </w:rPr>
        <w:t xml:space="preserve">slightly </w:t>
      </w:r>
      <w:r w:rsidR="00AA6F7A">
        <w:rPr>
          <w:rFonts w:ascii="Arial" w:hAnsi="Arial" w:cs="Arial"/>
        </w:rPr>
        <w:t>older)</w:t>
      </w:r>
      <w:r w:rsidR="007F7AEF" w:rsidRPr="00B417B1">
        <w:rPr>
          <w:rFonts w:ascii="Arial" w:hAnsi="Arial" w:cs="Arial"/>
        </w:rPr>
        <w:t xml:space="preserve">. </w:t>
      </w:r>
      <w:r w:rsidR="0035231A">
        <w:rPr>
          <w:rFonts w:ascii="Arial" w:hAnsi="Arial" w:cs="Arial"/>
        </w:rPr>
        <w:t xml:space="preserve">A single blood draw was taken </w:t>
      </w:r>
      <w:r w:rsidR="008B5885">
        <w:rPr>
          <w:rFonts w:ascii="Arial" w:hAnsi="Arial" w:cs="Arial"/>
        </w:rPr>
        <w:t>when convenient (rather than at a prescribed time)</w:t>
      </w:r>
      <w:r w:rsidR="0035231A">
        <w:rPr>
          <w:rFonts w:ascii="Arial" w:hAnsi="Arial" w:cs="Arial"/>
        </w:rPr>
        <w:t xml:space="preserve">, therefore pro-inflammatory cytokines may be effected by diurnal variations. Future studies should control for these factors and potentially include multiple blood draws several weeks apart. </w:t>
      </w:r>
      <w:r w:rsidR="00415F4C">
        <w:rPr>
          <w:rFonts w:ascii="Arial" w:hAnsi="Arial" w:cs="Arial"/>
        </w:rPr>
        <w:t xml:space="preserve">Additional extraneous </w:t>
      </w:r>
      <w:r w:rsidR="000452A6">
        <w:rPr>
          <w:rFonts w:ascii="Arial" w:hAnsi="Arial" w:cs="Arial"/>
        </w:rPr>
        <w:t>variables</w:t>
      </w:r>
      <w:r w:rsidR="00415F4C">
        <w:rPr>
          <w:rFonts w:ascii="Arial" w:hAnsi="Arial" w:cs="Arial"/>
        </w:rPr>
        <w:t>, such as current infection, obesity, physical activity, and health comorbidities may</w:t>
      </w:r>
      <w:r w:rsidR="008B5885">
        <w:rPr>
          <w:rFonts w:ascii="Arial" w:hAnsi="Arial" w:cs="Arial"/>
        </w:rPr>
        <w:t xml:space="preserve"> further</w:t>
      </w:r>
      <w:r w:rsidR="00415F4C">
        <w:rPr>
          <w:rFonts w:ascii="Arial" w:hAnsi="Arial" w:cs="Arial"/>
        </w:rPr>
        <w:t xml:space="preserve"> influence results. </w:t>
      </w:r>
      <w:r w:rsidR="008B5885">
        <w:rPr>
          <w:rFonts w:ascii="Arial" w:hAnsi="Arial" w:cs="Arial"/>
        </w:rPr>
        <w:t>P</w:t>
      </w:r>
      <w:r w:rsidR="007F7AEF" w:rsidRPr="00B417B1">
        <w:rPr>
          <w:rFonts w:ascii="Arial" w:hAnsi="Arial" w:cs="Arial"/>
        </w:rPr>
        <w:t xml:space="preserve">revious studies have suggested that a combination of current inflammatory markers </w:t>
      </w:r>
      <w:r w:rsidR="007F7AEF" w:rsidRPr="00B417B1">
        <w:rPr>
          <w:rFonts w:ascii="Arial" w:hAnsi="Arial" w:cs="Arial"/>
          <w:u w:val="single"/>
        </w:rPr>
        <w:t>and</w:t>
      </w:r>
      <w:r w:rsidR="007F7AEF" w:rsidRPr="00B417B1">
        <w:rPr>
          <w:rFonts w:ascii="Arial" w:hAnsi="Arial" w:cs="Arial"/>
        </w:rPr>
        <w:t xml:space="preserve"> reported inflammatory events better predict</w:t>
      </w:r>
      <w:r w:rsidR="008B5885">
        <w:rPr>
          <w:rFonts w:ascii="Arial" w:hAnsi="Arial" w:cs="Arial"/>
        </w:rPr>
        <w:t>s</w:t>
      </w:r>
      <w:r w:rsidR="007F7AEF" w:rsidRPr="00B417B1">
        <w:rPr>
          <w:rFonts w:ascii="Arial" w:hAnsi="Arial" w:cs="Arial"/>
        </w:rPr>
        <w:t xml:space="preserve"> outcome than inflammatory markers alone</w:t>
      </w:r>
      <w:r w:rsidR="006A52AD" w:rsidRPr="00B417B1">
        <w:rPr>
          <w:rFonts w:ascii="Arial" w:hAnsi="Arial" w:cs="Arial"/>
        </w:rPr>
        <w:t xml:space="preserve"> </w:t>
      </w:r>
      <w:r w:rsidR="006B0BD7">
        <w:rPr>
          <w:rFonts w:ascii="Arial" w:hAnsi="Arial" w:cs="Arial"/>
        </w:rPr>
        <w:fldChar w:fldCharType="begin"/>
      </w:r>
      <w:r w:rsidR="00D21ACC">
        <w:rPr>
          <w:rFonts w:ascii="Arial" w:hAnsi="Arial" w:cs="Arial"/>
        </w:rPr>
        <w:instrText xml:space="preserve"> ADDIN REFMGR.CITE &lt;Refman&gt;&lt;Cite&gt;&lt;Author&gt;Holmes&lt;/Author&gt;&lt;Year&gt;2009&lt;/Year&gt;&lt;RecNum&gt;5&lt;/RecNum&gt;&lt;IDText&gt;Systemic inflammation and disease progression in Alzheimer disease&lt;/IDText&gt;&lt;MDL Ref_Type="Journal"&gt;&lt;Ref_Type&gt;Journal&lt;/Ref_Type&gt;&lt;Ref_ID&gt;5&lt;/Ref_ID&gt;&lt;Title_Primary&gt;Systemic inflammation and disease progression in Alzheimer disease&lt;/Title_Primary&gt;&lt;Authors_Primary&gt;Holmes,C.&lt;/Authors_Primary&gt;&lt;Authors_Primary&gt;Cunningham,C.&lt;/Authors_Primary&gt;&lt;Authors_Primary&gt;Zotova,E.&lt;/Authors_Primary&gt;&lt;Authors_Primary&gt;Woolford,J.&lt;/Authors_Primary&gt;&lt;Authors_Primary&gt;Dean,C.&lt;/Authors_Primary&gt;&lt;Authors_Primary&gt;Kerr,S.&lt;/Authors_Primary&gt;&lt;Authors_Primary&gt;Culliford,D.&lt;/Authors_Primary&gt;&lt;Authors_Primary&gt;Perry,V.H.&lt;/Authors_Primary&gt;&lt;Date_Primary&gt;2009/9/8&lt;/Date_Primary&gt;&lt;Keywords&gt;Alzheimer&lt;/Keywords&gt;&lt;Keywords&gt;Alzheimer Disease&lt;/Keywords&gt;&lt;Keywords&gt;Assessment&lt;/Keywords&gt;&lt;Keywords&gt;blood&lt;/Keywords&gt;&lt;Keywords&gt;Brain&lt;/Keywords&gt;&lt;Keywords&gt;Cognitive&lt;/Keywords&gt;&lt;Keywords&gt;Cognitive decline&lt;/Keywords&gt;&lt;Keywords&gt;Cohort Studies&lt;/Keywords&gt;&lt;Keywords&gt;Communication&lt;/Keywords&gt;&lt;Keywords&gt;inflammation&lt;/Keywords&gt;&lt;Keywords&gt;Neurodegeneration&lt;/Keywords&gt;&lt;Keywords&gt;Progression&lt;/Keywords&gt;&lt;Keywords&gt;Research&lt;/Keywords&gt;&lt;Keywords&gt;Studies&lt;/Keywords&gt;&lt;Keywords&gt;Tumor&lt;/Keywords&gt;&lt;Reprint&gt;In File&lt;/Reprint&gt;&lt;Start_Page&gt;768&lt;/Start_Page&gt;&lt;End_Page&gt;774&lt;/End_Page&gt;&lt;Periodical&gt;Neurology&lt;/Periodical&gt;&lt;Volume&gt;73&lt;/Volume&gt;&lt;Issue&gt;10&lt;/Issue&gt;&lt;Web_URL&gt;http://www.neurology.org/content/73/10/768.abstract&lt;/Web_URL&gt;&lt;Web_URL_Link2&gt;Holmes2009.pdf&lt;/Web_URL_Link2&gt;&lt;ZZ_JournalFull&gt;&lt;f name="System"&gt;Neurology&lt;/f&gt;&lt;/ZZ_JournalFull&gt;&lt;ZZ_WorkformID&gt;1&lt;/ZZ_WorkformID&gt;&lt;/MDL&gt;&lt;/Cite&gt;&lt;/Refman&gt;</w:instrText>
      </w:r>
      <w:r w:rsidR="006B0BD7">
        <w:rPr>
          <w:rFonts w:ascii="Arial" w:hAnsi="Arial" w:cs="Arial"/>
        </w:rPr>
        <w:fldChar w:fldCharType="separate"/>
      </w:r>
      <w:r w:rsidR="007A3E72">
        <w:rPr>
          <w:rFonts w:ascii="Arial" w:hAnsi="Arial" w:cs="Arial"/>
          <w:noProof/>
        </w:rPr>
        <w:t>(Holmes et al., 2009)</w:t>
      </w:r>
      <w:r w:rsidR="006B0BD7">
        <w:rPr>
          <w:rFonts w:ascii="Arial" w:hAnsi="Arial" w:cs="Arial"/>
        </w:rPr>
        <w:fldChar w:fldCharType="end"/>
      </w:r>
      <w:r w:rsidR="007F7AEF" w:rsidRPr="00B417B1">
        <w:rPr>
          <w:rFonts w:ascii="Arial" w:hAnsi="Arial" w:cs="Arial"/>
        </w:rPr>
        <w:t xml:space="preserve">. </w:t>
      </w:r>
      <w:r w:rsidR="008B5885">
        <w:rPr>
          <w:rFonts w:ascii="Arial" w:hAnsi="Arial" w:cs="Arial"/>
        </w:rPr>
        <w:t>A</w:t>
      </w:r>
      <w:r w:rsidR="0090246C">
        <w:rPr>
          <w:rFonts w:ascii="Arial" w:hAnsi="Arial" w:cs="Arial"/>
        </w:rPr>
        <w:t xml:space="preserve"> longitudinal study has </w:t>
      </w:r>
      <w:r w:rsidR="008B5885">
        <w:rPr>
          <w:rFonts w:ascii="Arial" w:hAnsi="Arial" w:cs="Arial"/>
        </w:rPr>
        <w:t>demonstrated</w:t>
      </w:r>
      <w:r w:rsidR="0090246C">
        <w:rPr>
          <w:rFonts w:ascii="Arial" w:hAnsi="Arial" w:cs="Arial"/>
        </w:rPr>
        <w:t xml:space="preserve"> that </w:t>
      </w:r>
      <w:r w:rsidR="00376145">
        <w:rPr>
          <w:rFonts w:ascii="Arial" w:hAnsi="Arial" w:cs="Arial"/>
        </w:rPr>
        <w:t>different common</w:t>
      </w:r>
      <w:r w:rsidR="00FE40DB">
        <w:rPr>
          <w:rFonts w:ascii="Arial" w:hAnsi="Arial" w:cs="Arial"/>
        </w:rPr>
        <w:t xml:space="preserve"> </w:t>
      </w:r>
      <w:r w:rsidR="0090246C">
        <w:rPr>
          <w:rFonts w:ascii="Arial" w:hAnsi="Arial" w:cs="Arial"/>
        </w:rPr>
        <w:t xml:space="preserve">infections </w:t>
      </w:r>
      <w:r w:rsidR="00FE40DB">
        <w:rPr>
          <w:rFonts w:ascii="Arial" w:hAnsi="Arial" w:cs="Arial"/>
        </w:rPr>
        <w:t xml:space="preserve">are </w:t>
      </w:r>
      <w:r w:rsidR="00376145">
        <w:rPr>
          <w:rFonts w:ascii="Arial" w:hAnsi="Arial" w:cs="Arial"/>
        </w:rPr>
        <w:t xml:space="preserve">significantly </w:t>
      </w:r>
      <w:r w:rsidR="00FE40DB">
        <w:rPr>
          <w:rFonts w:ascii="Arial" w:hAnsi="Arial" w:cs="Arial"/>
        </w:rPr>
        <w:t>associated with cognitive decline over f</w:t>
      </w:r>
      <w:r w:rsidR="00376145">
        <w:rPr>
          <w:rFonts w:ascii="Arial" w:hAnsi="Arial" w:cs="Arial"/>
        </w:rPr>
        <w:t>ive</w:t>
      </w:r>
      <w:r w:rsidR="00FE40DB">
        <w:rPr>
          <w:rFonts w:ascii="Arial" w:hAnsi="Arial" w:cs="Arial"/>
        </w:rPr>
        <w:t>-year</w:t>
      </w:r>
      <w:r w:rsidR="00376145">
        <w:rPr>
          <w:rFonts w:ascii="Arial" w:hAnsi="Arial" w:cs="Arial"/>
        </w:rPr>
        <w:t xml:space="preserve"> follow-up, beyond expected age-related change </w:t>
      </w:r>
      <w:r w:rsidR="00D21ACC">
        <w:rPr>
          <w:rFonts w:ascii="Arial" w:hAnsi="Arial" w:cs="Arial"/>
        </w:rPr>
        <w:lastRenderedPageBreak/>
        <w:fldChar w:fldCharType="begin"/>
      </w:r>
      <w:r w:rsidR="00D21ACC">
        <w:rPr>
          <w:rFonts w:ascii="Arial" w:hAnsi="Arial" w:cs="Arial"/>
        </w:rPr>
        <w:instrText xml:space="preserve"> ADDIN REFMGR.CITE &lt;Refman&gt;&lt;Cite&gt;&lt;Author&gt;Nimgaonkar&lt;/Author&gt;&lt;Year&gt;2016&lt;/Year&gt;&lt;RecNum&gt;21&lt;/RecNum&gt;&lt;IDText&gt;Temporal Cognitive Decline Associated With Exposure to Infectious Agents in a Population-based, Aging Cohort&lt;/IDText&gt;&lt;MDL Ref_Type="Journal"&gt;&lt;Ref_Type&gt;Journal&lt;/Ref_Type&gt;&lt;Ref_ID&gt;21&lt;/Ref_ID&gt;&lt;Title_Primary&gt;Temporal Cognitive Decline Associated With Exposure to Infectious Agents in a Population-based, Aging Cohort&lt;/Title_Primary&gt;&lt;Authors_Primary&gt;Nimgaonkar,Vishwajit L.&lt;/Authors_Primary&gt;&lt;Authors_Primary&gt;Yolken,Robert H.&lt;/Authors_Primary&gt;&lt;Authors_Primary&gt;Wang,Tianxiu&lt;/Authors_Primary&gt;&lt;Authors_Primary&gt;Chang,Chung Chou&lt;/Authors_Primary&gt;&lt;Authors_Primary&gt;McClain,Lora&lt;/Authors_Primary&gt;&lt;Authors_Primary&gt;McDade,Eric&lt;/Authors_Primary&gt;&lt;Authors_Primary&gt;Snitz,Beth E.&lt;/Authors_Primary&gt;&lt;Authors_Primary&gt;Ganguli,Mary&lt;/Authors_Primary&gt;&lt;Date_Primary&gt;2016&lt;/Date_Primary&gt;&lt;Keywords&gt;Adults&lt;/Keywords&gt;&lt;Keywords&gt;aging&lt;/Keywords&gt;&lt;Keywords&gt;CMV&lt;/Keywords&gt;&lt;Keywords&gt;cognition&lt;/Keywords&gt;&lt;Keywords&gt;community&lt;/Keywords&gt;&lt;Keywords&gt;epidemiology&lt;/Keywords&gt;&lt;Keywords&gt;executive function&lt;/Keywords&gt;&lt;Keywords&gt;Herpes virus&lt;/Keywords&gt;&lt;Keywords&gt;inflammation&lt;/Keywords&gt;&lt;Keywords&gt;Toxoplasma gondii&lt;/Keywords&gt;&lt;Reprint&gt;In File&lt;/Reprint&gt;&lt;Start_Page&gt;216&lt;/Start_Page&gt;&lt;End_Page&gt;222&lt;/End_Page&gt;&lt;Periodical&gt;Alzheimer Disease &amp;amp; Associated Disorders&lt;/Periodical&gt;&lt;Volume&gt;30&lt;/Volume&gt;&lt;Issue&gt;3&lt;/Issue&gt;&lt;ISSN_ISBN&gt;0893-0341&lt;/ISSN_ISBN&gt;&lt;Web_URL&gt;http://journals.lww.com/alzheimerjournal/Fulltext/2016/07000/Temporal_Cognitive_Decline_Associated_With.4.aspx&lt;/Web_URL&gt;&lt;Web_URL_Link2&gt;Nimgaonkar2016.pdf&lt;/Web_URL_Link2&gt;&lt;ZZ_JournalFull&gt;&lt;f name="System"&gt;Alzheimer Disease &amp;amp; Associated Disorders&lt;/f&gt;&lt;/ZZ_JournalFull&gt;&lt;ZZ_WorkformID&gt;1&lt;/ZZ_WorkformID&gt;&lt;/MDL&gt;&lt;/Cite&gt;&lt;/Refman&gt;</w:instrText>
      </w:r>
      <w:r w:rsidR="00D21ACC">
        <w:rPr>
          <w:rFonts w:ascii="Arial" w:hAnsi="Arial" w:cs="Arial"/>
        </w:rPr>
        <w:fldChar w:fldCharType="separate"/>
      </w:r>
      <w:r w:rsidR="00D21ACC">
        <w:rPr>
          <w:rFonts w:ascii="Arial" w:hAnsi="Arial" w:cs="Arial"/>
          <w:noProof/>
        </w:rPr>
        <w:t>(Nimgaonkar et al., 2016)</w:t>
      </w:r>
      <w:r w:rsidR="00D21ACC">
        <w:rPr>
          <w:rFonts w:ascii="Arial" w:hAnsi="Arial" w:cs="Arial"/>
        </w:rPr>
        <w:fldChar w:fldCharType="end"/>
      </w:r>
      <w:r w:rsidR="00376145">
        <w:rPr>
          <w:rFonts w:ascii="Arial" w:hAnsi="Arial" w:cs="Arial"/>
        </w:rPr>
        <w:t>. Therefore more information about recent</w:t>
      </w:r>
      <w:r w:rsidR="008B5885">
        <w:rPr>
          <w:rFonts w:ascii="Arial" w:hAnsi="Arial" w:cs="Arial"/>
        </w:rPr>
        <w:t>/</w:t>
      </w:r>
      <w:r w:rsidR="00376145">
        <w:rPr>
          <w:rFonts w:ascii="Arial" w:hAnsi="Arial" w:cs="Arial"/>
        </w:rPr>
        <w:t xml:space="preserve">current infections may both clarify </w:t>
      </w:r>
      <w:r w:rsidR="00961B42">
        <w:rPr>
          <w:rFonts w:ascii="Arial" w:hAnsi="Arial" w:cs="Arial"/>
        </w:rPr>
        <w:t xml:space="preserve">risk and inform potential treatments. </w:t>
      </w:r>
      <w:r w:rsidR="007F7AEF" w:rsidRPr="00B417B1">
        <w:rPr>
          <w:rFonts w:ascii="Arial" w:hAnsi="Arial" w:cs="Arial"/>
        </w:rPr>
        <w:t xml:space="preserve">In this study we did not record </w:t>
      </w:r>
      <w:r w:rsidR="008B5885">
        <w:rPr>
          <w:rFonts w:ascii="Arial" w:hAnsi="Arial" w:cs="Arial"/>
        </w:rPr>
        <w:t xml:space="preserve">self-report </w:t>
      </w:r>
      <w:r w:rsidR="007F7AEF" w:rsidRPr="00B417B1">
        <w:rPr>
          <w:rFonts w:ascii="Arial" w:hAnsi="Arial" w:cs="Arial"/>
        </w:rPr>
        <w:t>inflammation</w:t>
      </w:r>
      <w:r w:rsidR="00415F4C">
        <w:rPr>
          <w:rFonts w:ascii="Arial" w:hAnsi="Arial" w:cs="Arial"/>
        </w:rPr>
        <w:t xml:space="preserve">, and including a clinical </w:t>
      </w:r>
      <w:r w:rsidR="008B5885">
        <w:rPr>
          <w:rFonts w:ascii="Arial" w:hAnsi="Arial" w:cs="Arial"/>
        </w:rPr>
        <w:t xml:space="preserve">and/or self-report </w:t>
      </w:r>
      <w:r w:rsidR="00415F4C">
        <w:rPr>
          <w:rFonts w:ascii="Arial" w:hAnsi="Arial" w:cs="Arial"/>
        </w:rPr>
        <w:t xml:space="preserve">infection screen </w:t>
      </w:r>
      <w:r w:rsidR="00415F4C" w:rsidRPr="00B417B1">
        <w:rPr>
          <w:rFonts w:ascii="Arial" w:hAnsi="Arial" w:cs="Arial"/>
        </w:rPr>
        <w:t xml:space="preserve">could strengthen </w:t>
      </w:r>
      <w:r w:rsidR="00961B42">
        <w:rPr>
          <w:rFonts w:ascii="Arial" w:hAnsi="Arial" w:cs="Arial"/>
        </w:rPr>
        <w:t>observed</w:t>
      </w:r>
      <w:r w:rsidR="00415F4C" w:rsidRPr="00B417B1">
        <w:rPr>
          <w:rFonts w:ascii="Arial" w:hAnsi="Arial" w:cs="Arial"/>
        </w:rPr>
        <w:t xml:space="preserve"> associations.</w:t>
      </w:r>
      <w:r w:rsidR="000452A6">
        <w:rPr>
          <w:rFonts w:ascii="Arial" w:hAnsi="Arial" w:cs="Arial"/>
        </w:rPr>
        <w:t xml:space="preserve"> </w:t>
      </w:r>
      <w:r w:rsidR="00AF1554">
        <w:rPr>
          <w:rFonts w:ascii="Arial" w:hAnsi="Arial" w:cs="Arial"/>
        </w:rPr>
        <w:t xml:space="preserve">The current study was also cross-sectional whereas longitudinal </w:t>
      </w:r>
      <w:r w:rsidR="008B5885">
        <w:rPr>
          <w:rFonts w:ascii="Arial" w:hAnsi="Arial" w:cs="Arial"/>
        </w:rPr>
        <w:t>analyses</w:t>
      </w:r>
      <w:r w:rsidR="00AF1554">
        <w:rPr>
          <w:rFonts w:ascii="Arial" w:hAnsi="Arial" w:cs="Arial"/>
        </w:rPr>
        <w:t xml:space="preserve"> could inform the direction of the associations described. </w:t>
      </w:r>
      <w:r w:rsidR="009C1BEF" w:rsidRPr="00B417B1">
        <w:rPr>
          <w:rFonts w:ascii="Arial" w:hAnsi="Arial" w:cs="Arial"/>
        </w:rPr>
        <w:t xml:space="preserve">Despite </w:t>
      </w:r>
      <w:r w:rsidR="009C1BEF">
        <w:rPr>
          <w:rFonts w:ascii="Arial" w:hAnsi="Arial" w:cs="Arial"/>
        </w:rPr>
        <w:t>these</w:t>
      </w:r>
      <w:r w:rsidR="009C1BEF" w:rsidRPr="00B417B1">
        <w:rPr>
          <w:rFonts w:ascii="Arial" w:hAnsi="Arial" w:cs="Arial"/>
        </w:rPr>
        <w:t xml:space="preserve"> limitation</w:t>
      </w:r>
      <w:r w:rsidR="009C1BEF">
        <w:rPr>
          <w:rFonts w:ascii="Arial" w:hAnsi="Arial" w:cs="Arial"/>
        </w:rPr>
        <w:t>s</w:t>
      </w:r>
      <w:r w:rsidR="009C1BEF" w:rsidRPr="00B417B1">
        <w:rPr>
          <w:rFonts w:ascii="Arial" w:hAnsi="Arial" w:cs="Arial"/>
        </w:rPr>
        <w:t xml:space="preserve">, </w:t>
      </w:r>
      <w:r w:rsidR="009C1BEF">
        <w:rPr>
          <w:rFonts w:ascii="Arial" w:hAnsi="Arial" w:cs="Arial"/>
        </w:rPr>
        <w:t>significant results were observed</w:t>
      </w:r>
      <w:r w:rsidR="00415F4C">
        <w:rPr>
          <w:rFonts w:ascii="Arial" w:hAnsi="Arial" w:cs="Arial"/>
        </w:rPr>
        <w:t xml:space="preserve"> in the current study</w:t>
      </w:r>
      <w:r w:rsidR="009C1BEF">
        <w:rPr>
          <w:rFonts w:ascii="Arial" w:hAnsi="Arial" w:cs="Arial"/>
        </w:rPr>
        <w:t>.</w:t>
      </w:r>
    </w:p>
    <w:p w14:paraId="7158C94D" w14:textId="77777777" w:rsidR="0035231A" w:rsidRPr="00B417B1" w:rsidRDefault="0035231A" w:rsidP="00777555">
      <w:pPr>
        <w:spacing w:after="0" w:line="480" w:lineRule="auto"/>
        <w:rPr>
          <w:rFonts w:ascii="Arial" w:hAnsi="Arial" w:cs="Arial"/>
        </w:rPr>
      </w:pPr>
    </w:p>
    <w:p w14:paraId="57D48331" w14:textId="77777777" w:rsidR="00C124C4" w:rsidRPr="00C124C4" w:rsidRDefault="00C124C4" w:rsidP="00777555">
      <w:pPr>
        <w:spacing w:after="0" w:line="480" w:lineRule="auto"/>
        <w:rPr>
          <w:rFonts w:ascii="Arial" w:hAnsi="Arial" w:cs="Arial"/>
          <w:b/>
        </w:rPr>
      </w:pPr>
      <w:r w:rsidRPr="00C124C4">
        <w:rPr>
          <w:rFonts w:ascii="Arial" w:hAnsi="Arial" w:cs="Arial"/>
          <w:b/>
        </w:rPr>
        <w:t>Conclusion</w:t>
      </w:r>
    </w:p>
    <w:p w14:paraId="642F7E91" w14:textId="29CFEF69" w:rsidR="004F068E" w:rsidRPr="00622BEA" w:rsidRDefault="008B5885" w:rsidP="00777555">
      <w:pPr>
        <w:spacing w:after="0" w:line="480" w:lineRule="auto"/>
        <w:rPr>
          <w:rFonts w:ascii="Arial" w:hAnsi="Arial" w:cs="Arial"/>
          <w:color w:val="0070C0"/>
        </w:rPr>
      </w:pPr>
      <w:r>
        <w:rPr>
          <w:rFonts w:ascii="Arial" w:hAnsi="Arial" w:cs="Arial"/>
        </w:rPr>
        <w:t>We</w:t>
      </w:r>
      <w:r w:rsidR="004F068E" w:rsidRPr="00B417B1">
        <w:rPr>
          <w:rFonts w:ascii="Arial" w:hAnsi="Arial" w:cs="Arial"/>
        </w:rPr>
        <w:t xml:space="preserve"> identified higher levels of pro-inflammatory cytokines IL-1β, TNF-α and IL-6 in LLD compared to HOA, and significant </w:t>
      </w:r>
      <w:r w:rsidR="00540B08" w:rsidRPr="00B417B1">
        <w:rPr>
          <w:rFonts w:ascii="Arial" w:hAnsi="Arial" w:cs="Arial"/>
        </w:rPr>
        <w:t xml:space="preserve">associations </w:t>
      </w:r>
      <w:r w:rsidR="004F068E" w:rsidRPr="00B417B1">
        <w:rPr>
          <w:rFonts w:ascii="Arial" w:hAnsi="Arial" w:cs="Arial"/>
        </w:rPr>
        <w:t xml:space="preserve">between severity of depressive symptoms and inflammation. </w:t>
      </w:r>
      <w:r w:rsidR="00B417B1" w:rsidRPr="00B417B1">
        <w:rPr>
          <w:rFonts w:ascii="Arial" w:hAnsi="Arial" w:cs="Arial"/>
        </w:rPr>
        <w:t xml:space="preserve">Regression analyses suggest a different </w:t>
      </w:r>
      <w:r w:rsidR="00185494">
        <w:rPr>
          <w:rFonts w:ascii="Arial" w:hAnsi="Arial" w:cs="Arial"/>
        </w:rPr>
        <w:t xml:space="preserve">effect </w:t>
      </w:r>
      <w:r w:rsidR="00B417B1" w:rsidRPr="00B417B1">
        <w:rPr>
          <w:rFonts w:ascii="Arial" w:hAnsi="Arial" w:cs="Arial"/>
        </w:rPr>
        <w:t xml:space="preserve">of high levels of IL-6 on memory in HOA compared </w:t>
      </w:r>
      <w:r w:rsidR="00B417B1">
        <w:rPr>
          <w:rFonts w:ascii="Arial" w:hAnsi="Arial" w:cs="Arial"/>
        </w:rPr>
        <w:t>to</w:t>
      </w:r>
      <w:r w:rsidR="00B417B1" w:rsidRPr="00B417B1">
        <w:rPr>
          <w:rFonts w:ascii="Arial" w:hAnsi="Arial" w:cs="Arial"/>
        </w:rPr>
        <w:t xml:space="preserve"> individuals with LLD. I</w:t>
      </w:r>
      <w:r w:rsidR="004F068E" w:rsidRPr="00B417B1">
        <w:rPr>
          <w:rFonts w:ascii="Arial" w:hAnsi="Arial" w:cs="Arial"/>
        </w:rPr>
        <w:t xml:space="preserve">n the presence of a persistent psychological condition such as depression, the addition of inflammation has a significant impact on cognitive abilities. Although high levels of pro-inflammatory markers alone may not be sufficient to “cause” cognitive difficulties, they may have a significant impact in already at-risk populations. </w:t>
      </w:r>
      <w:r w:rsidR="00A44D3E" w:rsidRPr="00B417B1">
        <w:rPr>
          <w:rFonts w:ascii="Arial" w:hAnsi="Arial" w:cs="Arial"/>
        </w:rPr>
        <w:t xml:space="preserve">Longitudinal studies are required to better understand the interaction between risk factors and the impact on brain and function. </w:t>
      </w:r>
    </w:p>
    <w:p w14:paraId="134985D6" w14:textId="77777777" w:rsidR="00C971F5" w:rsidRDefault="00C971F5" w:rsidP="00C971F5">
      <w:pPr>
        <w:spacing w:after="0" w:line="480" w:lineRule="auto"/>
        <w:rPr>
          <w:rFonts w:ascii="Arial" w:hAnsi="Arial" w:cs="Arial"/>
          <w:b/>
        </w:rPr>
      </w:pPr>
    </w:p>
    <w:p w14:paraId="6764971B" w14:textId="77777777" w:rsidR="00055F8F" w:rsidRDefault="00055F8F" w:rsidP="00C971F5">
      <w:pPr>
        <w:spacing w:after="0" w:line="480" w:lineRule="auto"/>
        <w:rPr>
          <w:rFonts w:ascii="Arial" w:hAnsi="Arial" w:cs="Arial"/>
          <w:b/>
        </w:rPr>
      </w:pPr>
    </w:p>
    <w:p w14:paraId="07DC4FB9" w14:textId="77777777" w:rsidR="004465D4" w:rsidRDefault="004465D4" w:rsidP="004465D4">
      <w:pPr>
        <w:spacing w:after="0" w:line="480" w:lineRule="auto"/>
        <w:rPr>
          <w:rFonts w:ascii="Arial" w:hAnsi="Arial" w:cs="Arial"/>
        </w:rPr>
      </w:pPr>
      <w:r>
        <w:rPr>
          <w:rFonts w:ascii="Arial" w:hAnsi="Arial" w:cs="Arial"/>
          <w:b/>
        </w:rPr>
        <w:t>Acknowledgment</w:t>
      </w:r>
      <w:r w:rsidRPr="001E084A">
        <w:rPr>
          <w:rFonts w:ascii="Arial" w:hAnsi="Arial" w:cs="Arial"/>
          <w:b/>
        </w:rPr>
        <w:t>:</w:t>
      </w:r>
      <w:r w:rsidRPr="001E084A">
        <w:rPr>
          <w:rFonts w:ascii="Arial" w:hAnsi="Arial" w:cs="Arial"/>
        </w:rPr>
        <w:t xml:space="preserve"> This work was supported by the National Institutes of Health (AK, NIMH 7RO1 MH073989-04). </w:t>
      </w:r>
      <w:r>
        <w:rPr>
          <w:rFonts w:ascii="Arial" w:hAnsi="Arial" w:cs="Arial"/>
        </w:rPr>
        <w:t xml:space="preserve">Additional support was provided by the National Institutes of Health (GP, NIMH RO1 MH056528). </w:t>
      </w:r>
    </w:p>
    <w:p w14:paraId="29EB2EAC" w14:textId="77777777" w:rsidR="004465D4" w:rsidRPr="001E084A" w:rsidRDefault="004465D4" w:rsidP="004465D4">
      <w:pPr>
        <w:spacing w:after="0" w:line="480" w:lineRule="auto"/>
        <w:rPr>
          <w:rFonts w:ascii="Arial" w:hAnsi="Arial" w:cs="Arial"/>
        </w:rPr>
      </w:pPr>
    </w:p>
    <w:p w14:paraId="3E6A3462" w14:textId="77777777" w:rsidR="004465D4" w:rsidRDefault="004465D4" w:rsidP="004465D4">
      <w:pPr>
        <w:spacing w:after="0" w:line="480" w:lineRule="auto"/>
        <w:rPr>
          <w:rFonts w:ascii="Arial" w:hAnsi="Arial" w:cs="Arial"/>
        </w:rPr>
      </w:pPr>
      <w:r w:rsidRPr="00C971F5">
        <w:rPr>
          <w:rFonts w:ascii="Arial" w:hAnsi="Arial" w:cs="Arial"/>
          <w:b/>
        </w:rPr>
        <w:t>Disclosure Statement:</w:t>
      </w:r>
      <w:r>
        <w:rPr>
          <w:rFonts w:ascii="Arial" w:hAnsi="Arial" w:cs="Arial"/>
        </w:rPr>
        <w:t xml:space="preserve"> The authors report no conflict of interest. </w:t>
      </w:r>
      <w:r w:rsidRPr="001E084A">
        <w:rPr>
          <w:rFonts w:ascii="Arial" w:hAnsi="Arial" w:cs="Arial"/>
        </w:rPr>
        <w:t>The authors assert that all procedures contributing to this work comply with the ethical standards of the relevant national and institutional committees on human experimentation and with the Helsinki Declaration of 1975, as revised in 2008.</w:t>
      </w:r>
    </w:p>
    <w:p w14:paraId="3BB14F67" w14:textId="77777777" w:rsidR="004465D4" w:rsidRDefault="004465D4" w:rsidP="00C971F5">
      <w:pPr>
        <w:spacing w:after="0" w:line="480" w:lineRule="auto"/>
        <w:rPr>
          <w:rFonts w:ascii="Arial" w:hAnsi="Arial" w:cs="Arial"/>
          <w:b/>
        </w:rPr>
      </w:pPr>
    </w:p>
    <w:p w14:paraId="48373112" w14:textId="77777777" w:rsidR="009951E9" w:rsidRPr="00667213" w:rsidRDefault="009951E9" w:rsidP="00C971F5">
      <w:pPr>
        <w:spacing w:after="0" w:line="480" w:lineRule="auto"/>
        <w:rPr>
          <w:rFonts w:ascii="Arial" w:hAnsi="Arial" w:cs="Arial"/>
          <w:b/>
        </w:rPr>
      </w:pPr>
    </w:p>
    <w:p w14:paraId="6E604EFE" w14:textId="77777777" w:rsidR="00D21ACC" w:rsidRPr="009951E9" w:rsidRDefault="00BE5195" w:rsidP="009951E9">
      <w:pPr>
        <w:rPr>
          <w:rFonts w:ascii="Arial" w:hAnsi="Arial" w:cs="Arial"/>
          <w:b/>
          <w:noProof/>
        </w:rPr>
      </w:pPr>
      <w:r w:rsidRPr="00667213">
        <w:rPr>
          <w:rFonts w:ascii="Arial" w:hAnsi="Arial" w:cs="Arial"/>
        </w:rPr>
        <w:fldChar w:fldCharType="begin"/>
      </w:r>
      <w:r w:rsidRPr="009951E9">
        <w:rPr>
          <w:rFonts w:ascii="Arial" w:hAnsi="Arial" w:cs="Arial"/>
        </w:rPr>
        <w:instrText xml:space="preserve"> ADDIN REFMGR.REFLIST </w:instrText>
      </w:r>
      <w:r w:rsidRPr="00667213">
        <w:rPr>
          <w:rFonts w:ascii="Arial" w:hAnsi="Arial" w:cs="Arial"/>
        </w:rPr>
        <w:fldChar w:fldCharType="separate"/>
      </w:r>
      <w:r w:rsidR="00D21ACC" w:rsidRPr="009951E9">
        <w:rPr>
          <w:rFonts w:ascii="Arial" w:hAnsi="Arial" w:cs="Arial"/>
          <w:b/>
          <w:noProof/>
        </w:rPr>
        <w:t>References</w:t>
      </w:r>
    </w:p>
    <w:p w14:paraId="6CF8E2B8"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Alexopoulos GS, Borson S, Cuthbert BN, Devanand DP, Mulsant BH, Olin JT, &amp; Oslin DW 2002. Assessment of late life depression. </w:t>
      </w:r>
      <w:r w:rsidRPr="009951E9">
        <w:rPr>
          <w:rFonts w:ascii="Arial" w:hAnsi="Arial" w:cs="Arial"/>
          <w:i/>
          <w:noProof/>
        </w:rPr>
        <w:t>Biological Psychiatry</w:t>
      </w:r>
      <w:r w:rsidRPr="009951E9">
        <w:rPr>
          <w:rFonts w:ascii="Arial" w:hAnsi="Arial" w:cs="Arial"/>
          <w:noProof/>
        </w:rPr>
        <w:t xml:space="preserve">, </w:t>
      </w:r>
      <w:r w:rsidRPr="004B32EA">
        <w:rPr>
          <w:rFonts w:ascii="Arial" w:hAnsi="Arial" w:cs="Arial"/>
          <w:b/>
          <w:noProof/>
        </w:rPr>
        <w:t>52</w:t>
      </w:r>
      <w:r w:rsidRPr="009951E9">
        <w:rPr>
          <w:rFonts w:ascii="Arial" w:hAnsi="Arial" w:cs="Arial"/>
          <w:noProof/>
        </w:rPr>
        <w:t>, 164-174.</w:t>
      </w:r>
    </w:p>
    <w:p w14:paraId="72C72E30"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American Psychiatric Association 2013. </w:t>
      </w:r>
      <w:r w:rsidRPr="009951E9">
        <w:rPr>
          <w:rFonts w:ascii="Arial" w:hAnsi="Arial" w:cs="Arial"/>
          <w:i/>
          <w:noProof/>
        </w:rPr>
        <w:t>Diagnostic and statistical manual of mental disorders</w:t>
      </w:r>
      <w:r w:rsidRPr="009951E9">
        <w:rPr>
          <w:rFonts w:ascii="Arial" w:hAnsi="Arial" w:cs="Arial"/>
          <w:noProof/>
        </w:rPr>
        <w:t>, 5th Edition ed. Arlington, VA, American Psychiatric Publishing.</w:t>
      </w:r>
    </w:p>
    <w:p w14:paraId="632136A2"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Ballmaier M, Narr KL, Toga AW, Elderkin-Thompson V, Thompson PM, Hamilton L, Haroon E, Pham D, Heinz A, &amp; Kumar A 2008. Hippocampal Morphology and Distinguishing Late-Onset From Early-Onset Elderly Depression. </w:t>
      </w:r>
      <w:r w:rsidRPr="009951E9">
        <w:rPr>
          <w:rFonts w:ascii="Arial" w:hAnsi="Arial" w:cs="Arial"/>
          <w:i/>
          <w:noProof/>
        </w:rPr>
        <w:t>American Journal of Psychiatry</w:t>
      </w:r>
      <w:r w:rsidRPr="009951E9">
        <w:rPr>
          <w:rFonts w:ascii="Arial" w:hAnsi="Arial" w:cs="Arial"/>
          <w:noProof/>
        </w:rPr>
        <w:t xml:space="preserve">, </w:t>
      </w:r>
      <w:r w:rsidRPr="004B32EA">
        <w:rPr>
          <w:rFonts w:ascii="Arial" w:hAnsi="Arial" w:cs="Arial"/>
          <w:b/>
          <w:noProof/>
        </w:rPr>
        <w:t>165</w:t>
      </w:r>
      <w:r w:rsidRPr="009951E9">
        <w:rPr>
          <w:rFonts w:ascii="Arial" w:hAnsi="Arial" w:cs="Arial"/>
          <w:noProof/>
        </w:rPr>
        <w:t>, 229-237.</w:t>
      </w:r>
    </w:p>
    <w:p w14:paraId="1E949B21"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Barrientos RM, Frank MG, Watkins LR, &amp; Maier SF 2010. Memory impairments in healthy aging: Role of aging-induced microglial sensitization. </w:t>
      </w:r>
      <w:r w:rsidRPr="009951E9">
        <w:rPr>
          <w:rFonts w:ascii="Arial" w:hAnsi="Arial" w:cs="Arial"/>
          <w:i/>
          <w:noProof/>
        </w:rPr>
        <w:t>Aging and Disease</w:t>
      </w:r>
      <w:r w:rsidRPr="009951E9">
        <w:rPr>
          <w:rFonts w:ascii="Arial" w:hAnsi="Arial" w:cs="Arial"/>
          <w:noProof/>
        </w:rPr>
        <w:t xml:space="preserve">, </w:t>
      </w:r>
      <w:r w:rsidRPr="004B32EA">
        <w:rPr>
          <w:rFonts w:ascii="Arial" w:hAnsi="Arial" w:cs="Arial"/>
          <w:b/>
          <w:noProof/>
        </w:rPr>
        <w:t>1</w:t>
      </w:r>
      <w:r w:rsidRPr="009951E9">
        <w:rPr>
          <w:rFonts w:ascii="Arial" w:hAnsi="Arial" w:cs="Arial"/>
          <w:noProof/>
        </w:rPr>
        <w:t>, 212-231.</w:t>
      </w:r>
    </w:p>
    <w:p w14:paraId="2FA4B652"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Baune BT, Smith E, Reppermund S, Air T, Samaras K, Lux O, Brodaty H, Sachdev P, &amp; Trollor JN 2012. Inflammatory biomarkers predict depressive, but not anxiety symptoms during aging: The prospective Sydney Memory and Aging Study. </w:t>
      </w:r>
      <w:r w:rsidRPr="009951E9">
        <w:rPr>
          <w:rFonts w:ascii="Arial" w:hAnsi="Arial" w:cs="Arial"/>
          <w:i/>
          <w:noProof/>
        </w:rPr>
        <w:t>Psychoneuroendocrinology</w:t>
      </w:r>
      <w:r w:rsidRPr="009951E9">
        <w:rPr>
          <w:rFonts w:ascii="Arial" w:hAnsi="Arial" w:cs="Arial"/>
          <w:noProof/>
        </w:rPr>
        <w:t xml:space="preserve">, </w:t>
      </w:r>
      <w:r w:rsidRPr="004B32EA">
        <w:rPr>
          <w:rFonts w:ascii="Arial" w:hAnsi="Arial" w:cs="Arial"/>
          <w:b/>
          <w:noProof/>
        </w:rPr>
        <w:t>37</w:t>
      </w:r>
      <w:r w:rsidRPr="009951E9">
        <w:rPr>
          <w:rFonts w:ascii="Arial" w:hAnsi="Arial" w:cs="Arial"/>
          <w:noProof/>
        </w:rPr>
        <w:t>, 1521-1530.</w:t>
      </w:r>
    </w:p>
    <w:p w14:paraId="3FA4B720"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Bender AR, Daugherty AM, &amp; Raz N 2013. Vascular Risk Moderates Associations between Hippocampal Subfield Volumes and Memory. </w:t>
      </w:r>
      <w:r w:rsidRPr="009951E9">
        <w:rPr>
          <w:rFonts w:ascii="Arial" w:hAnsi="Arial" w:cs="Arial"/>
          <w:i/>
          <w:noProof/>
        </w:rPr>
        <w:t>Journal of Cognitive Neuroscience</w:t>
      </w:r>
      <w:r w:rsidRPr="009951E9">
        <w:rPr>
          <w:rFonts w:ascii="Arial" w:hAnsi="Arial" w:cs="Arial"/>
          <w:noProof/>
        </w:rPr>
        <w:t xml:space="preserve">, </w:t>
      </w:r>
      <w:r w:rsidRPr="004B32EA">
        <w:rPr>
          <w:rFonts w:ascii="Arial" w:hAnsi="Arial" w:cs="Arial"/>
          <w:b/>
          <w:noProof/>
        </w:rPr>
        <w:t>25</w:t>
      </w:r>
      <w:r w:rsidRPr="009951E9">
        <w:rPr>
          <w:rFonts w:ascii="Arial" w:hAnsi="Arial" w:cs="Arial"/>
          <w:noProof/>
        </w:rPr>
        <w:t>, 1851-1862.</w:t>
      </w:r>
    </w:p>
    <w:p w14:paraId="0582D75F"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Bruunsgaard H &amp; Pedersen BK 2003. Age-related inflammatory cytokines and disease. </w:t>
      </w:r>
      <w:r w:rsidRPr="009951E9">
        <w:rPr>
          <w:rFonts w:ascii="Arial" w:hAnsi="Arial" w:cs="Arial"/>
          <w:i/>
          <w:noProof/>
        </w:rPr>
        <w:t>Immunology and allergy clinics of North America</w:t>
      </w:r>
      <w:r w:rsidRPr="009951E9">
        <w:rPr>
          <w:rFonts w:ascii="Arial" w:hAnsi="Arial" w:cs="Arial"/>
          <w:noProof/>
        </w:rPr>
        <w:t xml:space="preserve">, </w:t>
      </w:r>
      <w:r w:rsidRPr="004B32EA">
        <w:rPr>
          <w:rFonts w:ascii="Arial" w:hAnsi="Arial" w:cs="Arial"/>
          <w:b/>
          <w:noProof/>
        </w:rPr>
        <w:t>23</w:t>
      </w:r>
      <w:r w:rsidRPr="009951E9">
        <w:rPr>
          <w:rFonts w:ascii="Arial" w:hAnsi="Arial" w:cs="Arial"/>
          <w:noProof/>
        </w:rPr>
        <w:t>, 15-39.</w:t>
      </w:r>
    </w:p>
    <w:p w14:paraId="2A1D5BC8"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Cardenas VA, Chao LL, Studholme C, Yaffe K, Miller BL, Madison C, Buckley ST, Mungas D, Schuff N, &amp; Weiner MW 2011. Brain atrophy associated with baseline and longitudinal measures of cognition. </w:t>
      </w:r>
      <w:r w:rsidRPr="009951E9">
        <w:rPr>
          <w:rFonts w:ascii="Arial" w:hAnsi="Arial" w:cs="Arial"/>
          <w:i/>
          <w:noProof/>
        </w:rPr>
        <w:t>Neurobiology of Aging</w:t>
      </w:r>
      <w:r w:rsidRPr="009951E9">
        <w:rPr>
          <w:rFonts w:ascii="Arial" w:hAnsi="Arial" w:cs="Arial"/>
          <w:noProof/>
        </w:rPr>
        <w:t xml:space="preserve">, </w:t>
      </w:r>
      <w:r w:rsidRPr="004B32EA">
        <w:rPr>
          <w:rFonts w:ascii="Arial" w:hAnsi="Arial" w:cs="Arial"/>
          <w:b/>
          <w:noProof/>
        </w:rPr>
        <w:t>32</w:t>
      </w:r>
      <w:r w:rsidRPr="009951E9">
        <w:rPr>
          <w:rFonts w:ascii="Arial" w:hAnsi="Arial" w:cs="Arial"/>
          <w:noProof/>
        </w:rPr>
        <w:t>, 572-580.</w:t>
      </w:r>
    </w:p>
    <w:p w14:paraId="754F6B3D"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Charlton RA, Lamar M, Zhang A, Yang S, Ajilore O, &amp; Kumar A 2014. White-matter tract integrity in late-life depression: associations with severity and cognition. </w:t>
      </w:r>
      <w:r w:rsidRPr="009951E9">
        <w:rPr>
          <w:rFonts w:ascii="Arial" w:hAnsi="Arial" w:cs="Arial"/>
          <w:i/>
          <w:noProof/>
        </w:rPr>
        <w:t>Psychological Medicine</w:t>
      </w:r>
      <w:r w:rsidRPr="009951E9">
        <w:rPr>
          <w:rFonts w:ascii="Arial" w:hAnsi="Arial" w:cs="Arial"/>
          <w:noProof/>
        </w:rPr>
        <w:t xml:space="preserve">, </w:t>
      </w:r>
      <w:r w:rsidRPr="00667213">
        <w:rPr>
          <w:rFonts w:ascii="Arial" w:hAnsi="Arial" w:cs="Arial"/>
          <w:b/>
          <w:noProof/>
        </w:rPr>
        <w:t>44</w:t>
      </w:r>
      <w:r w:rsidRPr="009951E9">
        <w:rPr>
          <w:rFonts w:ascii="Arial" w:hAnsi="Arial" w:cs="Arial"/>
          <w:noProof/>
        </w:rPr>
        <w:t>, 1427-1437.</w:t>
      </w:r>
    </w:p>
    <w:p w14:paraId="4F1A73F4"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Danaei G, Friedman A, Oza S, Murray C, &amp; Ezzati M 2009. Diabetes prevalence and diagnosis in US states: analysis of health surveys. </w:t>
      </w:r>
      <w:r w:rsidRPr="009951E9">
        <w:rPr>
          <w:rFonts w:ascii="Arial" w:hAnsi="Arial" w:cs="Arial"/>
          <w:i/>
          <w:noProof/>
        </w:rPr>
        <w:t>Population Health Metrics</w:t>
      </w:r>
      <w:r w:rsidRPr="009951E9">
        <w:rPr>
          <w:rFonts w:ascii="Arial" w:hAnsi="Arial" w:cs="Arial"/>
          <w:noProof/>
        </w:rPr>
        <w:t xml:space="preserve">, </w:t>
      </w:r>
      <w:r w:rsidRPr="00667213">
        <w:rPr>
          <w:rFonts w:ascii="Arial" w:hAnsi="Arial" w:cs="Arial"/>
          <w:b/>
          <w:noProof/>
        </w:rPr>
        <w:t>7</w:t>
      </w:r>
      <w:r w:rsidRPr="009951E9">
        <w:rPr>
          <w:rFonts w:ascii="Arial" w:hAnsi="Arial" w:cs="Arial"/>
          <w:noProof/>
        </w:rPr>
        <w:t>, 16.</w:t>
      </w:r>
    </w:p>
    <w:p w14:paraId="378BF7C7"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Delis DC, Kramer JH, Kaplan E, &amp; Ober BA. California Verbal Learning Test. 2nd Ed. 2000. San Antino, TX, USA, Psychological Corporation. </w:t>
      </w:r>
    </w:p>
    <w:p w14:paraId="0871AB03"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Destrieux C, Fischl B, Dale A, &amp; Halgren E 2010. Automatic parcellation of human cortical gyri and sulci using standard anatomical nomenclature. </w:t>
      </w:r>
      <w:r w:rsidRPr="009951E9">
        <w:rPr>
          <w:rFonts w:ascii="Arial" w:hAnsi="Arial" w:cs="Arial"/>
          <w:i/>
          <w:noProof/>
        </w:rPr>
        <w:t>Neuroimage</w:t>
      </w:r>
      <w:r w:rsidRPr="009951E9">
        <w:rPr>
          <w:rFonts w:ascii="Arial" w:hAnsi="Arial" w:cs="Arial"/>
          <w:noProof/>
        </w:rPr>
        <w:t xml:space="preserve">, </w:t>
      </w:r>
      <w:r w:rsidRPr="00667213">
        <w:rPr>
          <w:rFonts w:ascii="Arial" w:hAnsi="Arial" w:cs="Arial"/>
          <w:b/>
          <w:noProof/>
        </w:rPr>
        <w:t>53</w:t>
      </w:r>
      <w:r w:rsidRPr="009951E9">
        <w:rPr>
          <w:rFonts w:ascii="Arial" w:hAnsi="Arial" w:cs="Arial"/>
          <w:noProof/>
        </w:rPr>
        <w:t>, 1-15.</w:t>
      </w:r>
    </w:p>
    <w:p w14:paraId="6FD52AB9"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Dinarello CA 2006. Interleukin 1 and interleukin 18 as mediators of inflammation and the aging process. </w:t>
      </w:r>
      <w:r w:rsidRPr="009951E9">
        <w:rPr>
          <w:rFonts w:ascii="Arial" w:hAnsi="Arial" w:cs="Arial"/>
          <w:i/>
          <w:noProof/>
        </w:rPr>
        <w:t>The American Journal of Clinical Nutrition</w:t>
      </w:r>
      <w:r w:rsidRPr="009951E9">
        <w:rPr>
          <w:rFonts w:ascii="Arial" w:hAnsi="Arial" w:cs="Arial"/>
          <w:noProof/>
        </w:rPr>
        <w:t xml:space="preserve">, </w:t>
      </w:r>
      <w:r w:rsidRPr="00667213">
        <w:rPr>
          <w:rFonts w:ascii="Arial" w:hAnsi="Arial" w:cs="Arial"/>
          <w:b/>
          <w:noProof/>
        </w:rPr>
        <w:t>83</w:t>
      </w:r>
      <w:r w:rsidRPr="009951E9">
        <w:rPr>
          <w:rFonts w:ascii="Arial" w:hAnsi="Arial" w:cs="Arial"/>
          <w:noProof/>
        </w:rPr>
        <w:t>, 447S-455S.</w:t>
      </w:r>
    </w:p>
    <w:p w14:paraId="50944C44"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Duverne S, Motamedinia S, &amp; Rugg MD 2009. The relationship between aging, performance, and the neural correlates of successful memory encoding. </w:t>
      </w:r>
      <w:r w:rsidRPr="009951E9">
        <w:rPr>
          <w:rFonts w:ascii="Arial" w:hAnsi="Arial" w:cs="Arial"/>
          <w:i/>
          <w:noProof/>
        </w:rPr>
        <w:t>Cerebral Cortex</w:t>
      </w:r>
      <w:r w:rsidRPr="009951E9">
        <w:rPr>
          <w:rFonts w:ascii="Arial" w:hAnsi="Arial" w:cs="Arial"/>
          <w:noProof/>
        </w:rPr>
        <w:t xml:space="preserve">, </w:t>
      </w:r>
      <w:r w:rsidRPr="00667213">
        <w:rPr>
          <w:rFonts w:ascii="Arial" w:hAnsi="Arial" w:cs="Arial"/>
          <w:b/>
          <w:noProof/>
        </w:rPr>
        <w:t>19</w:t>
      </w:r>
      <w:r w:rsidRPr="009951E9">
        <w:rPr>
          <w:rFonts w:ascii="Arial" w:hAnsi="Arial" w:cs="Arial"/>
          <w:noProof/>
        </w:rPr>
        <w:t>, 733-744.</w:t>
      </w:r>
    </w:p>
    <w:p w14:paraId="55061775"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lastRenderedPageBreak/>
        <w:t xml:space="preserve">Elderkin-Thompson V, Irwin MR, Hellemann G, &amp; Kumar A 2012. Interleukin-6 and Memory Functions of Encoding and Recall in Healthy and Depressed Elderly Adults. </w:t>
      </w:r>
      <w:r w:rsidRPr="009951E9">
        <w:rPr>
          <w:rFonts w:ascii="Arial" w:hAnsi="Arial" w:cs="Arial"/>
          <w:i/>
          <w:noProof/>
        </w:rPr>
        <w:t>The American Journal of Geriatric Psychiatry</w:t>
      </w:r>
      <w:r w:rsidRPr="009951E9">
        <w:rPr>
          <w:rFonts w:ascii="Arial" w:hAnsi="Arial" w:cs="Arial"/>
          <w:noProof/>
        </w:rPr>
        <w:t xml:space="preserve">, </w:t>
      </w:r>
      <w:r w:rsidRPr="00667213">
        <w:rPr>
          <w:rFonts w:ascii="Arial" w:hAnsi="Arial" w:cs="Arial"/>
          <w:b/>
          <w:noProof/>
        </w:rPr>
        <w:t>20</w:t>
      </w:r>
      <w:r w:rsidRPr="009951E9">
        <w:rPr>
          <w:rFonts w:ascii="Arial" w:hAnsi="Arial" w:cs="Arial"/>
          <w:noProof/>
        </w:rPr>
        <w:t>, 753-763.</w:t>
      </w:r>
    </w:p>
    <w:p w14:paraId="0AD6F719"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Folstein MF, Folstein SE, &amp; McHugh PR 1975. 'Mini-mental State'. A practical method for grading the cognitive state of patients for the clinician. </w:t>
      </w:r>
      <w:r w:rsidRPr="009951E9">
        <w:rPr>
          <w:rFonts w:ascii="Arial" w:hAnsi="Arial" w:cs="Arial"/>
          <w:i/>
          <w:noProof/>
        </w:rPr>
        <w:t>Journal of Psychiatric Research</w:t>
      </w:r>
      <w:r w:rsidRPr="009951E9">
        <w:rPr>
          <w:rFonts w:ascii="Arial" w:hAnsi="Arial" w:cs="Arial"/>
          <w:noProof/>
        </w:rPr>
        <w:t xml:space="preserve">, </w:t>
      </w:r>
      <w:r w:rsidRPr="00667213">
        <w:rPr>
          <w:rFonts w:ascii="Arial" w:hAnsi="Arial" w:cs="Arial"/>
          <w:b/>
          <w:noProof/>
        </w:rPr>
        <w:t>12</w:t>
      </w:r>
      <w:r w:rsidRPr="009951E9">
        <w:rPr>
          <w:rFonts w:ascii="Arial" w:hAnsi="Arial" w:cs="Arial"/>
          <w:noProof/>
        </w:rPr>
        <w:t>, 189-198.</w:t>
      </w:r>
    </w:p>
    <w:p w14:paraId="0890B0D1"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Hamilton MA 1960. A rating scale for depression. </w:t>
      </w:r>
      <w:r w:rsidRPr="009951E9">
        <w:rPr>
          <w:rFonts w:ascii="Arial" w:hAnsi="Arial" w:cs="Arial"/>
          <w:i/>
          <w:noProof/>
        </w:rPr>
        <w:t>Journal of Neurology Neurosurgery and Psychiatry</w:t>
      </w:r>
      <w:r w:rsidRPr="009951E9">
        <w:rPr>
          <w:rFonts w:ascii="Arial" w:hAnsi="Arial" w:cs="Arial"/>
          <w:noProof/>
        </w:rPr>
        <w:t xml:space="preserve">, </w:t>
      </w:r>
      <w:r w:rsidRPr="00667213">
        <w:rPr>
          <w:rFonts w:ascii="Arial" w:hAnsi="Arial" w:cs="Arial"/>
          <w:b/>
          <w:noProof/>
        </w:rPr>
        <w:t>23</w:t>
      </w:r>
      <w:r w:rsidRPr="009951E9">
        <w:rPr>
          <w:rFonts w:ascii="Arial" w:hAnsi="Arial" w:cs="Arial"/>
          <w:noProof/>
        </w:rPr>
        <w:t>, 56-62.</w:t>
      </w:r>
    </w:p>
    <w:p w14:paraId="5DB2E9FA"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Holmes C, Cunningham C, Zotova E, Woolford J, Dean C, Kerr S, Culliford D, &amp; Perry VH 2009. Systemic inflammation and disease progression in Alzheimer disease. </w:t>
      </w:r>
      <w:r w:rsidRPr="009951E9">
        <w:rPr>
          <w:rFonts w:ascii="Arial" w:hAnsi="Arial" w:cs="Arial"/>
          <w:i/>
          <w:noProof/>
        </w:rPr>
        <w:t>Neurology</w:t>
      </w:r>
      <w:r w:rsidRPr="009951E9">
        <w:rPr>
          <w:rFonts w:ascii="Arial" w:hAnsi="Arial" w:cs="Arial"/>
          <w:noProof/>
        </w:rPr>
        <w:t xml:space="preserve">, </w:t>
      </w:r>
      <w:r w:rsidRPr="00667213">
        <w:rPr>
          <w:rFonts w:ascii="Arial" w:hAnsi="Arial" w:cs="Arial"/>
          <w:b/>
          <w:noProof/>
        </w:rPr>
        <w:t>73</w:t>
      </w:r>
      <w:r w:rsidRPr="009951E9">
        <w:rPr>
          <w:rFonts w:ascii="Arial" w:hAnsi="Arial" w:cs="Arial"/>
          <w:noProof/>
        </w:rPr>
        <w:t>, 768-774.</w:t>
      </w:r>
    </w:p>
    <w:p w14:paraId="48B0C747"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IBM Corp. IBM SPSS Statistics for Windows, version 22.0.  2013. Armonk, NY, IBM Corp. </w:t>
      </w:r>
    </w:p>
    <w:p w14:paraId="0042E5E3"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Jordanova V, Stewart R, Davies E, Sherwood R, &amp; Prince M 2007. Markers of inflammation and cognitive decline in an African-Caribbean population. </w:t>
      </w:r>
      <w:r w:rsidRPr="009951E9">
        <w:rPr>
          <w:rFonts w:ascii="Arial" w:hAnsi="Arial" w:cs="Arial"/>
          <w:i/>
          <w:noProof/>
        </w:rPr>
        <w:t>International Journal of Geriatric Psychiatry</w:t>
      </w:r>
      <w:r w:rsidRPr="009951E9">
        <w:rPr>
          <w:rFonts w:ascii="Arial" w:hAnsi="Arial" w:cs="Arial"/>
          <w:noProof/>
        </w:rPr>
        <w:t xml:space="preserve">, </w:t>
      </w:r>
      <w:r w:rsidRPr="00667213">
        <w:rPr>
          <w:rFonts w:ascii="Arial" w:hAnsi="Arial" w:cs="Arial"/>
          <w:b/>
          <w:noProof/>
        </w:rPr>
        <w:t>22</w:t>
      </w:r>
      <w:r w:rsidRPr="009951E9">
        <w:rPr>
          <w:rFonts w:ascii="Arial" w:hAnsi="Arial" w:cs="Arial"/>
          <w:noProof/>
        </w:rPr>
        <w:t>, 966-973.</w:t>
      </w:r>
    </w:p>
    <w:p w14:paraId="5C1B4089"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Joynt KE, Whellan DJ, &amp; O'Connor CM 2003. Depression and cardiovascular disease: mechanisms of interaction. </w:t>
      </w:r>
      <w:r w:rsidRPr="009951E9">
        <w:rPr>
          <w:rFonts w:ascii="Arial" w:hAnsi="Arial" w:cs="Arial"/>
          <w:i/>
          <w:noProof/>
        </w:rPr>
        <w:t>Biological Psychiatry</w:t>
      </w:r>
      <w:r w:rsidRPr="009951E9">
        <w:rPr>
          <w:rFonts w:ascii="Arial" w:hAnsi="Arial" w:cs="Arial"/>
          <w:noProof/>
        </w:rPr>
        <w:t xml:space="preserve">, </w:t>
      </w:r>
      <w:r w:rsidRPr="00667213">
        <w:rPr>
          <w:rFonts w:ascii="Arial" w:hAnsi="Arial" w:cs="Arial"/>
          <w:b/>
          <w:noProof/>
        </w:rPr>
        <w:t>54</w:t>
      </w:r>
      <w:r w:rsidRPr="009951E9">
        <w:rPr>
          <w:rFonts w:ascii="Arial" w:hAnsi="Arial" w:cs="Arial"/>
          <w:noProof/>
        </w:rPr>
        <w:t>, 248-261.</w:t>
      </w:r>
    </w:p>
    <w:p w14:paraId="07C74AE5"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Langsted A, Freiberg JJ, &amp; Nordestgaard BG 2008. Fasting and nonfasting lipid levels influence of normal food intake on lipids, lipoproteins, apolipoproteins, and cardiovascular risk prediction. </w:t>
      </w:r>
      <w:r w:rsidRPr="009951E9">
        <w:rPr>
          <w:rFonts w:ascii="Arial" w:hAnsi="Arial" w:cs="Arial"/>
          <w:i/>
          <w:noProof/>
        </w:rPr>
        <w:t>Circulation</w:t>
      </w:r>
      <w:r w:rsidRPr="009951E9">
        <w:rPr>
          <w:rFonts w:ascii="Arial" w:hAnsi="Arial" w:cs="Arial"/>
          <w:noProof/>
        </w:rPr>
        <w:t xml:space="preserve">, </w:t>
      </w:r>
      <w:r w:rsidRPr="00667213">
        <w:rPr>
          <w:rFonts w:ascii="Arial" w:hAnsi="Arial" w:cs="Arial"/>
          <w:b/>
          <w:noProof/>
        </w:rPr>
        <w:t>118</w:t>
      </w:r>
      <w:r w:rsidRPr="009951E9">
        <w:rPr>
          <w:rFonts w:ascii="Arial" w:hAnsi="Arial" w:cs="Arial"/>
          <w:noProof/>
        </w:rPr>
        <w:t>, 2047-2056.</w:t>
      </w:r>
    </w:p>
    <w:p w14:paraId="799C33BF"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Linthorst AC, Flachskamm C, Muller-Preuss P, Holsboer F, &amp; Reul JM 1995a. Effect of bacterial endotoxin and interleukin-1 beta on hippocampal serotonergic neurotransmission, behavioral activity, and free corticosterone levels: an in vivo microdialysis study. </w:t>
      </w:r>
      <w:r w:rsidRPr="009951E9">
        <w:rPr>
          <w:rFonts w:ascii="Arial" w:hAnsi="Arial" w:cs="Arial"/>
          <w:i/>
          <w:noProof/>
        </w:rPr>
        <w:t>The Journal of Neuroscience</w:t>
      </w:r>
      <w:r w:rsidRPr="009951E9">
        <w:rPr>
          <w:rFonts w:ascii="Arial" w:hAnsi="Arial" w:cs="Arial"/>
          <w:noProof/>
        </w:rPr>
        <w:t xml:space="preserve">, </w:t>
      </w:r>
      <w:r w:rsidRPr="00667213">
        <w:rPr>
          <w:rFonts w:ascii="Arial" w:hAnsi="Arial" w:cs="Arial"/>
          <w:b/>
          <w:noProof/>
        </w:rPr>
        <w:t>15</w:t>
      </w:r>
      <w:r w:rsidRPr="009951E9">
        <w:rPr>
          <w:rFonts w:ascii="Arial" w:hAnsi="Arial" w:cs="Arial"/>
          <w:noProof/>
        </w:rPr>
        <w:t>, 2920-2934.</w:t>
      </w:r>
    </w:p>
    <w:p w14:paraId="2516C95F"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Linthorst AC, Flachskamm C, Muller-Preuss P, Holsboer F, &amp; Reul JM 1995b. Effect of bacterial endotoxin and interleukin-1 beta on hippocampal serotonergic neurotransmission, behavioral activity, and free corticosterone levels: an in vivo microdialysis study. </w:t>
      </w:r>
      <w:r w:rsidRPr="009951E9">
        <w:rPr>
          <w:rFonts w:ascii="Arial" w:hAnsi="Arial" w:cs="Arial"/>
          <w:i/>
          <w:noProof/>
        </w:rPr>
        <w:t>The Journal of Neuroscience</w:t>
      </w:r>
      <w:r w:rsidRPr="009951E9">
        <w:rPr>
          <w:rFonts w:ascii="Arial" w:hAnsi="Arial" w:cs="Arial"/>
          <w:noProof/>
        </w:rPr>
        <w:t xml:space="preserve">, </w:t>
      </w:r>
      <w:r w:rsidRPr="00667213">
        <w:rPr>
          <w:rFonts w:ascii="Arial" w:hAnsi="Arial" w:cs="Arial"/>
          <w:b/>
          <w:noProof/>
        </w:rPr>
        <w:t>15</w:t>
      </w:r>
      <w:r w:rsidRPr="009951E9">
        <w:rPr>
          <w:rFonts w:ascii="Arial" w:hAnsi="Arial" w:cs="Arial"/>
          <w:noProof/>
        </w:rPr>
        <w:t>, 2920-2934.</w:t>
      </w:r>
    </w:p>
    <w:p w14:paraId="57EBF639"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Lloyd AJ, Ferrier N, Barber R, Gholkar A, Young AH, &amp; O'Brien JT 2004. Hippocampal volume change in depression: late- and early-onset illness compared. </w:t>
      </w:r>
      <w:r w:rsidRPr="009951E9">
        <w:rPr>
          <w:rFonts w:ascii="Arial" w:hAnsi="Arial" w:cs="Arial"/>
          <w:i/>
          <w:noProof/>
        </w:rPr>
        <w:t>British Journal of Psychiatry</w:t>
      </w:r>
      <w:r w:rsidRPr="009951E9">
        <w:rPr>
          <w:rFonts w:ascii="Arial" w:hAnsi="Arial" w:cs="Arial"/>
          <w:noProof/>
        </w:rPr>
        <w:t xml:space="preserve">, </w:t>
      </w:r>
      <w:r w:rsidRPr="00667213">
        <w:rPr>
          <w:rFonts w:ascii="Arial" w:hAnsi="Arial" w:cs="Arial"/>
          <w:b/>
          <w:noProof/>
        </w:rPr>
        <w:t>184</w:t>
      </w:r>
      <w:r w:rsidRPr="009951E9">
        <w:rPr>
          <w:rFonts w:ascii="Arial" w:hAnsi="Arial" w:cs="Arial"/>
          <w:noProof/>
        </w:rPr>
        <w:t>, 488-495.</w:t>
      </w:r>
    </w:p>
    <w:p w14:paraId="3FC9C831"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Maggio M, Guralnik JM, Longo DL, &amp; Ferrucci L 2006. Interleukin-6 in Aging and Chronic Disease: A Magnificent Pathway. </w:t>
      </w:r>
      <w:r w:rsidRPr="009951E9">
        <w:rPr>
          <w:rFonts w:ascii="Arial" w:hAnsi="Arial" w:cs="Arial"/>
          <w:i/>
          <w:noProof/>
        </w:rPr>
        <w:t>The Journals of Gerontology Series A: Biological Sciences and Medical Sciences</w:t>
      </w:r>
      <w:r w:rsidRPr="009951E9">
        <w:rPr>
          <w:rFonts w:ascii="Arial" w:hAnsi="Arial" w:cs="Arial"/>
          <w:noProof/>
        </w:rPr>
        <w:t xml:space="preserve">, </w:t>
      </w:r>
      <w:r w:rsidRPr="00667213">
        <w:rPr>
          <w:rFonts w:ascii="Arial" w:hAnsi="Arial" w:cs="Arial"/>
          <w:b/>
          <w:noProof/>
        </w:rPr>
        <w:t>61</w:t>
      </w:r>
      <w:r w:rsidRPr="009951E9">
        <w:rPr>
          <w:rFonts w:ascii="Arial" w:hAnsi="Arial" w:cs="Arial"/>
          <w:noProof/>
        </w:rPr>
        <w:t>, 575-584.</w:t>
      </w:r>
    </w:p>
    <w:p w14:paraId="13D33A8B"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Meltzer CC, Smith G, DeKosky ST, Pollock BG, Mathis CA, Moore RY, Kupfer DJ, &amp; Reynolds CF 1998. Serotonin in Aging, Late-Life Depression, and Alzheimer's Disease: The Emerging Role of Functional Imaging. </w:t>
      </w:r>
      <w:r w:rsidRPr="009951E9">
        <w:rPr>
          <w:rFonts w:ascii="Arial" w:hAnsi="Arial" w:cs="Arial"/>
          <w:i/>
          <w:noProof/>
        </w:rPr>
        <w:t>Neuropsychopharmacology</w:t>
      </w:r>
      <w:r w:rsidRPr="009951E9">
        <w:rPr>
          <w:rFonts w:ascii="Arial" w:hAnsi="Arial" w:cs="Arial"/>
          <w:noProof/>
        </w:rPr>
        <w:t xml:space="preserve">, </w:t>
      </w:r>
      <w:r w:rsidRPr="00667213">
        <w:rPr>
          <w:rFonts w:ascii="Arial" w:hAnsi="Arial" w:cs="Arial"/>
          <w:b/>
          <w:noProof/>
        </w:rPr>
        <w:t>18</w:t>
      </w:r>
      <w:r w:rsidRPr="009951E9">
        <w:rPr>
          <w:rFonts w:ascii="Arial" w:hAnsi="Arial" w:cs="Arial"/>
          <w:noProof/>
        </w:rPr>
        <w:t>, 407-430.</w:t>
      </w:r>
    </w:p>
    <w:p w14:paraId="389EDC6F"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Mooradian A, Reed R, &amp; Scuderi P 1991. Serum levels of tumor necrosis factor alpha, interleukin-1 alpha and beta in healthy elderly subjects. </w:t>
      </w:r>
      <w:r w:rsidRPr="009951E9">
        <w:rPr>
          <w:rFonts w:ascii="Arial" w:hAnsi="Arial" w:cs="Arial"/>
          <w:i/>
          <w:noProof/>
        </w:rPr>
        <w:t>AGE</w:t>
      </w:r>
      <w:r w:rsidRPr="009951E9">
        <w:rPr>
          <w:rFonts w:ascii="Arial" w:hAnsi="Arial" w:cs="Arial"/>
          <w:noProof/>
        </w:rPr>
        <w:t xml:space="preserve">, </w:t>
      </w:r>
      <w:r w:rsidRPr="00667213">
        <w:rPr>
          <w:rFonts w:ascii="Arial" w:hAnsi="Arial" w:cs="Arial"/>
          <w:b/>
          <w:noProof/>
        </w:rPr>
        <w:t>14</w:t>
      </w:r>
      <w:r w:rsidRPr="009951E9">
        <w:rPr>
          <w:rFonts w:ascii="Arial" w:hAnsi="Arial" w:cs="Arial"/>
          <w:noProof/>
        </w:rPr>
        <w:t>, 61-64.</w:t>
      </w:r>
    </w:p>
    <w:p w14:paraId="57DFA55C"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Nimgaonkar VL, Yolken RH, Wang T, Chang CC, McClain L, McDade E, Snitz BE, &amp; Ganguli M 2016. Temporal Cognitive Decline Associated With Exposure to Infectious Agents </w:t>
      </w:r>
      <w:r w:rsidRPr="009951E9">
        <w:rPr>
          <w:rFonts w:ascii="Arial" w:hAnsi="Arial" w:cs="Arial"/>
          <w:noProof/>
        </w:rPr>
        <w:lastRenderedPageBreak/>
        <w:t xml:space="preserve">in a Population-based, Aging Cohort. </w:t>
      </w:r>
      <w:r w:rsidRPr="009951E9">
        <w:rPr>
          <w:rFonts w:ascii="Arial" w:hAnsi="Arial" w:cs="Arial"/>
          <w:i/>
          <w:noProof/>
        </w:rPr>
        <w:t>Alzheimer Disease &amp; Associated Disorders</w:t>
      </w:r>
      <w:r w:rsidRPr="009951E9">
        <w:rPr>
          <w:rFonts w:ascii="Arial" w:hAnsi="Arial" w:cs="Arial"/>
          <w:noProof/>
        </w:rPr>
        <w:t xml:space="preserve">, </w:t>
      </w:r>
      <w:r w:rsidRPr="00667213">
        <w:rPr>
          <w:rFonts w:ascii="Arial" w:hAnsi="Arial" w:cs="Arial"/>
          <w:b/>
          <w:noProof/>
        </w:rPr>
        <w:t>30</w:t>
      </w:r>
      <w:r w:rsidRPr="009951E9">
        <w:rPr>
          <w:rFonts w:ascii="Arial" w:hAnsi="Arial" w:cs="Arial"/>
          <w:noProof/>
        </w:rPr>
        <w:t>, 216-222.</w:t>
      </w:r>
    </w:p>
    <w:p w14:paraId="53654E33"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Penninx BW, Kritchevsky SB, Yaffe K, Newman AB, Simonsick EM, Rubin S, Ferrucci L, Harris T, &amp; Pahor M 2003. Inflammatory markers and depressed mood in older persons: results from the Health, Aging and Body Composition study. </w:t>
      </w:r>
      <w:r w:rsidRPr="009951E9">
        <w:rPr>
          <w:rFonts w:ascii="Arial" w:hAnsi="Arial" w:cs="Arial"/>
          <w:i/>
          <w:noProof/>
        </w:rPr>
        <w:t>Biol Psychiatry</w:t>
      </w:r>
      <w:r w:rsidRPr="009951E9">
        <w:rPr>
          <w:rFonts w:ascii="Arial" w:hAnsi="Arial" w:cs="Arial"/>
          <w:noProof/>
        </w:rPr>
        <w:t xml:space="preserve">, </w:t>
      </w:r>
      <w:r w:rsidRPr="00667213">
        <w:rPr>
          <w:rFonts w:ascii="Arial" w:hAnsi="Arial" w:cs="Arial"/>
          <w:b/>
          <w:noProof/>
        </w:rPr>
        <w:t>54</w:t>
      </w:r>
      <w:r w:rsidRPr="009951E9">
        <w:rPr>
          <w:rFonts w:ascii="Arial" w:hAnsi="Arial" w:cs="Arial"/>
          <w:noProof/>
        </w:rPr>
        <w:t>, 566-572.</w:t>
      </w:r>
    </w:p>
    <w:p w14:paraId="76EA6314"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Radloff LS 1977. The CES-D Scale: A Self-Report Depression Scale for Research in the General Population. </w:t>
      </w:r>
      <w:r w:rsidRPr="009951E9">
        <w:rPr>
          <w:rFonts w:ascii="Arial" w:hAnsi="Arial" w:cs="Arial"/>
          <w:i/>
          <w:noProof/>
        </w:rPr>
        <w:t>Applied Pscyhological Measurement</w:t>
      </w:r>
      <w:r w:rsidRPr="009951E9">
        <w:rPr>
          <w:rFonts w:ascii="Arial" w:hAnsi="Arial" w:cs="Arial"/>
          <w:noProof/>
        </w:rPr>
        <w:t xml:space="preserve">, </w:t>
      </w:r>
      <w:r w:rsidRPr="00667213">
        <w:rPr>
          <w:rFonts w:ascii="Arial" w:hAnsi="Arial" w:cs="Arial"/>
          <w:b/>
          <w:noProof/>
        </w:rPr>
        <w:t>1</w:t>
      </w:r>
      <w:r w:rsidRPr="009951E9">
        <w:rPr>
          <w:rFonts w:ascii="Arial" w:hAnsi="Arial" w:cs="Arial"/>
          <w:noProof/>
        </w:rPr>
        <w:t>, 385-401.</w:t>
      </w:r>
    </w:p>
    <w:p w14:paraId="79EACC6F"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Richards M &amp; Sacker A 2003. Lifetime Antecedents of Cognitive Reserve. </w:t>
      </w:r>
      <w:r w:rsidRPr="009951E9">
        <w:rPr>
          <w:rFonts w:ascii="Arial" w:hAnsi="Arial" w:cs="Arial"/>
          <w:i/>
          <w:noProof/>
        </w:rPr>
        <w:t>Journal of Clinical and Experimental Neuropsychology</w:t>
      </w:r>
      <w:r w:rsidRPr="009951E9">
        <w:rPr>
          <w:rFonts w:ascii="Arial" w:hAnsi="Arial" w:cs="Arial"/>
          <w:noProof/>
        </w:rPr>
        <w:t xml:space="preserve">, </w:t>
      </w:r>
      <w:r w:rsidRPr="00667213">
        <w:rPr>
          <w:rFonts w:ascii="Arial" w:hAnsi="Arial" w:cs="Arial"/>
          <w:b/>
          <w:noProof/>
        </w:rPr>
        <w:t>25</w:t>
      </w:r>
      <w:r w:rsidRPr="009951E9">
        <w:rPr>
          <w:rFonts w:ascii="Arial" w:hAnsi="Arial" w:cs="Arial"/>
          <w:noProof/>
        </w:rPr>
        <w:t>, 614-624.</w:t>
      </w:r>
    </w:p>
    <w:p w14:paraId="1D2CBDBA"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Rosenblat JD, Cha DS, Mansur RB, &amp; McIntyre RS 2014. Inflamed moods: A review of the interactions between inflammation and mood disorders. </w:t>
      </w:r>
      <w:r w:rsidRPr="009951E9">
        <w:rPr>
          <w:rFonts w:ascii="Arial" w:hAnsi="Arial" w:cs="Arial"/>
          <w:i/>
          <w:noProof/>
        </w:rPr>
        <w:t>Progress in Neuro-Psychopharmacology and Biological Psychiatry</w:t>
      </w:r>
      <w:r w:rsidRPr="009951E9">
        <w:rPr>
          <w:rFonts w:ascii="Arial" w:hAnsi="Arial" w:cs="Arial"/>
          <w:noProof/>
        </w:rPr>
        <w:t xml:space="preserve">, </w:t>
      </w:r>
      <w:r w:rsidRPr="00667213">
        <w:rPr>
          <w:rFonts w:ascii="Arial" w:hAnsi="Arial" w:cs="Arial"/>
          <w:b/>
          <w:noProof/>
        </w:rPr>
        <w:t>53</w:t>
      </w:r>
      <w:r w:rsidRPr="009951E9">
        <w:rPr>
          <w:rFonts w:ascii="Arial" w:hAnsi="Arial" w:cs="Arial"/>
          <w:noProof/>
        </w:rPr>
        <w:t>, 23-34.</w:t>
      </w:r>
    </w:p>
    <w:p w14:paraId="4B2E2D9C"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Spitzer RL, Williams JBW, Gibbon M, &amp; First MB 1992. The Structured Clinical Interview for DSM-III-R (SCID) I: History, Rationale, and Description. </w:t>
      </w:r>
      <w:r w:rsidRPr="009951E9">
        <w:rPr>
          <w:rFonts w:ascii="Arial" w:hAnsi="Arial" w:cs="Arial"/>
          <w:i/>
          <w:noProof/>
        </w:rPr>
        <w:t>Archives of General Psychiatry</w:t>
      </w:r>
      <w:r w:rsidRPr="009951E9">
        <w:rPr>
          <w:rFonts w:ascii="Arial" w:hAnsi="Arial" w:cs="Arial"/>
          <w:noProof/>
        </w:rPr>
        <w:t xml:space="preserve">, </w:t>
      </w:r>
      <w:r w:rsidRPr="00667213">
        <w:rPr>
          <w:rFonts w:ascii="Arial" w:hAnsi="Arial" w:cs="Arial"/>
          <w:b/>
          <w:noProof/>
        </w:rPr>
        <w:t>49</w:t>
      </w:r>
      <w:r w:rsidRPr="009951E9">
        <w:rPr>
          <w:rFonts w:ascii="Arial" w:hAnsi="Arial" w:cs="Arial"/>
          <w:noProof/>
        </w:rPr>
        <w:t>, 624-629.</w:t>
      </w:r>
    </w:p>
    <w:p w14:paraId="7290F529"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Taylor WD, Aizenstein HJ, &amp; Alexopoulos GS 2013. The vascular depression hypothesis: mechanisms linking vascular disease with depression. </w:t>
      </w:r>
      <w:r w:rsidRPr="009951E9">
        <w:rPr>
          <w:rFonts w:ascii="Arial" w:hAnsi="Arial" w:cs="Arial"/>
          <w:i/>
          <w:noProof/>
        </w:rPr>
        <w:t>Mol Psychiatry</w:t>
      </w:r>
      <w:r w:rsidRPr="009951E9">
        <w:rPr>
          <w:rFonts w:ascii="Arial" w:hAnsi="Arial" w:cs="Arial"/>
          <w:noProof/>
        </w:rPr>
        <w:t xml:space="preserve">, </w:t>
      </w:r>
      <w:r w:rsidRPr="00667213">
        <w:rPr>
          <w:rFonts w:ascii="Arial" w:hAnsi="Arial" w:cs="Arial"/>
          <w:b/>
          <w:noProof/>
        </w:rPr>
        <w:t>18</w:t>
      </w:r>
      <w:r w:rsidRPr="009951E9">
        <w:rPr>
          <w:rFonts w:ascii="Arial" w:hAnsi="Arial" w:cs="Arial"/>
          <w:noProof/>
        </w:rPr>
        <w:t>, 963-974.</w:t>
      </w:r>
    </w:p>
    <w:p w14:paraId="22D0F3A5"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Taylor WD, Kuchibhatla M, Payne ME, MacFall JR, Sheline YI, Krishnan KR, &amp; Doraiswamy PM 2008. Frontal white matter anisotropy and antidepressant remission in late-life depression. </w:t>
      </w:r>
      <w:r w:rsidRPr="009951E9">
        <w:rPr>
          <w:rFonts w:ascii="Arial" w:hAnsi="Arial" w:cs="Arial"/>
          <w:i/>
          <w:noProof/>
        </w:rPr>
        <w:t>PLoS ONE</w:t>
      </w:r>
      <w:r w:rsidRPr="009951E9">
        <w:rPr>
          <w:rFonts w:ascii="Arial" w:hAnsi="Arial" w:cs="Arial"/>
          <w:noProof/>
        </w:rPr>
        <w:t xml:space="preserve">, </w:t>
      </w:r>
      <w:r w:rsidRPr="00667213">
        <w:rPr>
          <w:rFonts w:ascii="Arial" w:hAnsi="Arial" w:cs="Arial"/>
          <w:b/>
          <w:noProof/>
        </w:rPr>
        <w:t>3</w:t>
      </w:r>
      <w:r w:rsidRPr="009951E9">
        <w:rPr>
          <w:rFonts w:ascii="Arial" w:hAnsi="Arial" w:cs="Arial"/>
          <w:noProof/>
        </w:rPr>
        <w:t>, e3267.</w:t>
      </w:r>
    </w:p>
    <w:p w14:paraId="714FC561"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Thomas AJ, Davis S, Morris C, Jackson E, Harrison R, &amp; O'Brien JT 2005. Increase in Interleukin-1ß in Late-Life Depression. </w:t>
      </w:r>
      <w:r w:rsidRPr="009951E9">
        <w:rPr>
          <w:rFonts w:ascii="Arial" w:hAnsi="Arial" w:cs="Arial"/>
          <w:i/>
          <w:noProof/>
        </w:rPr>
        <w:t>American Journal of Psychiatry</w:t>
      </w:r>
      <w:r w:rsidRPr="009951E9">
        <w:rPr>
          <w:rFonts w:ascii="Arial" w:hAnsi="Arial" w:cs="Arial"/>
          <w:noProof/>
        </w:rPr>
        <w:t xml:space="preserve">, </w:t>
      </w:r>
      <w:r w:rsidRPr="00667213">
        <w:rPr>
          <w:rFonts w:ascii="Arial" w:hAnsi="Arial" w:cs="Arial"/>
          <w:b/>
          <w:noProof/>
        </w:rPr>
        <w:t>162</w:t>
      </w:r>
      <w:r w:rsidRPr="009951E9">
        <w:rPr>
          <w:rFonts w:ascii="Arial" w:hAnsi="Arial" w:cs="Arial"/>
          <w:noProof/>
        </w:rPr>
        <w:t>, 175-177.</w:t>
      </w:r>
    </w:p>
    <w:p w14:paraId="0D646006"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Weaver JD, Huang MH, Albert M, Harris T, Rowe JW, &amp; Seeman TE 2002. Interleukin-6 and risk of cognitive decline. </w:t>
      </w:r>
      <w:r w:rsidRPr="009951E9">
        <w:rPr>
          <w:rFonts w:ascii="Arial" w:hAnsi="Arial" w:cs="Arial"/>
          <w:i/>
          <w:noProof/>
        </w:rPr>
        <w:t>Neurology</w:t>
      </w:r>
      <w:r w:rsidRPr="009951E9">
        <w:rPr>
          <w:rFonts w:ascii="Arial" w:hAnsi="Arial" w:cs="Arial"/>
          <w:noProof/>
        </w:rPr>
        <w:t xml:space="preserve">, </w:t>
      </w:r>
      <w:r w:rsidRPr="00667213">
        <w:rPr>
          <w:rFonts w:ascii="Arial" w:hAnsi="Arial" w:cs="Arial"/>
          <w:b/>
          <w:noProof/>
        </w:rPr>
        <w:t>59</w:t>
      </w:r>
      <w:r w:rsidRPr="009951E9">
        <w:rPr>
          <w:rFonts w:ascii="Arial" w:hAnsi="Arial" w:cs="Arial"/>
          <w:noProof/>
        </w:rPr>
        <w:t>, 371-378.</w:t>
      </w:r>
    </w:p>
    <w:p w14:paraId="46686690"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Wechsler D, Wycherley RJ, Benjamin L, Callanan M, Lavender T, Crawford JR, &amp; Mockler D. Wechsler Memory Scale - III. Third Edition. 1998. London, UK, The Psychological Corporation. </w:t>
      </w:r>
    </w:p>
    <w:p w14:paraId="0A25BF36"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Whooley MA, Caska CM, Hendrickson BE, Rourke MA, Ho J, &amp; Ali S 2007. Depression and Inflammation in Patients With Coronary Heart Disease: Findings from the Heart and Soul Study. </w:t>
      </w:r>
      <w:r w:rsidRPr="009951E9">
        <w:rPr>
          <w:rFonts w:ascii="Arial" w:hAnsi="Arial" w:cs="Arial"/>
          <w:i/>
          <w:noProof/>
        </w:rPr>
        <w:t>Biological Psychiatry</w:t>
      </w:r>
      <w:r w:rsidRPr="009951E9">
        <w:rPr>
          <w:rFonts w:ascii="Arial" w:hAnsi="Arial" w:cs="Arial"/>
          <w:noProof/>
        </w:rPr>
        <w:t xml:space="preserve">, </w:t>
      </w:r>
      <w:r w:rsidRPr="00667213">
        <w:rPr>
          <w:rFonts w:ascii="Arial" w:hAnsi="Arial" w:cs="Arial"/>
          <w:b/>
          <w:noProof/>
        </w:rPr>
        <w:t>62</w:t>
      </w:r>
      <w:r w:rsidRPr="009951E9">
        <w:rPr>
          <w:rFonts w:ascii="Arial" w:hAnsi="Arial" w:cs="Arial"/>
          <w:noProof/>
        </w:rPr>
        <w:t>, 314-320.</w:t>
      </w:r>
    </w:p>
    <w:p w14:paraId="57A3951C" w14:textId="77777777" w:rsidR="00D21ACC" w:rsidRPr="009951E9" w:rsidRDefault="00D21ACC" w:rsidP="009951E9">
      <w:pPr>
        <w:tabs>
          <w:tab w:val="left" w:pos="0"/>
        </w:tabs>
        <w:spacing w:after="240" w:line="240" w:lineRule="auto"/>
        <w:rPr>
          <w:rFonts w:ascii="Arial" w:hAnsi="Arial" w:cs="Arial"/>
          <w:noProof/>
        </w:rPr>
      </w:pPr>
      <w:r w:rsidRPr="009951E9">
        <w:rPr>
          <w:rFonts w:ascii="Arial" w:hAnsi="Arial" w:cs="Arial"/>
          <w:noProof/>
        </w:rPr>
        <w:t xml:space="preserve">Wolf PA, D'Agostino RB, Belanger AJ, &amp; Kannel WB 1991. Probability of stroke: a risk profile from the Framingham Study. </w:t>
      </w:r>
      <w:r w:rsidRPr="009951E9">
        <w:rPr>
          <w:rFonts w:ascii="Arial" w:hAnsi="Arial" w:cs="Arial"/>
          <w:i/>
          <w:noProof/>
        </w:rPr>
        <w:t>Stroke</w:t>
      </w:r>
      <w:r w:rsidRPr="009951E9">
        <w:rPr>
          <w:rFonts w:ascii="Arial" w:hAnsi="Arial" w:cs="Arial"/>
          <w:noProof/>
        </w:rPr>
        <w:t xml:space="preserve">, </w:t>
      </w:r>
      <w:r w:rsidRPr="00667213">
        <w:rPr>
          <w:rFonts w:ascii="Arial" w:hAnsi="Arial" w:cs="Arial"/>
          <w:b/>
          <w:noProof/>
        </w:rPr>
        <w:t>22</w:t>
      </w:r>
      <w:r w:rsidRPr="009951E9">
        <w:rPr>
          <w:rFonts w:ascii="Arial" w:hAnsi="Arial" w:cs="Arial"/>
          <w:noProof/>
        </w:rPr>
        <w:t>, 312-318.</w:t>
      </w:r>
    </w:p>
    <w:p w14:paraId="3B2C3316" w14:textId="77777777" w:rsidR="00D21ACC" w:rsidRPr="009951E9" w:rsidRDefault="00D21ACC" w:rsidP="00667213">
      <w:pPr>
        <w:tabs>
          <w:tab w:val="left" w:pos="0"/>
        </w:tabs>
        <w:spacing w:after="0" w:line="240" w:lineRule="auto"/>
        <w:rPr>
          <w:rFonts w:ascii="Arial" w:hAnsi="Arial" w:cs="Arial"/>
          <w:noProof/>
        </w:rPr>
      </w:pPr>
      <w:r w:rsidRPr="009951E9">
        <w:rPr>
          <w:rFonts w:ascii="Arial" w:hAnsi="Arial" w:cs="Arial"/>
          <w:noProof/>
        </w:rPr>
        <w:t xml:space="preserve">Yesavage JA 1988. Geriatric Depression Scale. </w:t>
      </w:r>
      <w:r w:rsidRPr="009951E9">
        <w:rPr>
          <w:rFonts w:ascii="Arial" w:hAnsi="Arial" w:cs="Arial"/>
          <w:i/>
          <w:noProof/>
        </w:rPr>
        <w:t>Psychopharmacology Bulletin</w:t>
      </w:r>
      <w:r w:rsidRPr="009951E9">
        <w:rPr>
          <w:rFonts w:ascii="Arial" w:hAnsi="Arial" w:cs="Arial"/>
          <w:noProof/>
        </w:rPr>
        <w:t xml:space="preserve">, </w:t>
      </w:r>
      <w:r w:rsidRPr="00667213">
        <w:rPr>
          <w:rFonts w:ascii="Arial" w:hAnsi="Arial" w:cs="Arial"/>
          <w:b/>
          <w:noProof/>
        </w:rPr>
        <w:t>24</w:t>
      </w:r>
      <w:r w:rsidRPr="009951E9">
        <w:rPr>
          <w:rFonts w:ascii="Arial" w:hAnsi="Arial" w:cs="Arial"/>
          <w:noProof/>
        </w:rPr>
        <w:t>, 709-711.</w:t>
      </w:r>
    </w:p>
    <w:p w14:paraId="1E5358CD" w14:textId="399C45BD" w:rsidR="00D21ACC" w:rsidRPr="00667213" w:rsidRDefault="00D21ACC" w:rsidP="009951E9">
      <w:pPr>
        <w:tabs>
          <w:tab w:val="left" w:pos="0"/>
        </w:tabs>
        <w:spacing w:after="0" w:line="240" w:lineRule="auto"/>
        <w:rPr>
          <w:rFonts w:ascii="Arial" w:hAnsi="Arial" w:cs="Arial"/>
          <w:b/>
          <w:noProof/>
        </w:rPr>
      </w:pPr>
    </w:p>
    <w:p w14:paraId="6C92C572" w14:textId="4A194CC2" w:rsidR="00BE5195" w:rsidRPr="00E57B48" w:rsidRDefault="00BE5195" w:rsidP="00BE5195">
      <w:pPr>
        <w:spacing w:after="0" w:line="480" w:lineRule="auto"/>
        <w:rPr>
          <w:rFonts w:ascii="Arial" w:hAnsi="Arial" w:cs="Arial"/>
          <w:b/>
        </w:rPr>
      </w:pPr>
      <w:r w:rsidRPr="00667213">
        <w:rPr>
          <w:rFonts w:ascii="Arial" w:hAnsi="Arial" w:cs="Arial"/>
        </w:rPr>
        <w:fldChar w:fldCharType="end"/>
      </w:r>
    </w:p>
    <w:p w14:paraId="4C435080" w14:textId="77777777" w:rsidR="001E084A" w:rsidRPr="00E57B48" w:rsidRDefault="001E084A" w:rsidP="00E57B48">
      <w:pPr>
        <w:spacing w:after="0" w:line="480" w:lineRule="auto"/>
        <w:rPr>
          <w:rFonts w:ascii="Arial" w:hAnsi="Arial" w:cs="Arial"/>
        </w:rPr>
      </w:pPr>
    </w:p>
    <w:p w14:paraId="2116C630" w14:textId="77777777" w:rsidR="0017387B" w:rsidRDefault="0017387B" w:rsidP="0035584F">
      <w:pPr>
        <w:rPr>
          <w:rFonts w:ascii="Arial" w:hAnsi="Arial" w:cs="Arial"/>
          <w:b/>
        </w:rPr>
        <w:sectPr w:rsidR="0017387B">
          <w:pgSz w:w="11906" w:h="16838"/>
          <w:pgMar w:top="1440" w:right="1440" w:bottom="1440" w:left="1440" w:header="708" w:footer="708" w:gutter="0"/>
          <w:cols w:space="708"/>
          <w:docGrid w:linePitch="360"/>
        </w:sectPr>
      </w:pPr>
    </w:p>
    <w:p w14:paraId="5A1ACCE7" w14:textId="0E4C52F2" w:rsidR="0035584F" w:rsidRDefault="00D27E7B" w:rsidP="0035584F">
      <w:pPr>
        <w:rPr>
          <w:rFonts w:ascii="Arial" w:hAnsi="Arial" w:cs="Arial"/>
          <w:b/>
        </w:rPr>
      </w:pPr>
      <w:r>
        <w:rPr>
          <w:rFonts w:ascii="Arial" w:hAnsi="Arial" w:cs="Arial"/>
          <w:b/>
        </w:rPr>
        <w:lastRenderedPageBreak/>
        <w:t>F</w:t>
      </w:r>
      <w:r w:rsidR="0035584F">
        <w:rPr>
          <w:rFonts w:ascii="Arial" w:hAnsi="Arial" w:cs="Arial"/>
          <w:b/>
        </w:rPr>
        <w:t xml:space="preserve">igure </w:t>
      </w:r>
      <w:r w:rsidR="00FE0C7A">
        <w:rPr>
          <w:rFonts w:ascii="Arial" w:hAnsi="Arial" w:cs="Arial"/>
          <w:b/>
        </w:rPr>
        <w:t>Legends</w:t>
      </w:r>
    </w:p>
    <w:p w14:paraId="5133AA3C" w14:textId="77777777" w:rsidR="0035584F" w:rsidRPr="00193119" w:rsidRDefault="0035584F" w:rsidP="0035584F">
      <w:pPr>
        <w:rPr>
          <w:rFonts w:ascii="Arial" w:hAnsi="Arial" w:cs="Arial"/>
          <w:color w:val="FF0000"/>
        </w:rPr>
      </w:pPr>
    </w:p>
    <w:p w14:paraId="24430C61" w14:textId="24678E41" w:rsidR="00FE0C7A" w:rsidRDefault="0035584F" w:rsidP="0035584F">
      <w:pPr>
        <w:rPr>
          <w:rFonts w:ascii="Arial" w:hAnsi="Arial" w:cs="Arial"/>
        </w:rPr>
      </w:pPr>
      <w:r w:rsidRPr="00EC53A6">
        <w:rPr>
          <w:rFonts w:ascii="Arial" w:hAnsi="Arial" w:cs="Arial"/>
        </w:rPr>
        <w:t xml:space="preserve">Figure 1: Graphs showing </w:t>
      </w:r>
      <w:r w:rsidR="00EC53A6" w:rsidRPr="00EC53A6">
        <w:rPr>
          <w:rFonts w:ascii="Arial" w:hAnsi="Arial" w:cs="Arial"/>
        </w:rPr>
        <w:t>associations</w:t>
      </w:r>
      <w:r w:rsidRPr="00EC53A6">
        <w:rPr>
          <w:rFonts w:ascii="Arial" w:hAnsi="Arial" w:cs="Arial"/>
        </w:rPr>
        <w:t xml:space="preserve"> between pro-inflammatory and cytokines depressive symptoms, by group.</w:t>
      </w:r>
    </w:p>
    <w:p w14:paraId="14FA57CE" w14:textId="77777777" w:rsidR="00196540" w:rsidRDefault="00196540" w:rsidP="0035584F">
      <w:pPr>
        <w:rPr>
          <w:rFonts w:ascii="Arial" w:hAnsi="Arial" w:cs="Arial"/>
        </w:rPr>
      </w:pPr>
    </w:p>
    <w:p w14:paraId="25855A83" w14:textId="07EE1621" w:rsidR="00196540" w:rsidRPr="00EC53A6" w:rsidRDefault="00196540" w:rsidP="0035584F">
      <w:pPr>
        <w:rPr>
          <w:rFonts w:ascii="Arial" w:hAnsi="Arial" w:cs="Arial"/>
        </w:rPr>
      </w:pPr>
      <w:r>
        <w:rPr>
          <w:rFonts w:ascii="Arial" w:hAnsi="Arial" w:cs="Arial"/>
          <w:b/>
          <w:noProof/>
          <w:lang w:eastAsia="en-GB"/>
        </w:rPr>
        <w:drawing>
          <wp:inline distT="0" distB="0" distL="0" distR="0" wp14:anchorId="53D3AEDA" wp14:editId="78C463CE">
            <wp:extent cx="5731510" cy="2294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2294890"/>
                    </a:xfrm>
                    <a:prstGeom prst="rect">
                      <a:avLst/>
                    </a:prstGeom>
                  </pic:spPr>
                </pic:pic>
              </a:graphicData>
            </a:graphic>
          </wp:inline>
        </w:drawing>
      </w:r>
    </w:p>
    <w:p w14:paraId="4616A45A" w14:textId="3B3EBE07" w:rsidR="0035584F" w:rsidRPr="0080628A" w:rsidRDefault="0035584F" w:rsidP="0035584F">
      <w:pPr>
        <w:rPr>
          <w:rFonts w:ascii="Arial" w:hAnsi="Arial" w:cs="Arial"/>
        </w:rPr>
      </w:pPr>
      <w:r w:rsidRPr="0080628A">
        <w:rPr>
          <w:rFonts w:ascii="Arial" w:hAnsi="Arial" w:cs="Arial"/>
        </w:rPr>
        <w:t xml:space="preserve"> </w:t>
      </w:r>
    </w:p>
    <w:p w14:paraId="6DABE164" w14:textId="77777777" w:rsidR="0035584F" w:rsidRPr="0035584F" w:rsidRDefault="0035584F" w:rsidP="0035584F">
      <w:pPr>
        <w:rPr>
          <w:rFonts w:ascii="Arial" w:hAnsi="Arial" w:cs="Arial"/>
          <w:b/>
        </w:rPr>
        <w:sectPr w:rsidR="0035584F" w:rsidRPr="0035584F">
          <w:pgSz w:w="11906" w:h="16838"/>
          <w:pgMar w:top="1440" w:right="1440" w:bottom="1440" w:left="1440" w:header="708" w:footer="708" w:gutter="0"/>
          <w:cols w:space="708"/>
          <w:docGrid w:linePitch="360"/>
        </w:sectPr>
      </w:pPr>
      <w:bookmarkStart w:id="0" w:name="_GoBack"/>
      <w:bookmarkEnd w:id="0"/>
    </w:p>
    <w:p w14:paraId="75F2AB37" w14:textId="74A60DB5" w:rsidR="0035584F" w:rsidRPr="0035584F" w:rsidRDefault="0035584F" w:rsidP="0035584F">
      <w:pPr>
        <w:rPr>
          <w:rFonts w:ascii="Arial" w:hAnsi="Arial" w:cs="Arial"/>
          <w:b/>
        </w:rPr>
      </w:pPr>
      <w:r w:rsidRPr="0035584F">
        <w:rPr>
          <w:rFonts w:ascii="Arial" w:hAnsi="Arial" w:cs="Arial"/>
          <w:b/>
        </w:rPr>
        <w:lastRenderedPageBreak/>
        <w:t xml:space="preserve">Table 1: Demographic Information by </w:t>
      </w:r>
      <w:r w:rsidRPr="00192374">
        <w:rPr>
          <w:rFonts w:ascii="Arial" w:hAnsi="Arial" w:cs="Arial"/>
          <w:b/>
        </w:rPr>
        <w:t>Group</w:t>
      </w:r>
      <w:r w:rsidR="00192374" w:rsidRPr="00192374">
        <w:rPr>
          <w:rFonts w:ascii="Arial" w:hAnsi="Arial" w:cs="Arial"/>
          <w:b/>
        </w:rPr>
        <w:t xml:space="preserve">, </w:t>
      </w:r>
      <w:r w:rsidR="00192374" w:rsidRPr="00667213">
        <w:rPr>
          <w:rFonts w:ascii="Arial" w:hAnsi="Arial" w:cs="Arial"/>
          <w:b/>
        </w:rPr>
        <w:t>mean (</w:t>
      </w:r>
      <w:r w:rsidR="00192374">
        <w:rPr>
          <w:rFonts w:ascii="Arial" w:hAnsi="Arial" w:cs="Arial"/>
          <w:b/>
        </w:rPr>
        <w:t>standard deviation</w:t>
      </w:r>
      <w:r w:rsidR="00192374" w:rsidRPr="00667213">
        <w:rPr>
          <w:rFonts w:ascii="Arial" w:hAnsi="Arial" w:cs="Arial"/>
          <w:b/>
        </w:rPr>
        <w:t>)</w:t>
      </w:r>
      <w:r w:rsidR="00192374">
        <w:rPr>
          <w:rFonts w:ascii="Arial" w:hAnsi="Arial" w:cs="Arial"/>
          <w:b/>
        </w:rPr>
        <w:t xml:space="preserve"> unless otherwise stated</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1531"/>
        <w:gridCol w:w="1531"/>
        <w:gridCol w:w="2325"/>
        <w:gridCol w:w="1190"/>
      </w:tblGrid>
      <w:tr w:rsidR="00BA47EF" w:rsidRPr="0086370B" w14:paraId="5F0B46BE" w14:textId="22024A8B" w:rsidTr="00667213">
        <w:tc>
          <w:tcPr>
            <w:tcW w:w="2268" w:type="dxa"/>
            <w:tcBorders>
              <w:bottom w:val="single" w:sz="4" w:space="0" w:color="auto"/>
            </w:tcBorders>
          </w:tcPr>
          <w:p w14:paraId="799F60C7" w14:textId="6589398F" w:rsidR="00BA47EF" w:rsidRPr="0086370B" w:rsidRDefault="00BA47EF" w:rsidP="00A71F0B">
            <w:pPr>
              <w:spacing w:line="360" w:lineRule="auto"/>
              <w:rPr>
                <w:rFonts w:ascii="Arial" w:hAnsi="Arial" w:cs="Arial"/>
                <w:b/>
              </w:rPr>
            </w:pPr>
          </w:p>
        </w:tc>
        <w:tc>
          <w:tcPr>
            <w:tcW w:w="1531" w:type="dxa"/>
            <w:tcBorders>
              <w:bottom w:val="single" w:sz="4" w:space="0" w:color="auto"/>
            </w:tcBorders>
          </w:tcPr>
          <w:p w14:paraId="72509F9C" w14:textId="2344963E" w:rsidR="00BA47EF" w:rsidRPr="0086370B" w:rsidRDefault="00BA47EF">
            <w:pPr>
              <w:spacing w:line="360" w:lineRule="auto"/>
              <w:jc w:val="center"/>
              <w:rPr>
                <w:rFonts w:ascii="Arial" w:hAnsi="Arial" w:cs="Arial"/>
                <w:b/>
              </w:rPr>
            </w:pPr>
            <w:r w:rsidRPr="0086370B">
              <w:rPr>
                <w:rFonts w:ascii="Arial" w:hAnsi="Arial" w:cs="Arial"/>
                <w:b/>
              </w:rPr>
              <w:t>HOA</w:t>
            </w:r>
            <w:r>
              <w:rPr>
                <w:rFonts w:ascii="Arial" w:hAnsi="Arial" w:cs="Arial"/>
                <w:b/>
              </w:rPr>
              <w:t xml:space="preserve"> (n=34)</w:t>
            </w:r>
          </w:p>
        </w:tc>
        <w:tc>
          <w:tcPr>
            <w:tcW w:w="1531" w:type="dxa"/>
            <w:tcBorders>
              <w:bottom w:val="single" w:sz="4" w:space="0" w:color="auto"/>
            </w:tcBorders>
          </w:tcPr>
          <w:p w14:paraId="1A08247A" w14:textId="19449148" w:rsidR="00BA47EF" w:rsidRPr="0086370B" w:rsidRDefault="00BA47EF">
            <w:pPr>
              <w:spacing w:line="360" w:lineRule="auto"/>
              <w:jc w:val="center"/>
              <w:rPr>
                <w:rFonts w:ascii="Arial" w:hAnsi="Arial" w:cs="Arial"/>
                <w:b/>
              </w:rPr>
            </w:pPr>
            <w:r w:rsidRPr="0086370B">
              <w:rPr>
                <w:rFonts w:ascii="Arial" w:hAnsi="Arial" w:cs="Arial"/>
                <w:b/>
              </w:rPr>
              <w:t>LLD</w:t>
            </w:r>
            <w:r>
              <w:rPr>
                <w:rFonts w:ascii="Arial" w:hAnsi="Arial" w:cs="Arial"/>
                <w:b/>
              </w:rPr>
              <w:t xml:space="preserve"> (n=34)</w:t>
            </w:r>
          </w:p>
        </w:tc>
        <w:tc>
          <w:tcPr>
            <w:tcW w:w="2325" w:type="dxa"/>
            <w:tcBorders>
              <w:bottom w:val="single" w:sz="4" w:space="0" w:color="auto"/>
            </w:tcBorders>
          </w:tcPr>
          <w:p w14:paraId="456C1916" w14:textId="77777777" w:rsidR="00BA47EF" w:rsidRPr="0086370B" w:rsidRDefault="00BA47EF" w:rsidP="00667213">
            <w:pPr>
              <w:spacing w:line="360" w:lineRule="auto"/>
              <w:jc w:val="center"/>
              <w:rPr>
                <w:rFonts w:ascii="Arial" w:hAnsi="Arial" w:cs="Arial"/>
                <w:b/>
              </w:rPr>
            </w:pPr>
            <w:r w:rsidRPr="0086370B">
              <w:rPr>
                <w:rFonts w:ascii="Arial" w:hAnsi="Arial" w:cs="Arial"/>
                <w:b/>
              </w:rPr>
              <w:t>Group differences</w:t>
            </w:r>
          </w:p>
        </w:tc>
        <w:tc>
          <w:tcPr>
            <w:tcW w:w="1190" w:type="dxa"/>
            <w:tcBorders>
              <w:bottom w:val="single" w:sz="4" w:space="0" w:color="auto"/>
            </w:tcBorders>
          </w:tcPr>
          <w:p w14:paraId="4CF28D56" w14:textId="009A274D" w:rsidR="00BA47EF" w:rsidRPr="0086370B" w:rsidRDefault="00BA47EF" w:rsidP="00667213">
            <w:pPr>
              <w:spacing w:line="360" w:lineRule="auto"/>
              <w:jc w:val="center"/>
              <w:rPr>
                <w:rFonts w:ascii="Arial" w:hAnsi="Arial" w:cs="Arial"/>
                <w:b/>
              </w:rPr>
            </w:pPr>
            <w:r>
              <w:rPr>
                <w:rFonts w:ascii="Arial" w:hAnsi="Arial" w:cs="Arial"/>
                <w:b/>
              </w:rPr>
              <w:t>Effect size</w:t>
            </w:r>
            <w:r w:rsidR="001951B8">
              <w:rPr>
                <w:rFonts w:ascii="Arial" w:hAnsi="Arial" w:cs="Arial"/>
                <w:b/>
              </w:rPr>
              <w:t xml:space="preserve"> </w:t>
            </w:r>
            <w:r w:rsidR="001951B8" w:rsidRPr="00667213">
              <w:rPr>
                <w:rFonts w:ascii="Arial" w:hAnsi="Arial" w:cs="Arial"/>
                <w:b/>
                <w:vertAlign w:val="superscript"/>
              </w:rPr>
              <w:t>±</w:t>
            </w:r>
          </w:p>
        </w:tc>
      </w:tr>
      <w:tr w:rsidR="00BA47EF" w14:paraId="233F6679" w14:textId="10250A17" w:rsidTr="00667213">
        <w:tc>
          <w:tcPr>
            <w:tcW w:w="2268" w:type="dxa"/>
            <w:tcBorders>
              <w:bottom w:val="nil"/>
            </w:tcBorders>
          </w:tcPr>
          <w:p w14:paraId="4EA5DA7D" w14:textId="77777777" w:rsidR="00BA47EF" w:rsidRPr="009E3552" w:rsidRDefault="00BA47EF" w:rsidP="00A71F0B">
            <w:pPr>
              <w:spacing w:line="360" w:lineRule="auto"/>
              <w:rPr>
                <w:rFonts w:ascii="Arial" w:hAnsi="Arial" w:cs="Arial"/>
                <w:b/>
              </w:rPr>
            </w:pPr>
            <w:r w:rsidRPr="009E3552">
              <w:rPr>
                <w:rFonts w:ascii="Arial" w:hAnsi="Arial" w:cs="Arial"/>
                <w:b/>
              </w:rPr>
              <w:t>Demographics</w:t>
            </w:r>
          </w:p>
        </w:tc>
        <w:tc>
          <w:tcPr>
            <w:tcW w:w="1531" w:type="dxa"/>
            <w:tcBorders>
              <w:bottom w:val="nil"/>
            </w:tcBorders>
          </w:tcPr>
          <w:p w14:paraId="4BBBC3BA" w14:textId="77777777" w:rsidR="00BA47EF" w:rsidRDefault="00BA47EF">
            <w:pPr>
              <w:spacing w:line="360" w:lineRule="auto"/>
              <w:jc w:val="center"/>
              <w:rPr>
                <w:rFonts w:ascii="Arial" w:hAnsi="Arial" w:cs="Arial"/>
              </w:rPr>
            </w:pPr>
          </w:p>
        </w:tc>
        <w:tc>
          <w:tcPr>
            <w:tcW w:w="1531" w:type="dxa"/>
            <w:tcBorders>
              <w:bottom w:val="nil"/>
            </w:tcBorders>
          </w:tcPr>
          <w:p w14:paraId="7D5099FF" w14:textId="77777777" w:rsidR="00BA47EF" w:rsidRDefault="00BA47EF">
            <w:pPr>
              <w:spacing w:line="360" w:lineRule="auto"/>
              <w:jc w:val="center"/>
              <w:rPr>
                <w:rFonts w:ascii="Arial" w:hAnsi="Arial" w:cs="Arial"/>
              </w:rPr>
            </w:pPr>
          </w:p>
        </w:tc>
        <w:tc>
          <w:tcPr>
            <w:tcW w:w="2325" w:type="dxa"/>
            <w:tcBorders>
              <w:bottom w:val="nil"/>
            </w:tcBorders>
          </w:tcPr>
          <w:p w14:paraId="1830CD44" w14:textId="77777777" w:rsidR="00BA47EF" w:rsidRDefault="00BA47EF" w:rsidP="00667213">
            <w:pPr>
              <w:spacing w:line="360" w:lineRule="auto"/>
              <w:jc w:val="center"/>
              <w:rPr>
                <w:rFonts w:ascii="Arial" w:hAnsi="Arial" w:cs="Arial"/>
              </w:rPr>
            </w:pPr>
          </w:p>
        </w:tc>
        <w:tc>
          <w:tcPr>
            <w:tcW w:w="1190" w:type="dxa"/>
            <w:tcBorders>
              <w:bottom w:val="nil"/>
            </w:tcBorders>
          </w:tcPr>
          <w:p w14:paraId="7800D2C5" w14:textId="77777777" w:rsidR="00BA47EF" w:rsidRDefault="00BA47EF" w:rsidP="00667213">
            <w:pPr>
              <w:spacing w:line="360" w:lineRule="auto"/>
              <w:jc w:val="center"/>
              <w:rPr>
                <w:rFonts w:ascii="Arial" w:hAnsi="Arial" w:cs="Arial"/>
              </w:rPr>
            </w:pPr>
          </w:p>
        </w:tc>
      </w:tr>
      <w:tr w:rsidR="00BA47EF" w14:paraId="1C3F68FE" w14:textId="52A2B52B" w:rsidTr="00667213">
        <w:tc>
          <w:tcPr>
            <w:tcW w:w="2268" w:type="dxa"/>
            <w:tcBorders>
              <w:top w:val="nil"/>
              <w:bottom w:val="nil"/>
            </w:tcBorders>
          </w:tcPr>
          <w:p w14:paraId="524AEF58" w14:textId="5C720B53" w:rsidR="00BA47EF" w:rsidRDefault="00BA47EF" w:rsidP="00192374">
            <w:pPr>
              <w:spacing w:line="360" w:lineRule="auto"/>
              <w:rPr>
                <w:rFonts w:ascii="Arial" w:hAnsi="Arial" w:cs="Arial"/>
              </w:rPr>
            </w:pPr>
            <w:r>
              <w:rPr>
                <w:rFonts w:ascii="Arial" w:hAnsi="Arial" w:cs="Arial"/>
              </w:rPr>
              <w:t>Age</w:t>
            </w:r>
          </w:p>
        </w:tc>
        <w:tc>
          <w:tcPr>
            <w:tcW w:w="1531" w:type="dxa"/>
            <w:tcBorders>
              <w:top w:val="nil"/>
              <w:bottom w:val="nil"/>
            </w:tcBorders>
          </w:tcPr>
          <w:p w14:paraId="1FCCF66F" w14:textId="77777777" w:rsidR="00BA47EF" w:rsidRDefault="00BA47EF">
            <w:pPr>
              <w:spacing w:line="360" w:lineRule="auto"/>
              <w:jc w:val="center"/>
              <w:rPr>
                <w:rFonts w:ascii="Arial" w:hAnsi="Arial" w:cs="Arial"/>
              </w:rPr>
            </w:pPr>
            <w:r>
              <w:rPr>
                <w:rFonts w:ascii="Arial" w:hAnsi="Arial" w:cs="Arial"/>
              </w:rPr>
              <w:t>70.15 (6.07)</w:t>
            </w:r>
          </w:p>
        </w:tc>
        <w:tc>
          <w:tcPr>
            <w:tcW w:w="1531" w:type="dxa"/>
            <w:tcBorders>
              <w:top w:val="nil"/>
              <w:bottom w:val="nil"/>
            </w:tcBorders>
          </w:tcPr>
          <w:p w14:paraId="1516D6A5" w14:textId="77777777" w:rsidR="00BA47EF" w:rsidRDefault="00BA47EF">
            <w:pPr>
              <w:spacing w:line="360" w:lineRule="auto"/>
              <w:jc w:val="center"/>
              <w:rPr>
                <w:rFonts w:ascii="Arial" w:hAnsi="Arial" w:cs="Arial"/>
              </w:rPr>
            </w:pPr>
            <w:r>
              <w:rPr>
                <w:rFonts w:ascii="Arial" w:hAnsi="Arial" w:cs="Arial"/>
              </w:rPr>
              <w:t>67.21 (9.09)</w:t>
            </w:r>
          </w:p>
        </w:tc>
        <w:tc>
          <w:tcPr>
            <w:tcW w:w="2325" w:type="dxa"/>
            <w:tcBorders>
              <w:top w:val="nil"/>
              <w:bottom w:val="nil"/>
            </w:tcBorders>
          </w:tcPr>
          <w:p w14:paraId="28353502" w14:textId="6786CFC6" w:rsidR="00BA47EF" w:rsidRDefault="00BA47EF" w:rsidP="00667213">
            <w:pPr>
              <w:spacing w:line="360" w:lineRule="auto"/>
              <w:jc w:val="center"/>
              <w:rPr>
                <w:rFonts w:ascii="Arial" w:hAnsi="Arial" w:cs="Arial"/>
              </w:rPr>
            </w:pPr>
            <w:r>
              <w:rPr>
                <w:rFonts w:ascii="Arial" w:hAnsi="Arial" w:cs="Arial"/>
              </w:rPr>
              <w:t>t(56)=1.48, p=.145</w:t>
            </w:r>
          </w:p>
        </w:tc>
        <w:tc>
          <w:tcPr>
            <w:tcW w:w="1190" w:type="dxa"/>
            <w:tcBorders>
              <w:top w:val="nil"/>
              <w:bottom w:val="nil"/>
            </w:tcBorders>
          </w:tcPr>
          <w:p w14:paraId="470D1826" w14:textId="51416013" w:rsidR="00BA47EF" w:rsidDel="002779E6" w:rsidRDefault="00F064CE" w:rsidP="00667213">
            <w:pPr>
              <w:spacing w:line="360" w:lineRule="auto"/>
              <w:jc w:val="center"/>
              <w:rPr>
                <w:rFonts w:ascii="Arial" w:hAnsi="Arial" w:cs="Arial"/>
              </w:rPr>
            </w:pPr>
            <w:r>
              <w:rPr>
                <w:rFonts w:ascii="Arial" w:hAnsi="Arial" w:cs="Arial"/>
              </w:rPr>
              <w:t>d=.</w:t>
            </w:r>
            <w:r w:rsidR="001951B8">
              <w:rPr>
                <w:rFonts w:ascii="Arial" w:hAnsi="Arial" w:cs="Arial"/>
              </w:rPr>
              <w:t>-</w:t>
            </w:r>
            <w:r>
              <w:rPr>
                <w:rFonts w:ascii="Arial" w:hAnsi="Arial" w:cs="Arial"/>
              </w:rPr>
              <w:t>380</w:t>
            </w:r>
          </w:p>
        </w:tc>
      </w:tr>
      <w:tr w:rsidR="00F064CE" w14:paraId="29424978" w14:textId="5C64485D" w:rsidTr="00667213">
        <w:tc>
          <w:tcPr>
            <w:tcW w:w="2268" w:type="dxa"/>
            <w:tcBorders>
              <w:top w:val="nil"/>
              <w:bottom w:val="nil"/>
            </w:tcBorders>
          </w:tcPr>
          <w:p w14:paraId="47AB94E4" w14:textId="1E2949F8" w:rsidR="00F064CE" w:rsidRDefault="00F064CE" w:rsidP="00F064CE">
            <w:pPr>
              <w:spacing w:line="360" w:lineRule="auto"/>
              <w:rPr>
                <w:rFonts w:ascii="Arial" w:hAnsi="Arial" w:cs="Arial"/>
              </w:rPr>
            </w:pPr>
            <w:r>
              <w:rPr>
                <w:rFonts w:ascii="Arial" w:hAnsi="Arial" w:cs="Arial"/>
              </w:rPr>
              <w:t>Highest Educational Level (years)</w:t>
            </w:r>
          </w:p>
        </w:tc>
        <w:tc>
          <w:tcPr>
            <w:tcW w:w="1531" w:type="dxa"/>
            <w:tcBorders>
              <w:top w:val="nil"/>
              <w:bottom w:val="nil"/>
            </w:tcBorders>
          </w:tcPr>
          <w:p w14:paraId="1C7BC6A6" w14:textId="77777777" w:rsidR="00F064CE" w:rsidRDefault="00F064CE">
            <w:pPr>
              <w:spacing w:line="360" w:lineRule="auto"/>
              <w:jc w:val="center"/>
              <w:rPr>
                <w:rFonts w:ascii="Arial" w:hAnsi="Arial" w:cs="Arial"/>
              </w:rPr>
            </w:pPr>
            <w:r>
              <w:rPr>
                <w:rFonts w:ascii="Arial" w:hAnsi="Arial" w:cs="Arial"/>
              </w:rPr>
              <w:t>16.41 (3.01)</w:t>
            </w:r>
          </w:p>
        </w:tc>
        <w:tc>
          <w:tcPr>
            <w:tcW w:w="1531" w:type="dxa"/>
            <w:tcBorders>
              <w:top w:val="nil"/>
              <w:bottom w:val="nil"/>
            </w:tcBorders>
          </w:tcPr>
          <w:p w14:paraId="53807D49" w14:textId="77777777" w:rsidR="00F064CE" w:rsidRDefault="00F064CE">
            <w:pPr>
              <w:spacing w:line="360" w:lineRule="auto"/>
              <w:jc w:val="center"/>
              <w:rPr>
                <w:rFonts w:ascii="Arial" w:hAnsi="Arial" w:cs="Arial"/>
              </w:rPr>
            </w:pPr>
            <w:r>
              <w:rPr>
                <w:rFonts w:ascii="Arial" w:hAnsi="Arial" w:cs="Arial"/>
              </w:rPr>
              <w:t>15.92 (2.75)</w:t>
            </w:r>
          </w:p>
        </w:tc>
        <w:tc>
          <w:tcPr>
            <w:tcW w:w="2325" w:type="dxa"/>
            <w:tcBorders>
              <w:top w:val="nil"/>
              <w:bottom w:val="nil"/>
            </w:tcBorders>
          </w:tcPr>
          <w:p w14:paraId="03532F17" w14:textId="3DD06D9E" w:rsidR="00F064CE" w:rsidRDefault="00F064CE" w:rsidP="00667213">
            <w:pPr>
              <w:spacing w:line="360" w:lineRule="auto"/>
              <w:jc w:val="center"/>
              <w:rPr>
                <w:rFonts w:ascii="Arial" w:hAnsi="Arial" w:cs="Arial"/>
              </w:rPr>
            </w:pPr>
            <w:r>
              <w:rPr>
                <w:rFonts w:ascii="Arial" w:hAnsi="Arial" w:cs="Arial"/>
              </w:rPr>
              <w:t>t(56)=.640, p=.525</w:t>
            </w:r>
          </w:p>
        </w:tc>
        <w:tc>
          <w:tcPr>
            <w:tcW w:w="1190" w:type="dxa"/>
            <w:tcBorders>
              <w:top w:val="nil"/>
              <w:bottom w:val="nil"/>
            </w:tcBorders>
          </w:tcPr>
          <w:p w14:paraId="0E38FA78" w14:textId="6781A5F6" w:rsidR="00F064CE" w:rsidRDefault="00F064CE" w:rsidP="00667213">
            <w:pPr>
              <w:spacing w:line="360" w:lineRule="auto"/>
              <w:jc w:val="center"/>
              <w:rPr>
                <w:rFonts w:ascii="Arial" w:hAnsi="Arial" w:cs="Arial"/>
              </w:rPr>
            </w:pPr>
            <w:r w:rsidRPr="00870EA9">
              <w:rPr>
                <w:rFonts w:ascii="Arial" w:hAnsi="Arial" w:cs="Arial"/>
              </w:rPr>
              <w:t>d=</w:t>
            </w:r>
            <w:r w:rsidR="001951B8">
              <w:rPr>
                <w:rFonts w:ascii="Arial" w:hAnsi="Arial" w:cs="Arial"/>
              </w:rPr>
              <w:t>-</w:t>
            </w:r>
            <w:r>
              <w:rPr>
                <w:rFonts w:ascii="Arial" w:hAnsi="Arial" w:cs="Arial"/>
              </w:rPr>
              <w:t>.170</w:t>
            </w:r>
          </w:p>
        </w:tc>
      </w:tr>
      <w:tr w:rsidR="00F064CE" w14:paraId="00EC0576" w14:textId="3AED8989" w:rsidTr="00667213">
        <w:tc>
          <w:tcPr>
            <w:tcW w:w="2268" w:type="dxa"/>
            <w:tcBorders>
              <w:top w:val="nil"/>
              <w:bottom w:val="nil"/>
            </w:tcBorders>
          </w:tcPr>
          <w:p w14:paraId="6F093857" w14:textId="4294A050" w:rsidR="00F064CE" w:rsidRDefault="00F064CE" w:rsidP="00F064CE">
            <w:pPr>
              <w:spacing w:line="360" w:lineRule="auto"/>
              <w:rPr>
                <w:rFonts w:ascii="Arial" w:hAnsi="Arial" w:cs="Arial"/>
              </w:rPr>
            </w:pPr>
            <w:r>
              <w:rPr>
                <w:rFonts w:ascii="Arial" w:hAnsi="Arial" w:cs="Arial"/>
              </w:rPr>
              <w:t>Sex (</w:t>
            </w:r>
            <w:proofErr w:type="spellStart"/>
            <w:r>
              <w:rPr>
                <w:rFonts w:ascii="Arial" w:hAnsi="Arial" w:cs="Arial"/>
              </w:rPr>
              <w:t>m,f</w:t>
            </w:r>
            <w:proofErr w:type="spellEnd"/>
            <w:r>
              <w:rPr>
                <w:rFonts w:ascii="Arial" w:hAnsi="Arial" w:cs="Arial"/>
              </w:rPr>
              <w:t>), n</w:t>
            </w:r>
          </w:p>
        </w:tc>
        <w:tc>
          <w:tcPr>
            <w:tcW w:w="1531" w:type="dxa"/>
            <w:tcBorders>
              <w:top w:val="nil"/>
              <w:bottom w:val="nil"/>
            </w:tcBorders>
          </w:tcPr>
          <w:p w14:paraId="4FC357D7" w14:textId="77777777" w:rsidR="00F064CE" w:rsidRDefault="00F064CE">
            <w:pPr>
              <w:spacing w:line="360" w:lineRule="auto"/>
              <w:jc w:val="center"/>
              <w:rPr>
                <w:rFonts w:ascii="Arial" w:hAnsi="Arial" w:cs="Arial"/>
              </w:rPr>
            </w:pPr>
            <w:r>
              <w:rPr>
                <w:rFonts w:ascii="Arial" w:hAnsi="Arial" w:cs="Arial"/>
              </w:rPr>
              <w:t>13,21</w:t>
            </w:r>
          </w:p>
        </w:tc>
        <w:tc>
          <w:tcPr>
            <w:tcW w:w="1531" w:type="dxa"/>
            <w:tcBorders>
              <w:top w:val="nil"/>
              <w:bottom w:val="nil"/>
            </w:tcBorders>
          </w:tcPr>
          <w:p w14:paraId="140DC539" w14:textId="77777777" w:rsidR="00F064CE" w:rsidRDefault="00F064CE">
            <w:pPr>
              <w:spacing w:line="360" w:lineRule="auto"/>
              <w:jc w:val="center"/>
              <w:rPr>
                <w:rFonts w:ascii="Arial" w:hAnsi="Arial" w:cs="Arial"/>
              </w:rPr>
            </w:pPr>
            <w:r>
              <w:rPr>
                <w:rFonts w:ascii="Arial" w:hAnsi="Arial" w:cs="Arial"/>
              </w:rPr>
              <w:t>8,16</w:t>
            </w:r>
          </w:p>
        </w:tc>
        <w:tc>
          <w:tcPr>
            <w:tcW w:w="2325" w:type="dxa"/>
            <w:tcBorders>
              <w:top w:val="nil"/>
              <w:bottom w:val="nil"/>
            </w:tcBorders>
          </w:tcPr>
          <w:p w14:paraId="6F53E7AF" w14:textId="77777777" w:rsidR="00F064CE" w:rsidRDefault="00F064CE" w:rsidP="00667213">
            <w:pPr>
              <w:spacing w:line="360" w:lineRule="auto"/>
              <w:jc w:val="center"/>
              <w:rPr>
                <w:rFonts w:ascii="Arial" w:hAnsi="Arial" w:cs="Arial"/>
              </w:rPr>
            </w:pPr>
            <w:r w:rsidRPr="000C51F0">
              <w:rPr>
                <w:rFonts w:ascii="Arial" w:hAnsi="Arial" w:cs="Arial"/>
                <w:i/>
              </w:rPr>
              <w:t>X</w:t>
            </w:r>
            <w:r w:rsidRPr="000C51F0">
              <w:rPr>
                <w:rFonts w:ascii="Arial" w:hAnsi="Arial" w:cs="Arial"/>
                <w:vertAlign w:val="superscript"/>
              </w:rPr>
              <w:t>2</w:t>
            </w:r>
            <w:r>
              <w:rPr>
                <w:rFonts w:ascii="Arial" w:hAnsi="Arial" w:cs="Arial"/>
              </w:rPr>
              <w:t>=.146, p=.786</w:t>
            </w:r>
          </w:p>
        </w:tc>
        <w:tc>
          <w:tcPr>
            <w:tcW w:w="1190" w:type="dxa"/>
            <w:tcBorders>
              <w:top w:val="nil"/>
              <w:bottom w:val="nil"/>
            </w:tcBorders>
          </w:tcPr>
          <w:p w14:paraId="45C23299" w14:textId="279C5AB8" w:rsidR="00F064CE" w:rsidRPr="000C51F0" w:rsidRDefault="001951B8" w:rsidP="00667213">
            <w:pPr>
              <w:spacing w:line="360" w:lineRule="auto"/>
              <w:jc w:val="center"/>
              <w:rPr>
                <w:rFonts w:ascii="Arial" w:hAnsi="Arial" w:cs="Arial"/>
                <w:i/>
              </w:rPr>
            </w:pPr>
            <w:r>
              <w:rPr>
                <w:rFonts w:ascii="Arial" w:hAnsi="Arial" w:cs="Arial"/>
                <w:i/>
              </w:rPr>
              <w:t>-</w:t>
            </w:r>
          </w:p>
        </w:tc>
      </w:tr>
      <w:tr w:rsidR="00F064CE" w14:paraId="3ACF96B3" w14:textId="461BEBA7" w:rsidTr="00667213">
        <w:tc>
          <w:tcPr>
            <w:tcW w:w="2268" w:type="dxa"/>
            <w:tcBorders>
              <w:top w:val="nil"/>
              <w:bottom w:val="nil"/>
            </w:tcBorders>
          </w:tcPr>
          <w:p w14:paraId="45F5439F" w14:textId="50555F55" w:rsidR="00F064CE" w:rsidRDefault="00842C5B" w:rsidP="00F064CE">
            <w:pPr>
              <w:spacing w:line="360" w:lineRule="auto"/>
              <w:rPr>
                <w:rFonts w:ascii="Arial" w:hAnsi="Arial" w:cs="Arial"/>
              </w:rPr>
            </w:pPr>
            <w:r>
              <w:rPr>
                <w:rFonts w:ascii="Arial" w:hAnsi="Arial" w:cs="Arial"/>
              </w:rPr>
              <w:t>Ethnicity</w:t>
            </w:r>
            <w:r w:rsidR="00F064CE">
              <w:rPr>
                <w:rFonts w:ascii="Arial" w:hAnsi="Arial" w:cs="Arial"/>
              </w:rPr>
              <w:t xml:space="preserve"> (black, white, Hispanic, other), n</w:t>
            </w:r>
          </w:p>
        </w:tc>
        <w:tc>
          <w:tcPr>
            <w:tcW w:w="1531" w:type="dxa"/>
            <w:tcBorders>
              <w:top w:val="nil"/>
              <w:bottom w:val="nil"/>
            </w:tcBorders>
          </w:tcPr>
          <w:p w14:paraId="6D2FFA55" w14:textId="4E075F21" w:rsidR="00F064CE" w:rsidRDefault="00F064CE">
            <w:pPr>
              <w:spacing w:line="360" w:lineRule="auto"/>
              <w:jc w:val="center"/>
              <w:rPr>
                <w:rFonts w:ascii="Arial" w:hAnsi="Arial" w:cs="Arial"/>
              </w:rPr>
            </w:pPr>
            <w:r>
              <w:rPr>
                <w:rFonts w:ascii="Arial" w:hAnsi="Arial" w:cs="Arial"/>
              </w:rPr>
              <w:t>8, 24, 0, 2</w:t>
            </w:r>
          </w:p>
        </w:tc>
        <w:tc>
          <w:tcPr>
            <w:tcW w:w="1531" w:type="dxa"/>
            <w:tcBorders>
              <w:top w:val="nil"/>
              <w:bottom w:val="nil"/>
            </w:tcBorders>
          </w:tcPr>
          <w:p w14:paraId="64A38B55" w14:textId="0B0FEFFC" w:rsidR="00F064CE" w:rsidRDefault="00F064CE">
            <w:pPr>
              <w:spacing w:line="360" w:lineRule="auto"/>
              <w:jc w:val="center"/>
              <w:rPr>
                <w:rFonts w:ascii="Arial" w:hAnsi="Arial" w:cs="Arial"/>
              </w:rPr>
            </w:pPr>
            <w:r>
              <w:rPr>
                <w:rFonts w:ascii="Arial" w:hAnsi="Arial" w:cs="Arial"/>
              </w:rPr>
              <w:t>8, 14, 2, 0</w:t>
            </w:r>
          </w:p>
        </w:tc>
        <w:tc>
          <w:tcPr>
            <w:tcW w:w="2325" w:type="dxa"/>
            <w:tcBorders>
              <w:top w:val="nil"/>
              <w:bottom w:val="nil"/>
            </w:tcBorders>
          </w:tcPr>
          <w:p w14:paraId="712530D7" w14:textId="7C421FB7" w:rsidR="00F064CE" w:rsidRDefault="00F064CE" w:rsidP="00667213">
            <w:pPr>
              <w:spacing w:line="360" w:lineRule="auto"/>
              <w:jc w:val="center"/>
              <w:rPr>
                <w:rFonts w:ascii="Arial" w:hAnsi="Arial" w:cs="Arial"/>
              </w:rPr>
            </w:pPr>
            <w:r w:rsidRPr="000C51F0">
              <w:rPr>
                <w:rFonts w:ascii="Arial" w:hAnsi="Arial" w:cs="Arial"/>
                <w:i/>
              </w:rPr>
              <w:t>X</w:t>
            </w:r>
            <w:r w:rsidRPr="000C51F0">
              <w:rPr>
                <w:rFonts w:ascii="Arial" w:hAnsi="Arial" w:cs="Arial"/>
                <w:vertAlign w:val="superscript"/>
              </w:rPr>
              <w:t>2</w:t>
            </w:r>
            <w:r>
              <w:rPr>
                <w:rFonts w:ascii="Arial" w:hAnsi="Arial" w:cs="Arial"/>
              </w:rPr>
              <w:t>=5.06, p=.168</w:t>
            </w:r>
          </w:p>
        </w:tc>
        <w:tc>
          <w:tcPr>
            <w:tcW w:w="1190" w:type="dxa"/>
            <w:tcBorders>
              <w:top w:val="nil"/>
              <w:bottom w:val="nil"/>
            </w:tcBorders>
          </w:tcPr>
          <w:p w14:paraId="382C37DD" w14:textId="3450FEC4" w:rsidR="00F064CE" w:rsidRPr="000C51F0" w:rsidRDefault="001951B8" w:rsidP="00667213">
            <w:pPr>
              <w:spacing w:line="360" w:lineRule="auto"/>
              <w:jc w:val="center"/>
              <w:rPr>
                <w:rFonts w:ascii="Arial" w:hAnsi="Arial" w:cs="Arial"/>
                <w:i/>
              </w:rPr>
            </w:pPr>
            <w:r>
              <w:rPr>
                <w:rFonts w:ascii="Arial" w:hAnsi="Arial" w:cs="Arial"/>
                <w:i/>
              </w:rPr>
              <w:t>-</w:t>
            </w:r>
          </w:p>
        </w:tc>
      </w:tr>
      <w:tr w:rsidR="00F064CE" w14:paraId="4F4170E0" w14:textId="1367FD18" w:rsidTr="00667213">
        <w:tc>
          <w:tcPr>
            <w:tcW w:w="2268" w:type="dxa"/>
            <w:tcBorders>
              <w:top w:val="nil"/>
              <w:bottom w:val="nil"/>
            </w:tcBorders>
          </w:tcPr>
          <w:p w14:paraId="799A2E18" w14:textId="31076844" w:rsidR="00F064CE" w:rsidRDefault="00F064CE" w:rsidP="00F064CE">
            <w:pPr>
              <w:spacing w:line="360" w:lineRule="auto"/>
              <w:rPr>
                <w:rFonts w:ascii="Arial" w:hAnsi="Arial" w:cs="Arial"/>
              </w:rPr>
            </w:pPr>
            <w:r>
              <w:rPr>
                <w:rFonts w:ascii="Arial" w:hAnsi="Arial" w:cs="Arial"/>
              </w:rPr>
              <w:t>FSRP Total</w:t>
            </w:r>
          </w:p>
        </w:tc>
        <w:tc>
          <w:tcPr>
            <w:tcW w:w="1531" w:type="dxa"/>
            <w:tcBorders>
              <w:top w:val="nil"/>
              <w:bottom w:val="nil"/>
            </w:tcBorders>
          </w:tcPr>
          <w:p w14:paraId="2AE751B2" w14:textId="77777777" w:rsidR="00F064CE" w:rsidRDefault="00F064CE">
            <w:pPr>
              <w:spacing w:line="360" w:lineRule="auto"/>
              <w:jc w:val="center"/>
              <w:rPr>
                <w:rFonts w:ascii="Arial" w:hAnsi="Arial" w:cs="Arial"/>
              </w:rPr>
            </w:pPr>
            <w:r>
              <w:rPr>
                <w:rFonts w:ascii="Arial" w:hAnsi="Arial" w:cs="Arial"/>
              </w:rPr>
              <w:t>11.50 (4.27)</w:t>
            </w:r>
          </w:p>
        </w:tc>
        <w:tc>
          <w:tcPr>
            <w:tcW w:w="1531" w:type="dxa"/>
            <w:tcBorders>
              <w:top w:val="nil"/>
              <w:bottom w:val="nil"/>
            </w:tcBorders>
          </w:tcPr>
          <w:p w14:paraId="0735EC2A" w14:textId="77777777" w:rsidR="00F064CE" w:rsidRDefault="00F064CE">
            <w:pPr>
              <w:spacing w:line="360" w:lineRule="auto"/>
              <w:jc w:val="center"/>
              <w:rPr>
                <w:rFonts w:ascii="Arial" w:hAnsi="Arial" w:cs="Arial"/>
              </w:rPr>
            </w:pPr>
            <w:r>
              <w:rPr>
                <w:rFonts w:ascii="Arial" w:hAnsi="Arial" w:cs="Arial"/>
              </w:rPr>
              <w:t>11.25 (3.93)</w:t>
            </w:r>
          </w:p>
        </w:tc>
        <w:tc>
          <w:tcPr>
            <w:tcW w:w="2325" w:type="dxa"/>
            <w:tcBorders>
              <w:top w:val="nil"/>
              <w:bottom w:val="nil"/>
            </w:tcBorders>
          </w:tcPr>
          <w:p w14:paraId="3AB1BA36" w14:textId="2628D208" w:rsidR="00F064CE" w:rsidRPr="000C51F0" w:rsidRDefault="00F064CE" w:rsidP="00667213">
            <w:pPr>
              <w:spacing w:line="360" w:lineRule="auto"/>
              <w:jc w:val="center"/>
              <w:rPr>
                <w:rFonts w:ascii="Arial" w:hAnsi="Arial" w:cs="Arial"/>
                <w:i/>
              </w:rPr>
            </w:pPr>
            <w:r>
              <w:rPr>
                <w:rFonts w:ascii="Arial" w:hAnsi="Arial" w:cs="Arial"/>
              </w:rPr>
              <w:t>t(56)=.227, p=.821</w:t>
            </w:r>
          </w:p>
        </w:tc>
        <w:tc>
          <w:tcPr>
            <w:tcW w:w="1190" w:type="dxa"/>
            <w:tcBorders>
              <w:top w:val="nil"/>
              <w:bottom w:val="nil"/>
            </w:tcBorders>
          </w:tcPr>
          <w:p w14:paraId="17653319" w14:textId="76841804" w:rsidR="00F064CE" w:rsidRDefault="00F064CE" w:rsidP="00667213">
            <w:pPr>
              <w:spacing w:line="360" w:lineRule="auto"/>
              <w:jc w:val="center"/>
              <w:rPr>
                <w:rFonts w:ascii="Arial" w:hAnsi="Arial" w:cs="Arial"/>
              </w:rPr>
            </w:pPr>
            <w:r w:rsidRPr="00870EA9">
              <w:rPr>
                <w:rFonts w:ascii="Arial" w:hAnsi="Arial" w:cs="Arial"/>
              </w:rPr>
              <w:t>d=</w:t>
            </w:r>
            <w:r w:rsidR="001951B8">
              <w:rPr>
                <w:rFonts w:ascii="Arial" w:hAnsi="Arial" w:cs="Arial"/>
              </w:rPr>
              <w:t>-.061</w:t>
            </w:r>
          </w:p>
        </w:tc>
      </w:tr>
      <w:tr w:rsidR="00F064CE" w14:paraId="4501C386" w14:textId="20661476" w:rsidTr="00667213">
        <w:tc>
          <w:tcPr>
            <w:tcW w:w="2268" w:type="dxa"/>
            <w:tcBorders>
              <w:top w:val="nil"/>
              <w:bottom w:val="nil"/>
            </w:tcBorders>
          </w:tcPr>
          <w:p w14:paraId="1C941140" w14:textId="49FEDB41" w:rsidR="00F064CE" w:rsidRDefault="00F064CE" w:rsidP="00F064CE">
            <w:pPr>
              <w:spacing w:line="360" w:lineRule="auto"/>
              <w:rPr>
                <w:rFonts w:ascii="Arial" w:hAnsi="Arial" w:cs="Arial"/>
              </w:rPr>
            </w:pPr>
            <w:r>
              <w:rPr>
                <w:rFonts w:ascii="Arial" w:hAnsi="Arial" w:cs="Arial"/>
              </w:rPr>
              <w:t>Diabetic (</w:t>
            </w:r>
            <w:proofErr w:type="spellStart"/>
            <w:r>
              <w:rPr>
                <w:rFonts w:ascii="Arial" w:hAnsi="Arial" w:cs="Arial"/>
              </w:rPr>
              <w:t>y,n</w:t>
            </w:r>
            <w:proofErr w:type="spellEnd"/>
            <w:r>
              <w:rPr>
                <w:rFonts w:ascii="Arial" w:hAnsi="Arial" w:cs="Arial"/>
              </w:rPr>
              <w:t>), n</w:t>
            </w:r>
          </w:p>
        </w:tc>
        <w:tc>
          <w:tcPr>
            <w:tcW w:w="1531" w:type="dxa"/>
            <w:tcBorders>
              <w:top w:val="nil"/>
              <w:bottom w:val="nil"/>
            </w:tcBorders>
          </w:tcPr>
          <w:p w14:paraId="77668FD9" w14:textId="77777777" w:rsidR="00F064CE" w:rsidRDefault="00F064CE">
            <w:pPr>
              <w:spacing w:line="360" w:lineRule="auto"/>
              <w:jc w:val="center"/>
              <w:rPr>
                <w:rFonts w:ascii="Arial" w:hAnsi="Arial" w:cs="Arial"/>
              </w:rPr>
            </w:pPr>
            <w:r>
              <w:rPr>
                <w:rFonts w:ascii="Arial" w:hAnsi="Arial" w:cs="Arial"/>
              </w:rPr>
              <w:t>7,27</w:t>
            </w:r>
          </w:p>
        </w:tc>
        <w:tc>
          <w:tcPr>
            <w:tcW w:w="1531" w:type="dxa"/>
            <w:tcBorders>
              <w:top w:val="nil"/>
              <w:bottom w:val="nil"/>
            </w:tcBorders>
          </w:tcPr>
          <w:p w14:paraId="34A9829A" w14:textId="77777777" w:rsidR="00F064CE" w:rsidRDefault="00F064CE">
            <w:pPr>
              <w:spacing w:line="360" w:lineRule="auto"/>
              <w:jc w:val="center"/>
              <w:rPr>
                <w:rFonts w:ascii="Arial" w:hAnsi="Arial" w:cs="Arial"/>
              </w:rPr>
            </w:pPr>
            <w:r>
              <w:rPr>
                <w:rFonts w:ascii="Arial" w:hAnsi="Arial" w:cs="Arial"/>
              </w:rPr>
              <w:t>9,15</w:t>
            </w:r>
          </w:p>
        </w:tc>
        <w:tc>
          <w:tcPr>
            <w:tcW w:w="2325" w:type="dxa"/>
            <w:tcBorders>
              <w:top w:val="nil"/>
              <w:bottom w:val="nil"/>
            </w:tcBorders>
          </w:tcPr>
          <w:p w14:paraId="660410B4" w14:textId="77777777" w:rsidR="00F064CE" w:rsidRDefault="00F064CE" w:rsidP="00667213">
            <w:pPr>
              <w:spacing w:line="360" w:lineRule="auto"/>
              <w:jc w:val="center"/>
              <w:rPr>
                <w:rFonts w:ascii="Arial" w:hAnsi="Arial" w:cs="Arial"/>
              </w:rPr>
            </w:pPr>
            <w:r w:rsidRPr="000C51F0">
              <w:rPr>
                <w:rFonts w:ascii="Arial" w:hAnsi="Arial" w:cs="Arial"/>
                <w:i/>
              </w:rPr>
              <w:t>X</w:t>
            </w:r>
            <w:r w:rsidRPr="000C51F0">
              <w:rPr>
                <w:rFonts w:ascii="Arial" w:hAnsi="Arial" w:cs="Arial"/>
                <w:vertAlign w:val="superscript"/>
              </w:rPr>
              <w:t>2</w:t>
            </w:r>
            <w:r>
              <w:rPr>
                <w:rFonts w:ascii="Arial" w:hAnsi="Arial" w:cs="Arial"/>
              </w:rPr>
              <w:t>=2.01, p=.233</w:t>
            </w:r>
          </w:p>
        </w:tc>
        <w:tc>
          <w:tcPr>
            <w:tcW w:w="1190" w:type="dxa"/>
            <w:tcBorders>
              <w:top w:val="nil"/>
              <w:bottom w:val="nil"/>
            </w:tcBorders>
          </w:tcPr>
          <w:p w14:paraId="072BA632" w14:textId="1B91A1DB" w:rsidR="00F064CE" w:rsidRPr="000C51F0" w:rsidRDefault="001951B8" w:rsidP="00667213">
            <w:pPr>
              <w:spacing w:line="360" w:lineRule="auto"/>
              <w:jc w:val="center"/>
              <w:rPr>
                <w:rFonts w:ascii="Arial" w:hAnsi="Arial" w:cs="Arial"/>
                <w:i/>
              </w:rPr>
            </w:pPr>
            <w:r>
              <w:rPr>
                <w:rFonts w:ascii="Arial" w:hAnsi="Arial" w:cs="Arial"/>
                <w:i/>
              </w:rPr>
              <w:t>-</w:t>
            </w:r>
          </w:p>
        </w:tc>
      </w:tr>
      <w:tr w:rsidR="00F064CE" w14:paraId="45040B4D" w14:textId="30938FE7" w:rsidTr="00667213">
        <w:tc>
          <w:tcPr>
            <w:tcW w:w="2268" w:type="dxa"/>
            <w:tcBorders>
              <w:top w:val="nil"/>
              <w:bottom w:val="nil"/>
            </w:tcBorders>
          </w:tcPr>
          <w:p w14:paraId="6FB6C85D" w14:textId="6A3C2B32" w:rsidR="00F064CE" w:rsidRDefault="00F064CE" w:rsidP="00F064CE">
            <w:pPr>
              <w:spacing w:line="360" w:lineRule="auto"/>
              <w:rPr>
                <w:rFonts w:ascii="Arial" w:hAnsi="Arial" w:cs="Arial"/>
              </w:rPr>
            </w:pPr>
            <w:r>
              <w:rPr>
                <w:rFonts w:ascii="Arial" w:hAnsi="Arial" w:cs="Arial"/>
              </w:rPr>
              <w:t>HA1c</w:t>
            </w:r>
          </w:p>
        </w:tc>
        <w:tc>
          <w:tcPr>
            <w:tcW w:w="1531" w:type="dxa"/>
            <w:tcBorders>
              <w:top w:val="nil"/>
              <w:bottom w:val="nil"/>
            </w:tcBorders>
          </w:tcPr>
          <w:p w14:paraId="52318C13" w14:textId="77777777" w:rsidR="00F064CE" w:rsidRDefault="00F064CE">
            <w:pPr>
              <w:spacing w:line="360" w:lineRule="auto"/>
              <w:jc w:val="center"/>
              <w:rPr>
                <w:rFonts w:ascii="Arial" w:hAnsi="Arial" w:cs="Arial"/>
              </w:rPr>
            </w:pPr>
            <w:r>
              <w:rPr>
                <w:rFonts w:ascii="Arial" w:hAnsi="Arial" w:cs="Arial"/>
              </w:rPr>
              <w:t>5.93 (.737)</w:t>
            </w:r>
          </w:p>
        </w:tc>
        <w:tc>
          <w:tcPr>
            <w:tcW w:w="1531" w:type="dxa"/>
            <w:tcBorders>
              <w:top w:val="nil"/>
              <w:bottom w:val="nil"/>
            </w:tcBorders>
          </w:tcPr>
          <w:p w14:paraId="51D78B25" w14:textId="77777777" w:rsidR="00F064CE" w:rsidRDefault="00F064CE">
            <w:pPr>
              <w:spacing w:line="360" w:lineRule="auto"/>
              <w:jc w:val="center"/>
              <w:rPr>
                <w:rFonts w:ascii="Arial" w:hAnsi="Arial" w:cs="Arial"/>
              </w:rPr>
            </w:pPr>
            <w:r>
              <w:rPr>
                <w:rFonts w:ascii="Arial" w:hAnsi="Arial" w:cs="Arial"/>
              </w:rPr>
              <w:t>6.31 (1.10)</w:t>
            </w:r>
          </w:p>
        </w:tc>
        <w:tc>
          <w:tcPr>
            <w:tcW w:w="2325" w:type="dxa"/>
            <w:tcBorders>
              <w:top w:val="nil"/>
              <w:bottom w:val="nil"/>
            </w:tcBorders>
          </w:tcPr>
          <w:p w14:paraId="5501E6E7" w14:textId="506A6950" w:rsidR="00F064CE" w:rsidRPr="000C51F0" w:rsidRDefault="00F064CE" w:rsidP="00667213">
            <w:pPr>
              <w:spacing w:line="360" w:lineRule="auto"/>
              <w:jc w:val="center"/>
              <w:rPr>
                <w:rFonts w:ascii="Arial" w:hAnsi="Arial" w:cs="Arial"/>
                <w:i/>
              </w:rPr>
            </w:pPr>
            <w:r>
              <w:rPr>
                <w:rFonts w:ascii="Arial" w:hAnsi="Arial" w:cs="Arial"/>
              </w:rPr>
              <w:t>t(56)=-1.58, p=.119</w:t>
            </w:r>
          </w:p>
        </w:tc>
        <w:tc>
          <w:tcPr>
            <w:tcW w:w="1190" w:type="dxa"/>
            <w:tcBorders>
              <w:top w:val="nil"/>
              <w:bottom w:val="nil"/>
            </w:tcBorders>
          </w:tcPr>
          <w:p w14:paraId="28044C30" w14:textId="70386065" w:rsidR="00F064CE" w:rsidRDefault="00F064CE" w:rsidP="00667213">
            <w:pPr>
              <w:spacing w:line="360" w:lineRule="auto"/>
              <w:jc w:val="center"/>
              <w:rPr>
                <w:rFonts w:ascii="Arial" w:hAnsi="Arial" w:cs="Arial"/>
              </w:rPr>
            </w:pPr>
            <w:r w:rsidRPr="00870EA9">
              <w:rPr>
                <w:rFonts w:ascii="Arial" w:hAnsi="Arial" w:cs="Arial"/>
              </w:rPr>
              <w:t>d=</w:t>
            </w:r>
            <w:r w:rsidR="001951B8">
              <w:rPr>
                <w:rFonts w:ascii="Arial" w:hAnsi="Arial" w:cs="Arial"/>
              </w:rPr>
              <w:t>.406</w:t>
            </w:r>
          </w:p>
        </w:tc>
      </w:tr>
      <w:tr w:rsidR="00F064CE" w14:paraId="7749A3B4" w14:textId="47EB9AEA" w:rsidTr="00667213">
        <w:tc>
          <w:tcPr>
            <w:tcW w:w="2268" w:type="dxa"/>
            <w:tcBorders>
              <w:top w:val="nil"/>
              <w:bottom w:val="nil"/>
            </w:tcBorders>
          </w:tcPr>
          <w:p w14:paraId="5C68A3E1" w14:textId="5F1A36CF" w:rsidR="00F064CE" w:rsidRDefault="00F064CE" w:rsidP="00F064CE">
            <w:pPr>
              <w:spacing w:line="360" w:lineRule="auto"/>
              <w:rPr>
                <w:rFonts w:ascii="Arial" w:hAnsi="Arial" w:cs="Arial"/>
              </w:rPr>
            </w:pPr>
            <w:r>
              <w:rPr>
                <w:rFonts w:ascii="Arial" w:hAnsi="Arial" w:cs="Arial"/>
              </w:rPr>
              <w:t>Body mass index</w:t>
            </w:r>
          </w:p>
        </w:tc>
        <w:tc>
          <w:tcPr>
            <w:tcW w:w="1531" w:type="dxa"/>
            <w:tcBorders>
              <w:top w:val="nil"/>
              <w:bottom w:val="nil"/>
            </w:tcBorders>
          </w:tcPr>
          <w:p w14:paraId="3563D94A" w14:textId="039AAEAB" w:rsidR="00F064CE" w:rsidRDefault="00F064CE">
            <w:pPr>
              <w:spacing w:line="360" w:lineRule="auto"/>
              <w:jc w:val="center"/>
              <w:rPr>
                <w:rFonts w:ascii="Arial" w:hAnsi="Arial" w:cs="Arial"/>
              </w:rPr>
            </w:pPr>
            <w:r>
              <w:rPr>
                <w:rFonts w:ascii="Arial" w:hAnsi="Arial" w:cs="Arial"/>
              </w:rPr>
              <w:t>26.99 (4.56)</w:t>
            </w:r>
          </w:p>
        </w:tc>
        <w:tc>
          <w:tcPr>
            <w:tcW w:w="1531" w:type="dxa"/>
            <w:tcBorders>
              <w:top w:val="nil"/>
              <w:bottom w:val="nil"/>
            </w:tcBorders>
          </w:tcPr>
          <w:p w14:paraId="5293AA99" w14:textId="602B97E8" w:rsidR="00F064CE" w:rsidRDefault="00F064CE">
            <w:pPr>
              <w:spacing w:line="360" w:lineRule="auto"/>
              <w:jc w:val="center"/>
              <w:rPr>
                <w:rFonts w:ascii="Arial" w:hAnsi="Arial" w:cs="Arial"/>
              </w:rPr>
            </w:pPr>
            <w:r>
              <w:rPr>
                <w:rFonts w:ascii="Arial" w:hAnsi="Arial" w:cs="Arial"/>
              </w:rPr>
              <w:t>29.23 (6.81)</w:t>
            </w:r>
          </w:p>
        </w:tc>
        <w:tc>
          <w:tcPr>
            <w:tcW w:w="2325" w:type="dxa"/>
            <w:tcBorders>
              <w:top w:val="nil"/>
              <w:bottom w:val="nil"/>
            </w:tcBorders>
          </w:tcPr>
          <w:p w14:paraId="06048AB3" w14:textId="6DB6025D" w:rsidR="00F064CE" w:rsidRDefault="00F064CE" w:rsidP="00667213">
            <w:pPr>
              <w:spacing w:line="360" w:lineRule="auto"/>
              <w:jc w:val="center"/>
              <w:rPr>
                <w:rFonts w:ascii="Arial" w:hAnsi="Arial" w:cs="Arial"/>
              </w:rPr>
            </w:pPr>
            <w:r>
              <w:rPr>
                <w:rFonts w:ascii="Arial" w:hAnsi="Arial" w:cs="Arial"/>
              </w:rPr>
              <w:t>t(56)=-1.51, p=.138</w:t>
            </w:r>
          </w:p>
        </w:tc>
        <w:tc>
          <w:tcPr>
            <w:tcW w:w="1190" w:type="dxa"/>
            <w:tcBorders>
              <w:top w:val="nil"/>
              <w:bottom w:val="nil"/>
            </w:tcBorders>
          </w:tcPr>
          <w:p w14:paraId="34A2D5CE" w14:textId="7AF60FC3" w:rsidR="00F064CE" w:rsidRDefault="00F064CE" w:rsidP="00667213">
            <w:pPr>
              <w:spacing w:line="360" w:lineRule="auto"/>
              <w:jc w:val="center"/>
              <w:rPr>
                <w:rFonts w:ascii="Arial" w:hAnsi="Arial" w:cs="Arial"/>
              </w:rPr>
            </w:pPr>
            <w:r w:rsidRPr="00870EA9">
              <w:rPr>
                <w:rFonts w:ascii="Arial" w:hAnsi="Arial" w:cs="Arial"/>
              </w:rPr>
              <w:t>d=</w:t>
            </w:r>
            <w:r w:rsidR="001951B8">
              <w:rPr>
                <w:rFonts w:ascii="Arial" w:hAnsi="Arial" w:cs="Arial"/>
              </w:rPr>
              <w:t>.387</w:t>
            </w:r>
          </w:p>
        </w:tc>
      </w:tr>
      <w:tr w:rsidR="00F064CE" w14:paraId="1457D91A" w14:textId="65F10EA9" w:rsidTr="00667213">
        <w:tc>
          <w:tcPr>
            <w:tcW w:w="2268" w:type="dxa"/>
            <w:tcBorders>
              <w:top w:val="nil"/>
              <w:bottom w:val="nil"/>
            </w:tcBorders>
          </w:tcPr>
          <w:p w14:paraId="5E0511AF" w14:textId="036F8B8F" w:rsidR="00F064CE" w:rsidRDefault="00F064CE" w:rsidP="00F064CE">
            <w:pPr>
              <w:spacing w:line="360" w:lineRule="auto"/>
              <w:rPr>
                <w:rFonts w:ascii="Arial" w:hAnsi="Arial" w:cs="Arial"/>
              </w:rPr>
            </w:pPr>
            <w:r>
              <w:rPr>
                <w:rFonts w:ascii="Arial" w:hAnsi="Arial" w:cs="Arial"/>
              </w:rPr>
              <w:t>Waist circumferences (cm)</w:t>
            </w:r>
          </w:p>
        </w:tc>
        <w:tc>
          <w:tcPr>
            <w:tcW w:w="1531" w:type="dxa"/>
            <w:tcBorders>
              <w:top w:val="nil"/>
              <w:bottom w:val="nil"/>
            </w:tcBorders>
          </w:tcPr>
          <w:p w14:paraId="03845C4A" w14:textId="69498C1E" w:rsidR="00F064CE" w:rsidRDefault="00F064CE">
            <w:pPr>
              <w:spacing w:line="360" w:lineRule="auto"/>
              <w:jc w:val="center"/>
              <w:rPr>
                <w:rFonts w:ascii="Arial" w:hAnsi="Arial" w:cs="Arial"/>
              </w:rPr>
            </w:pPr>
            <w:r>
              <w:rPr>
                <w:rFonts w:ascii="Arial" w:hAnsi="Arial" w:cs="Arial"/>
              </w:rPr>
              <w:t>94.00 (13.93)</w:t>
            </w:r>
          </w:p>
        </w:tc>
        <w:tc>
          <w:tcPr>
            <w:tcW w:w="1531" w:type="dxa"/>
            <w:tcBorders>
              <w:top w:val="nil"/>
              <w:bottom w:val="nil"/>
            </w:tcBorders>
          </w:tcPr>
          <w:p w14:paraId="07D54413" w14:textId="45914A51" w:rsidR="00F064CE" w:rsidRDefault="00F064CE">
            <w:pPr>
              <w:spacing w:line="360" w:lineRule="auto"/>
              <w:jc w:val="center"/>
              <w:rPr>
                <w:rFonts w:ascii="Arial" w:hAnsi="Arial" w:cs="Arial"/>
              </w:rPr>
            </w:pPr>
            <w:r>
              <w:rPr>
                <w:rFonts w:ascii="Arial" w:hAnsi="Arial" w:cs="Arial"/>
              </w:rPr>
              <w:t>100.85 (19.27)</w:t>
            </w:r>
          </w:p>
        </w:tc>
        <w:tc>
          <w:tcPr>
            <w:tcW w:w="2325" w:type="dxa"/>
            <w:tcBorders>
              <w:top w:val="nil"/>
              <w:bottom w:val="nil"/>
            </w:tcBorders>
          </w:tcPr>
          <w:p w14:paraId="1BA1416E" w14:textId="52739BF6" w:rsidR="00F064CE" w:rsidRDefault="00F064CE" w:rsidP="00667213">
            <w:pPr>
              <w:spacing w:line="360" w:lineRule="auto"/>
              <w:jc w:val="center"/>
              <w:rPr>
                <w:rFonts w:ascii="Arial" w:hAnsi="Arial" w:cs="Arial"/>
              </w:rPr>
            </w:pPr>
            <w:r>
              <w:rPr>
                <w:rFonts w:ascii="Arial" w:hAnsi="Arial" w:cs="Arial"/>
              </w:rPr>
              <w:t>t(56)=-.661, p=.525</w:t>
            </w:r>
          </w:p>
        </w:tc>
        <w:tc>
          <w:tcPr>
            <w:tcW w:w="1190" w:type="dxa"/>
            <w:tcBorders>
              <w:top w:val="nil"/>
              <w:bottom w:val="nil"/>
            </w:tcBorders>
          </w:tcPr>
          <w:p w14:paraId="6BCC4687" w14:textId="22B5989B" w:rsidR="00F064CE" w:rsidRDefault="00F064CE" w:rsidP="00667213">
            <w:pPr>
              <w:spacing w:line="360" w:lineRule="auto"/>
              <w:jc w:val="center"/>
              <w:rPr>
                <w:rFonts w:ascii="Arial" w:hAnsi="Arial" w:cs="Arial"/>
              </w:rPr>
            </w:pPr>
            <w:r w:rsidRPr="00870EA9">
              <w:rPr>
                <w:rFonts w:ascii="Arial" w:hAnsi="Arial" w:cs="Arial"/>
              </w:rPr>
              <w:t>d=</w:t>
            </w:r>
            <w:r w:rsidR="001951B8">
              <w:rPr>
                <w:rFonts w:ascii="Arial" w:hAnsi="Arial" w:cs="Arial"/>
              </w:rPr>
              <w:t>.407</w:t>
            </w:r>
          </w:p>
        </w:tc>
      </w:tr>
      <w:tr w:rsidR="00F064CE" w14:paraId="428CA4A2" w14:textId="16BAA0C8" w:rsidTr="00667213">
        <w:tc>
          <w:tcPr>
            <w:tcW w:w="2268" w:type="dxa"/>
            <w:tcBorders>
              <w:top w:val="nil"/>
              <w:bottom w:val="nil"/>
            </w:tcBorders>
          </w:tcPr>
          <w:p w14:paraId="00261A3E" w14:textId="4A03F1B2" w:rsidR="00F064CE" w:rsidRDefault="00F064CE" w:rsidP="00F064CE">
            <w:pPr>
              <w:spacing w:line="360" w:lineRule="auto"/>
              <w:rPr>
                <w:rFonts w:ascii="Arial" w:hAnsi="Arial" w:cs="Arial"/>
              </w:rPr>
            </w:pPr>
            <w:r>
              <w:rPr>
                <w:rFonts w:ascii="Arial" w:hAnsi="Arial" w:cs="Arial"/>
              </w:rPr>
              <w:t>Smoker (</w:t>
            </w:r>
            <w:proofErr w:type="spellStart"/>
            <w:r>
              <w:rPr>
                <w:rFonts w:ascii="Arial" w:hAnsi="Arial" w:cs="Arial"/>
              </w:rPr>
              <w:t>y,n</w:t>
            </w:r>
            <w:proofErr w:type="spellEnd"/>
            <w:r>
              <w:rPr>
                <w:rFonts w:ascii="Arial" w:hAnsi="Arial" w:cs="Arial"/>
              </w:rPr>
              <w:t xml:space="preserve">) n </w:t>
            </w:r>
          </w:p>
        </w:tc>
        <w:tc>
          <w:tcPr>
            <w:tcW w:w="1531" w:type="dxa"/>
            <w:tcBorders>
              <w:top w:val="nil"/>
              <w:bottom w:val="nil"/>
            </w:tcBorders>
          </w:tcPr>
          <w:p w14:paraId="50C97C83" w14:textId="1E4C84E1" w:rsidR="00F064CE" w:rsidRDefault="00F064CE">
            <w:pPr>
              <w:spacing w:line="360" w:lineRule="auto"/>
              <w:jc w:val="center"/>
              <w:rPr>
                <w:rFonts w:ascii="Arial" w:hAnsi="Arial" w:cs="Arial"/>
              </w:rPr>
            </w:pPr>
            <w:r>
              <w:rPr>
                <w:rFonts w:ascii="Arial" w:hAnsi="Arial" w:cs="Arial"/>
              </w:rPr>
              <w:t>5, 29</w:t>
            </w:r>
          </w:p>
        </w:tc>
        <w:tc>
          <w:tcPr>
            <w:tcW w:w="1531" w:type="dxa"/>
            <w:tcBorders>
              <w:top w:val="nil"/>
              <w:bottom w:val="nil"/>
            </w:tcBorders>
          </w:tcPr>
          <w:p w14:paraId="5CBA8C13" w14:textId="78926BA6" w:rsidR="00F064CE" w:rsidRDefault="00F064CE">
            <w:pPr>
              <w:spacing w:line="360" w:lineRule="auto"/>
              <w:jc w:val="center"/>
              <w:rPr>
                <w:rFonts w:ascii="Arial" w:hAnsi="Arial" w:cs="Arial"/>
              </w:rPr>
            </w:pPr>
            <w:r>
              <w:rPr>
                <w:rFonts w:ascii="Arial" w:hAnsi="Arial" w:cs="Arial"/>
              </w:rPr>
              <w:t>3, 21</w:t>
            </w:r>
          </w:p>
        </w:tc>
        <w:tc>
          <w:tcPr>
            <w:tcW w:w="2325" w:type="dxa"/>
            <w:tcBorders>
              <w:top w:val="nil"/>
              <w:bottom w:val="nil"/>
            </w:tcBorders>
          </w:tcPr>
          <w:p w14:paraId="7B9C9EFF" w14:textId="2C102CFD" w:rsidR="00F064CE" w:rsidRDefault="00F064CE" w:rsidP="00667213">
            <w:pPr>
              <w:spacing w:line="360" w:lineRule="auto"/>
              <w:jc w:val="center"/>
              <w:rPr>
                <w:rFonts w:ascii="Arial" w:hAnsi="Arial" w:cs="Arial"/>
              </w:rPr>
            </w:pPr>
            <w:r w:rsidRPr="000C51F0">
              <w:rPr>
                <w:rFonts w:ascii="Arial" w:hAnsi="Arial" w:cs="Arial"/>
                <w:i/>
              </w:rPr>
              <w:t>X</w:t>
            </w:r>
            <w:r w:rsidRPr="000C51F0">
              <w:rPr>
                <w:rFonts w:ascii="Arial" w:hAnsi="Arial" w:cs="Arial"/>
                <w:vertAlign w:val="superscript"/>
              </w:rPr>
              <w:t>2</w:t>
            </w:r>
            <w:r>
              <w:rPr>
                <w:rFonts w:ascii="Arial" w:hAnsi="Arial" w:cs="Arial"/>
              </w:rPr>
              <w:t>=.058, p=.801</w:t>
            </w:r>
          </w:p>
        </w:tc>
        <w:tc>
          <w:tcPr>
            <w:tcW w:w="1190" w:type="dxa"/>
            <w:tcBorders>
              <w:top w:val="nil"/>
              <w:bottom w:val="nil"/>
            </w:tcBorders>
          </w:tcPr>
          <w:p w14:paraId="10B6D653" w14:textId="224A6857" w:rsidR="00F064CE" w:rsidRPr="000C51F0" w:rsidRDefault="001951B8" w:rsidP="00667213">
            <w:pPr>
              <w:spacing w:line="360" w:lineRule="auto"/>
              <w:jc w:val="center"/>
              <w:rPr>
                <w:rFonts w:ascii="Arial" w:hAnsi="Arial" w:cs="Arial"/>
                <w:i/>
              </w:rPr>
            </w:pPr>
            <w:r>
              <w:rPr>
                <w:rFonts w:ascii="Arial" w:hAnsi="Arial" w:cs="Arial"/>
                <w:i/>
              </w:rPr>
              <w:t>-</w:t>
            </w:r>
          </w:p>
        </w:tc>
      </w:tr>
      <w:tr w:rsidR="00F064CE" w14:paraId="4AAC5189" w14:textId="5148F46F" w:rsidTr="00667213">
        <w:tc>
          <w:tcPr>
            <w:tcW w:w="3799" w:type="dxa"/>
            <w:gridSpan w:val="2"/>
            <w:tcBorders>
              <w:bottom w:val="nil"/>
            </w:tcBorders>
          </w:tcPr>
          <w:p w14:paraId="47326B94" w14:textId="77777777" w:rsidR="00F064CE" w:rsidRDefault="00F064CE" w:rsidP="00667213">
            <w:pPr>
              <w:spacing w:line="360" w:lineRule="auto"/>
              <w:jc w:val="center"/>
              <w:rPr>
                <w:rFonts w:ascii="Arial" w:hAnsi="Arial" w:cs="Arial"/>
              </w:rPr>
            </w:pPr>
            <w:r w:rsidRPr="009E3552">
              <w:rPr>
                <w:rFonts w:ascii="Arial" w:hAnsi="Arial" w:cs="Arial"/>
                <w:b/>
              </w:rPr>
              <w:t>Pro-inflammatory Cytokines</w:t>
            </w:r>
          </w:p>
        </w:tc>
        <w:tc>
          <w:tcPr>
            <w:tcW w:w="1531" w:type="dxa"/>
            <w:tcBorders>
              <w:bottom w:val="nil"/>
            </w:tcBorders>
          </w:tcPr>
          <w:p w14:paraId="7455E81A" w14:textId="77777777" w:rsidR="00F064CE" w:rsidRDefault="00F064CE" w:rsidP="00667213">
            <w:pPr>
              <w:spacing w:line="360" w:lineRule="auto"/>
              <w:jc w:val="center"/>
              <w:rPr>
                <w:rFonts w:ascii="Arial" w:hAnsi="Arial" w:cs="Arial"/>
              </w:rPr>
            </w:pPr>
          </w:p>
        </w:tc>
        <w:tc>
          <w:tcPr>
            <w:tcW w:w="2325" w:type="dxa"/>
            <w:tcBorders>
              <w:bottom w:val="nil"/>
            </w:tcBorders>
          </w:tcPr>
          <w:p w14:paraId="1EB61765" w14:textId="77777777" w:rsidR="00F064CE" w:rsidRPr="0086370B" w:rsidRDefault="00F064CE" w:rsidP="00667213">
            <w:pPr>
              <w:spacing w:line="360" w:lineRule="auto"/>
              <w:jc w:val="center"/>
              <w:rPr>
                <w:rFonts w:ascii="Arial" w:hAnsi="Arial" w:cs="Arial"/>
                <w:i/>
              </w:rPr>
            </w:pPr>
          </w:p>
        </w:tc>
        <w:tc>
          <w:tcPr>
            <w:tcW w:w="1190" w:type="dxa"/>
            <w:tcBorders>
              <w:bottom w:val="nil"/>
            </w:tcBorders>
          </w:tcPr>
          <w:p w14:paraId="76D62EB2" w14:textId="77777777" w:rsidR="00F064CE" w:rsidRPr="0086370B" w:rsidRDefault="00F064CE" w:rsidP="00667213">
            <w:pPr>
              <w:spacing w:line="360" w:lineRule="auto"/>
              <w:jc w:val="center"/>
              <w:rPr>
                <w:rFonts w:ascii="Arial" w:hAnsi="Arial" w:cs="Arial"/>
                <w:i/>
              </w:rPr>
            </w:pPr>
          </w:p>
        </w:tc>
      </w:tr>
      <w:tr w:rsidR="00F064CE" w14:paraId="75ABF578" w14:textId="11CA63D8" w:rsidTr="00667213">
        <w:tc>
          <w:tcPr>
            <w:tcW w:w="2268" w:type="dxa"/>
            <w:tcBorders>
              <w:top w:val="nil"/>
              <w:bottom w:val="nil"/>
            </w:tcBorders>
          </w:tcPr>
          <w:p w14:paraId="4FC0D86C" w14:textId="0DA5543F" w:rsidR="00F064CE" w:rsidRDefault="00F064CE" w:rsidP="00F064CE">
            <w:pPr>
              <w:spacing w:line="360" w:lineRule="auto"/>
              <w:rPr>
                <w:rFonts w:ascii="Arial" w:hAnsi="Arial" w:cs="Arial"/>
              </w:rPr>
            </w:pPr>
            <w:r w:rsidRPr="00B032D2">
              <w:rPr>
                <w:rFonts w:ascii="Arial" w:hAnsi="Arial" w:cs="Arial"/>
              </w:rPr>
              <w:t xml:space="preserve">IL-1β </w:t>
            </w:r>
          </w:p>
        </w:tc>
        <w:tc>
          <w:tcPr>
            <w:tcW w:w="1531" w:type="dxa"/>
            <w:tcBorders>
              <w:top w:val="nil"/>
              <w:bottom w:val="nil"/>
            </w:tcBorders>
          </w:tcPr>
          <w:p w14:paraId="343B9767" w14:textId="77777777" w:rsidR="00F064CE" w:rsidRDefault="00F064CE">
            <w:pPr>
              <w:spacing w:line="360" w:lineRule="auto"/>
              <w:jc w:val="center"/>
              <w:rPr>
                <w:rFonts w:ascii="Arial" w:hAnsi="Arial" w:cs="Arial"/>
              </w:rPr>
            </w:pPr>
            <w:r>
              <w:rPr>
                <w:rFonts w:ascii="Arial" w:hAnsi="Arial" w:cs="Arial"/>
              </w:rPr>
              <w:t>1.52 (.699)</w:t>
            </w:r>
          </w:p>
        </w:tc>
        <w:tc>
          <w:tcPr>
            <w:tcW w:w="1531" w:type="dxa"/>
            <w:tcBorders>
              <w:top w:val="nil"/>
              <w:bottom w:val="nil"/>
            </w:tcBorders>
          </w:tcPr>
          <w:p w14:paraId="6D2C2108" w14:textId="77777777" w:rsidR="00F064CE" w:rsidRDefault="00F064CE">
            <w:pPr>
              <w:spacing w:line="360" w:lineRule="auto"/>
              <w:jc w:val="center"/>
              <w:rPr>
                <w:rFonts w:ascii="Arial" w:hAnsi="Arial" w:cs="Arial"/>
              </w:rPr>
            </w:pPr>
            <w:r>
              <w:rPr>
                <w:rFonts w:ascii="Arial" w:hAnsi="Arial" w:cs="Arial"/>
              </w:rPr>
              <w:t>2.38 (1.03)</w:t>
            </w:r>
          </w:p>
        </w:tc>
        <w:tc>
          <w:tcPr>
            <w:tcW w:w="2325" w:type="dxa"/>
            <w:tcBorders>
              <w:top w:val="nil"/>
              <w:bottom w:val="nil"/>
            </w:tcBorders>
          </w:tcPr>
          <w:p w14:paraId="50FC2F35" w14:textId="77F1832D" w:rsidR="00F064CE" w:rsidRPr="0086370B" w:rsidRDefault="00F064CE" w:rsidP="00667213">
            <w:pPr>
              <w:spacing w:line="360" w:lineRule="auto"/>
              <w:jc w:val="center"/>
              <w:rPr>
                <w:rFonts w:ascii="Arial" w:hAnsi="Arial" w:cs="Arial"/>
                <w:i/>
              </w:rPr>
            </w:pPr>
            <w:r>
              <w:rPr>
                <w:rFonts w:ascii="Arial" w:hAnsi="Arial" w:cs="Arial"/>
                <w:i/>
              </w:rPr>
              <w:t>U</w:t>
            </w:r>
            <w:r w:rsidRPr="0086370B">
              <w:rPr>
                <w:rFonts w:ascii="Arial" w:hAnsi="Arial" w:cs="Arial"/>
                <w:i/>
              </w:rPr>
              <w:t>(56)=</w:t>
            </w:r>
            <w:r>
              <w:rPr>
                <w:rFonts w:ascii="Arial" w:hAnsi="Arial" w:cs="Arial"/>
                <w:i/>
              </w:rPr>
              <w:t>180.5</w:t>
            </w:r>
            <w:r w:rsidRPr="0086370B">
              <w:rPr>
                <w:rFonts w:ascii="Arial" w:hAnsi="Arial" w:cs="Arial"/>
                <w:i/>
              </w:rPr>
              <w:t>, p&lt;.001</w:t>
            </w:r>
          </w:p>
        </w:tc>
        <w:tc>
          <w:tcPr>
            <w:tcW w:w="1190" w:type="dxa"/>
            <w:tcBorders>
              <w:top w:val="nil"/>
              <w:bottom w:val="nil"/>
            </w:tcBorders>
          </w:tcPr>
          <w:p w14:paraId="1C650EA4" w14:textId="08126C19" w:rsidR="00F064CE" w:rsidRPr="0086370B" w:rsidDel="00FC6F05" w:rsidRDefault="00F064CE" w:rsidP="00667213">
            <w:pPr>
              <w:spacing w:line="360" w:lineRule="auto"/>
              <w:jc w:val="center"/>
              <w:rPr>
                <w:rFonts w:ascii="Arial" w:hAnsi="Arial" w:cs="Arial"/>
                <w:i/>
              </w:rPr>
            </w:pPr>
            <w:r w:rsidRPr="00870EA9">
              <w:rPr>
                <w:rFonts w:ascii="Arial" w:hAnsi="Arial" w:cs="Arial"/>
              </w:rPr>
              <w:t>d=</w:t>
            </w:r>
            <w:r w:rsidR="001951B8">
              <w:rPr>
                <w:rFonts w:ascii="Arial" w:hAnsi="Arial" w:cs="Arial"/>
              </w:rPr>
              <w:t>.977</w:t>
            </w:r>
          </w:p>
        </w:tc>
      </w:tr>
      <w:tr w:rsidR="00F064CE" w14:paraId="541C5C70" w14:textId="6BEF73C1" w:rsidTr="00667213">
        <w:tc>
          <w:tcPr>
            <w:tcW w:w="2268" w:type="dxa"/>
            <w:tcBorders>
              <w:top w:val="nil"/>
              <w:bottom w:val="nil"/>
            </w:tcBorders>
          </w:tcPr>
          <w:p w14:paraId="60F4E80A" w14:textId="630475EF" w:rsidR="00F064CE" w:rsidRDefault="00F064CE" w:rsidP="00F064CE">
            <w:pPr>
              <w:spacing w:line="360" w:lineRule="auto"/>
              <w:rPr>
                <w:rFonts w:ascii="Arial" w:hAnsi="Arial" w:cs="Arial"/>
              </w:rPr>
            </w:pPr>
            <w:r w:rsidRPr="00B032D2">
              <w:rPr>
                <w:rFonts w:ascii="Arial" w:hAnsi="Arial" w:cs="Arial"/>
              </w:rPr>
              <w:t>TNF-α</w:t>
            </w:r>
          </w:p>
        </w:tc>
        <w:tc>
          <w:tcPr>
            <w:tcW w:w="1531" w:type="dxa"/>
            <w:tcBorders>
              <w:top w:val="nil"/>
              <w:bottom w:val="nil"/>
            </w:tcBorders>
          </w:tcPr>
          <w:p w14:paraId="2E76B3C1" w14:textId="77777777" w:rsidR="00F064CE" w:rsidRDefault="00F064CE">
            <w:pPr>
              <w:spacing w:line="360" w:lineRule="auto"/>
              <w:jc w:val="center"/>
              <w:rPr>
                <w:rFonts w:ascii="Arial" w:hAnsi="Arial" w:cs="Arial"/>
              </w:rPr>
            </w:pPr>
            <w:r>
              <w:rPr>
                <w:rFonts w:ascii="Arial" w:hAnsi="Arial" w:cs="Arial"/>
              </w:rPr>
              <w:t>3.09 (1.40)</w:t>
            </w:r>
          </w:p>
        </w:tc>
        <w:tc>
          <w:tcPr>
            <w:tcW w:w="1531" w:type="dxa"/>
            <w:tcBorders>
              <w:top w:val="nil"/>
              <w:bottom w:val="nil"/>
            </w:tcBorders>
          </w:tcPr>
          <w:p w14:paraId="1ADAD113" w14:textId="77777777" w:rsidR="00F064CE" w:rsidRDefault="00F064CE">
            <w:pPr>
              <w:spacing w:line="360" w:lineRule="auto"/>
              <w:jc w:val="center"/>
              <w:rPr>
                <w:rFonts w:ascii="Arial" w:hAnsi="Arial" w:cs="Arial"/>
              </w:rPr>
            </w:pPr>
            <w:r>
              <w:rPr>
                <w:rFonts w:ascii="Arial" w:hAnsi="Arial" w:cs="Arial"/>
              </w:rPr>
              <w:t>4.05 (2.16)</w:t>
            </w:r>
          </w:p>
        </w:tc>
        <w:tc>
          <w:tcPr>
            <w:tcW w:w="2325" w:type="dxa"/>
            <w:tcBorders>
              <w:top w:val="nil"/>
              <w:bottom w:val="nil"/>
            </w:tcBorders>
          </w:tcPr>
          <w:p w14:paraId="57939733" w14:textId="153DC664" w:rsidR="00F064CE" w:rsidRPr="00667213" w:rsidRDefault="00F064CE" w:rsidP="00667213">
            <w:pPr>
              <w:spacing w:line="360" w:lineRule="auto"/>
              <w:jc w:val="center"/>
              <w:rPr>
                <w:rFonts w:ascii="Arial" w:hAnsi="Arial" w:cs="Arial"/>
              </w:rPr>
            </w:pPr>
            <w:r w:rsidRPr="00667213">
              <w:rPr>
                <w:rFonts w:ascii="Arial" w:hAnsi="Arial" w:cs="Arial"/>
              </w:rPr>
              <w:t>U(56)=325.5, p=.193</w:t>
            </w:r>
          </w:p>
        </w:tc>
        <w:tc>
          <w:tcPr>
            <w:tcW w:w="1190" w:type="dxa"/>
            <w:tcBorders>
              <w:top w:val="nil"/>
              <w:bottom w:val="nil"/>
            </w:tcBorders>
          </w:tcPr>
          <w:p w14:paraId="5C38AC92" w14:textId="65825263" w:rsidR="00F064CE" w:rsidRPr="00FC6F05" w:rsidRDefault="00F064CE" w:rsidP="00667213">
            <w:pPr>
              <w:spacing w:line="360" w:lineRule="auto"/>
              <w:jc w:val="center"/>
              <w:rPr>
                <w:rFonts w:ascii="Arial" w:hAnsi="Arial" w:cs="Arial"/>
              </w:rPr>
            </w:pPr>
            <w:r w:rsidRPr="00870EA9">
              <w:rPr>
                <w:rFonts w:ascii="Arial" w:hAnsi="Arial" w:cs="Arial"/>
              </w:rPr>
              <w:t>d=</w:t>
            </w:r>
            <w:r w:rsidR="001951B8">
              <w:rPr>
                <w:rFonts w:ascii="Arial" w:hAnsi="Arial" w:cs="Arial"/>
              </w:rPr>
              <w:t>.527</w:t>
            </w:r>
          </w:p>
        </w:tc>
      </w:tr>
      <w:tr w:rsidR="00F064CE" w14:paraId="41835010" w14:textId="054147D1" w:rsidTr="00667213">
        <w:tc>
          <w:tcPr>
            <w:tcW w:w="2268" w:type="dxa"/>
            <w:tcBorders>
              <w:top w:val="nil"/>
            </w:tcBorders>
          </w:tcPr>
          <w:p w14:paraId="5F131784" w14:textId="215207DD" w:rsidR="00F064CE" w:rsidRDefault="00F064CE" w:rsidP="00F064CE">
            <w:pPr>
              <w:spacing w:line="360" w:lineRule="auto"/>
              <w:rPr>
                <w:rFonts w:ascii="Arial" w:hAnsi="Arial" w:cs="Arial"/>
              </w:rPr>
            </w:pPr>
            <w:r w:rsidRPr="00B032D2">
              <w:rPr>
                <w:rFonts w:ascii="Arial" w:hAnsi="Arial" w:cs="Arial"/>
              </w:rPr>
              <w:t>IL-6</w:t>
            </w:r>
          </w:p>
        </w:tc>
        <w:tc>
          <w:tcPr>
            <w:tcW w:w="1531" w:type="dxa"/>
            <w:tcBorders>
              <w:top w:val="nil"/>
            </w:tcBorders>
          </w:tcPr>
          <w:p w14:paraId="7A7A1331" w14:textId="77777777" w:rsidR="00F064CE" w:rsidRDefault="00F064CE">
            <w:pPr>
              <w:spacing w:line="360" w:lineRule="auto"/>
              <w:jc w:val="center"/>
              <w:rPr>
                <w:rFonts w:ascii="Arial" w:hAnsi="Arial" w:cs="Arial"/>
              </w:rPr>
            </w:pPr>
            <w:r>
              <w:rPr>
                <w:rFonts w:ascii="Arial" w:hAnsi="Arial" w:cs="Arial"/>
              </w:rPr>
              <w:t>1.24 (.443)</w:t>
            </w:r>
          </w:p>
        </w:tc>
        <w:tc>
          <w:tcPr>
            <w:tcW w:w="1531" w:type="dxa"/>
            <w:tcBorders>
              <w:top w:val="nil"/>
            </w:tcBorders>
          </w:tcPr>
          <w:p w14:paraId="383F42C0" w14:textId="77777777" w:rsidR="00F064CE" w:rsidRDefault="00F064CE">
            <w:pPr>
              <w:spacing w:line="360" w:lineRule="auto"/>
              <w:jc w:val="center"/>
              <w:rPr>
                <w:rFonts w:ascii="Arial" w:hAnsi="Arial" w:cs="Arial"/>
              </w:rPr>
            </w:pPr>
            <w:r>
              <w:rPr>
                <w:rFonts w:ascii="Arial" w:hAnsi="Arial" w:cs="Arial"/>
              </w:rPr>
              <w:t>2.03 (1.22)</w:t>
            </w:r>
          </w:p>
        </w:tc>
        <w:tc>
          <w:tcPr>
            <w:tcW w:w="2325" w:type="dxa"/>
            <w:tcBorders>
              <w:top w:val="nil"/>
            </w:tcBorders>
          </w:tcPr>
          <w:p w14:paraId="6DF094A4" w14:textId="14E5425D" w:rsidR="00F064CE" w:rsidRPr="0086370B" w:rsidRDefault="00F064CE" w:rsidP="00667213">
            <w:pPr>
              <w:spacing w:line="360" w:lineRule="auto"/>
              <w:jc w:val="center"/>
              <w:rPr>
                <w:rFonts w:ascii="Arial" w:hAnsi="Arial" w:cs="Arial"/>
                <w:i/>
              </w:rPr>
            </w:pPr>
            <w:r>
              <w:rPr>
                <w:rFonts w:ascii="Arial" w:hAnsi="Arial" w:cs="Arial"/>
                <w:i/>
              </w:rPr>
              <w:t>U</w:t>
            </w:r>
            <w:r w:rsidRPr="0086370B">
              <w:rPr>
                <w:rFonts w:ascii="Arial" w:hAnsi="Arial" w:cs="Arial"/>
                <w:i/>
              </w:rPr>
              <w:t>(56)=</w:t>
            </w:r>
            <w:r>
              <w:rPr>
                <w:rFonts w:ascii="Arial" w:hAnsi="Arial" w:cs="Arial"/>
                <w:i/>
              </w:rPr>
              <w:t>201.5</w:t>
            </w:r>
            <w:r w:rsidRPr="0086370B">
              <w:rPr>
                <w:rFonts w:ascii="Arial" w:hAnsi="Arial" w:cs="Arial"/>
                <w:i/>
              </w:rPr>
              <w:t>, p=.001</w:t>
            </w:r>
          </w:p>
        </w:tc>
        <w:tc>
          <w:tcPr>
            <w:tcW w:w="1190" w:type="dxa"/>
            <w:tcBorders>
              <w:top w:val="nil"/>
            </w:tcBorders>
          </w:tcPr>
          <w:p w14:paraId="346CCA2F" w14:textId="29CE3177" w:rsidR="00F064CE" w:rsidRDefault="00F064CE" w:rsidP="00667213">
            <w:pPr>
              <w:spacing w:line="360" w:lineRule="auto"/>
              <w:jc w:val="center"/>
              <w:rPr>
                <w:rFonts w:ascii="Arial" w:hAnsi="Arial" w:cs="Arial"/>
                <w:i/>
              </w:rPr>
            </w:pPr>
            <w:r w:rsidRPr="00870EA9">
              <w:rPr>
                <w:rFonts w:ascii="Arial" w:hAnsi="Arial" w:cs="Arial"/>
              </w:rPr>
              <w:t>d=</w:t>
            </w:r>
            <w:r w:rsidR="001951B8">
              <w:rPr>
                <w:rFonts w:ascii="Arial" w:hAnsi="Arial" w:cs="Arial"/>
              </w:rPr>
              <w:t>.861</w:t>
            </w:r>
          </w:p>
        </w:tc>
      </w:tr>
      <w:tr w:rsidR="00BA47EF" w14:paraId="49362DCC" w14:textId="4C953BD3" w:rsidTr="00667213">
        <w:tc>
          <w:tcPr>
            <w:tcW w:w="2268" w:type="dxa"/>
            <w:tcBorders>
              <w:bottom w:val="nil"/>
            </w:tcBorders>
          </w:tcPr>
          <w:p w14:paraId="65A352A6" w14:textId="77777777" w:rsidR="00BA47EF" w:rsidRPr="009E3552" w:rsidRDefault="00BA47EF" w:rsidP="00A71F0B">
            <w:pPr>
              <w:spacing w:line="360" w:lineRule="auto"/>
              <w:rPr>
                <w:rFonts w:ascii="Arial" w:hAnsi="Arial" w:cs="Arial"/>
                <w:b/>
              </w:rPr>
            </w:pPr>
            <w:r w:rsidRPr="009E3552">
              <w:rPr>
                <w:rFonts w:ascii="Arial" w:hAnsi="Arial" w:cs="Arial"/>
                <w:b/>
              </w:rPr>
              <w:t>Depression Scales</w:t>
            </w:r>
          </w:p>
        </w:tc>
        <w:tc>
          <w:tcPr>
            <w:tcW w:w="1531" w:type="dxa"/>
            <w:tcBorders>
              <w:bottom w:val="nil"/>
            </w:tcBorders>
          </w:tcPr>
          <w:p w14:paraId="45A6862B" w14:textId="77777777" w:rsidR="00BA47EF" w:rsidRDefault="00BA47EF" w:rsidP="00667213">
            <w:pPr>
              <w:spacing w:line="360" w:lineRule="auto"/>
              <w:jc w:val="center"/>
              <w:rPr>
                <w:rFonts w:ascii="Arial" w:hAnsi="Arial" w:cs="Arial"/>
              </w:rPr>
            </w:pPr>
          </w:p>
        </w:tc>
        <w:tc>
          <w:tcPr>
            <w:tcW w:w="1531" w:type="dxa"/>
            <w:tcBorders>
              <w:bottom w:val="nil"/>
            </w:tcBorders>
          </w:tcPr>
          <w:p w14:paraId="2075EDA0" w14:textId="77777777" w:rsidR="00BA47EF" w:rsidRDefault="00BA47EF" w:rsidP="00667213">
            <w:pPr>
              <w:spacing w:line="360" w:lineRule="auto"/>
              <w:jc w:val="center"/>
              <w:rPr>
                <w:rFonts w:ascii="Arial" w:hAnsi="Arial" w:cs="Arial"/>
              </w:rPr>
            </w:pPr>
          </w:p>
        </w:tc>
        <w:tc>
          <w:tcPr>
            <w:tcW w:w="2325" w:type="dxa"/>
            <w:tcBorders>
              <w:bottom w:val="nil"/>
            </w:tcBorders>
          </w:tcPr>
          <w:p w14:paraId="6729C9F8" w14:textId="77777777" w:rsidR="00BA47EF" w:rsidRPr="0086370B" w:rsidRDefault="00BA47EF" w:rsidP="00667213">
            <w:pPr>
              <w:spacing w:line="360" w:lineRule="auto"/>
              <w:jc w:val="center"/>
              <w:rPr>
                <w:rFonts w:ascii="Arial" w:hAnsi="Arial" w:cs="Arial"/>
                <w:i/>
              </w:rPr>
            </w:pPr>
          </w:p>
        </w:tc>
        <w:tc>
          <w:tcPr>
            <w:tcW w:w="1190" w:type="dxa"/>
            <w:tcBorders>
              <w:bottom w:val="nil"/>
            </w:tcBorders>
          </w:tcPr>
          <w:p w14:paraId="1424E3D3" w14:textId="77777777" w:rsidR="00BA47EF" w:rsidRPr="0086370B" w:rsidRDefault="00BA47EF" w:rsidP="00667213">
            <w:pPr>
              <w:spacing w:line="360" w:lineRule="auto"/>
              <w:jc w:val="center"/>
              <w:rPr>
                <w:rFonts w:ascii="Arial" w:hAnsi="Arial" w:cs="Arial"/>
                <w:i/>
              </w:rPr>
            </w:pPr>
          </w:p>
        </w:tc>
      </w:tr>
      <w:tr w:rsidR="00F064CE" w14:paraId="38EC543C" w14:textId="6644C4C8" w:rsidTr="00667213">
        <w:tc>
          <w:tcPr>
            <w:tcW w:w="2268" w:type="dxa"/>
            <w:tcBorders>
              <w:top w:val="nil"/>
              <w:bottom w:val="nil"/>
            </w:tcBorders>
          </w:tcPr>
          <w:p w14:paraId="3E87CADE" w14:textId="77777777" w:rsidR="00F064CE" w:rsidRDefault="00F064CE" w:rsidP="00F064CE">
            <w:pPr>
              <w:spacing w:line="360" w:lineRule="auto"/>
              <w:rPr>
                <w:rFonts w:ascii="Arial" w:hAnsi="Arial" w:cs="Arial"/>
              </w:rPr>
            </w:pPr>
            <w:r>
              <w:rPr>
                <w:rFonts w:ascii="Arial" w:hAnsi="Arial" w:cs="Arial"/>
              </w:rPr>
              <w:t>HDRS</w:t>
            </w:r>
          </w:p>
        </w:tc>
        <w:tc>
          <w:tcPr>
            <w:tcW w:w="1531" w:type="dxa"/>
            <w:tcBorders>
              <w:top w:val="nil"/>
              <w:bottom w:val="nil"/>
            </w:tcBorders>
          </w:tcPr>
          <w:p w14:paraId="7A7E85BB" w14:textId="77777777" w:rsidR="00F064CE" w:rsidRDefault="00F064CE">
            <w:pPr>
              <w:spacing w:line="360" w:lineRule="auto"/>
              <w:jc w:val="center"/>
              <w:rPr>
                <w:rFonts w:ascii="Arial" w:hAnsi="Arial" w:cs="Arial"/>
              </w:rPr>
            </w:pPr>
            <w:r>
              <w:rPr>
                <w:rFonts w:ascii="Arial" w:hAnsi="Arial" w:cs="Arial"/>
              </w:rPr>
              <w:t>1.41 (1.83) Range 0-6</w:t>
            </w:r>
          </w:p>
        </w:tc>
        <w:tc>
          <w:tcPr>
            <w:tcW w:w="1531" w:type="dxa"/>
            <w:tcBorders>
              <w:top w:val="nil"/>
              <w:bottom w:val="nil"/>
            </w:tcBorders>
          </w:tcPr>
          <w:p w14:paraId="62DD4407" w14:textId="77777777" w:rsidR="00F064CE" w:rsidRDefault="00F064CE">
            <w:pPr>
              <w:spacing w:line="360" w:lineRule="auto"/>
              <w:jc w:val="center"/>
              <w:rPr>
                <w:rFonts w:ascii="Arial" w:hAnsi="Arial" w:cs="Arial"/>
              </w:rPr>
            </w:pPr>
            <w:r>
              <w:rPr>
                <w:rFonts w:ascii="Arial" w:hAnsi="Arial" w:cs="Arial"/>
              </w:rPr>
              <w:t>18.96 (3.29) Range 15-27</w:t>
            </w:r>
          </w:p>
        </w:tc>
        <w:tc>
          <w:tcPr>
            <w:tcW w:w="2325" w:type="dxa"/>
            <w:tcBorders>
              <w:top w:val="nil"/>
              <w:bottom w:val="nil"/>
            </w:tcBorders>
          </w:tcPr>
          <w:p w14:paraId="5D87AC5D" w14:textId="4E5234CA" w:rsidR="00F064CE" w:rsidRPr="0086370B" w:rsidRDefault="00F064CE" w:rsidP="00667213">
            <w:pPr>
              <w:spacing w:line="360" w:lineRule="auto"/>
              <w:jc w:val="center"/>
              <w:rPr>
                <w:rFonts w:ascii="Arial" w:hAnsi="Arial" w:cs="Arial"/>
                <w:i/>
              </w:rPr>
            </w:pPr>
            <w:r>
              <w:rPr>
                <w:rFonts w:ascii="Arial" w:hAnsi="Arial" w:cs="Arial"/>
                <w:i/>
              </w:rPr>
              <w:t>U</w:t>
            </w:r>
            <w:r w:rsidRPr="0086370B">
              <w:rPr>
                <w:rFonts w:ascii="Arial" w:hAnsi="Arial" w:cs="Arial"/>
                <w:i/>
              </w:rPr>
              <w:t>(56)=</w:t>
            </w:r>
            <w:r>
              <w:rPr>
                <w:rFonts w:ascii="Arial" w:hAnsi="Arial" w:cs="Arial"/>
                <w:i/>
              </w:rPr>
              <w:t>.00</w:t>
            </w:r>
            <w:r w:rsidRPr="0086370B">
              <w:rPr>
                <w:rFonts w:ascii="Arial" w:hAnsi="Arial" w:cs="Arial"/>
                <w:i/>
              </w:rPr>
              <w:t>, p&lt;.001</w:t>
            </w:r>
          </w:p>
        </w:tc>
        <w:tc>
          <w:tcPr>
            <w:tcW w:w="1190" w:type="dxa"/>
            <w:tcBorders>
              <w:top w:val="nil"/>
              <w:bottom w:val="nil"/>
            </w:tcBorders>
          </w:tcPr>
          <w:p w14:paraId="773E1028" w14:textId="03AB0813" w:rsidR="00F064CE" w:rsidRDefault="00F064CE" w:rsidP="00667213">
            <w:pPr>
              <w:spacing w:line="360" w:lineRule="auto"/>
              <w:jc w:val="center"/>
              <w:rPr>
                <w:rFonts w:ascii="Arial" w:hAnsi="Arial" w:cs="Arial"/>
                <w:i/>
              </w:rPr>
            </w:pPr>
            <w:r w:rsidRPr="00760F26">
              <w:rPr>
                <w:rFonts w:ascii="Arial" w:hAnsi="Arial" w:cs="Arial"/>
              </w:rPr>
              <w:t>d=</w:t>
            </w:r>
            <w:r w:rsidR="001951B8">
              <w:rPr>
                <w:rFonts w:ascii="Arial" w:hAnsi="Arial" w:cs="Arial"/>
              </w:rPr>
              <w:t>6.59</w:t>
            </w:r>
          </w:p>
        </w:tc>
      </w:tr>
      <w:tr w:rsidR="00F064CE" w14:paraId="2BDEE109" w14:textId="22FED721" w:rsidTr="00667213">
        <w:tc>
          <w:tcPr>
            <w:tcW w:w="2268" w:type="dxa"/>
            <w:tcBorders>
              <w:top w:val="nil"/>
              <w:bottom w:val="nil"/>
            </w:tcBorders>
          </w:tcPr>
          <w:p w14:paraId="5D686394" w14:textId="77777777" w:rsidR="00F064CE" w:rsidRDefault="00F064CE" w:rsidP="00F064CE">
            <w:pPr>
              <w:spacing w:line="360" w:lineRule="auto"/>
              <w:rPr>
                <w:rFonts w:ascii="Arial" w:hAnsi="Arial" w:cs="Arial"/>
              </w:rPr>
            </w:pPr>
            <w:r>
              <w:rPr>
                <w:rFonts w:ascii="Arial" w:hAnsi="Arial" w:cs="Arial"/>
              </w:rPr>
              <w:t>CESD</w:t>
            </w:r>
          </w:p>
        </w:tc>
        <w:tc>
          <w:tcPr>
            <w:tcW w:w="1531" w:type="dxa"/>
            <w:tcBorders>
              <w:top w:val="nil"/>
              <w:bottom w:val="nil"/>
            </w:tcBorders>
          </w:tcPr>
          <w:p w14:paraId="08C1002F" w14:textId="77777777" w:rsidR="00F064CE" w:rsidRDefault="00F064CE">
            <w:pPr>
              <w:spacing w:line="360" w:lineRule="auto"/>
              <w:jc w:val="center"/>
              <w:rPr>
                <w:rFonts w:ascii="Arial" w:hAnsi="Arial" w:cs="Arial"/>
              </w:rPr>
            </w:pPr>
            <w:r>
              <w:rPr>
                <w:rFonts w:ascii="Arial" w:hAnsi="Arial" w:cs="Arial"/>
              </w:rPr>
              <w:t>5.85 (5.67)</w:t>
            </w:r>
          </w:p>
        </w:tc>
        <w:tc>
          <w:tcPr>
            <w:tcW w:w="1531" w:type="dxa"/>
            <w:tcBorders>
              <w:top w:val="nil"/>
              <w:bottom w:val="nil"/>
            </w:tcBorders>
          </w:tcPr>
          <w:p w14:paraId="6F30AF43" w14:textId="77777777" w:rsidR="00F064CE" w:rsidRDefault="00F064CE">
            <w:pPr>
              <w:spacing w:line="360" w:lineRule="auto"/>
              <w:jc w:val="center"/>
              <w:rPr>
                <w:rFonts w:ascii="Arial" w:hAnsi="Arial" w:cs="Arial"/>
              </w:rPr>
            </w:pPr>
            <w:r>
              <w:rPr>
                <w:rFonts w:ascii="Arial" w:hAnsi="Arial" w:cs="Arial"/>
              </w:rPr>
              <w:t>31.67 (9.48)</w:t>
            </w:r>
          </w:p>
        </w:tc>
        <w:tc>
          <w:tcPr>
            <w:tcW w:w="2325" w:type="dxa"/>
            <w:tcBorders>
              <w:top w:val="nil"/>
              <w:bottom w:val="nil"/>
            </w:tcBorders>
          </w:tcPr>
          <w:p w14:paraId="39C09347" w14:textId="5BD26D2B" w:rsidR="00F064CE" w:rsidRPr="0086370B" w:rsidRDefault="00F064CE" w:rsidP="00667213">
            <w:pPr>
              <w:spacing w:line="360" w:lineRule="auto"/>
              <w:jc w:val="center"/>
              <w:rPr>
                <w:rFonts w:ascii="Arial" w:hAnsi="Arial" w:cs="Arial"/>
                <w:i/>
              </w:rPr>
            </w:pPr>
            <w:r>
              <w:rPr>
                <w:rFonts w:ascii="Arial" w:hAnsi="Arial" w:cs="Arial"/>
                <w:i/>
              </w:rPr>
              <w:t>U</w:t>
            </w:r>
            <w:r w:rsidRPr="0086370B">
              <w:rPr>
                <w:rFonts w:ascii="Arial" w:hAnsi="Arial" w:cs="Arial"/>
                <w:i/>
              </w:rPr>
              <w:t>(56)=</w:t>
            </w:r>
            <w:r>
              <w:rPr>
                <w:rFonts w:ascii="Arial" w:hAnsi="Arial" w:cs="Arial"/>
                <w:i/>
              </w:rPr>
              <w:t>9.0</w:t>
            </w:r>
            <w:r w:rsidRPr="0086370B">
              <w:rPr>
                <w:rFonts w:ascii="Arial" w:hAnsi="Arial" w:cs="Arial"/>
                <w:i/>
              </w:rPr>
              <w:t>, p&lt;.001</w:t>
            </w:r>
          </w:p>
        </w:tc>
        <w:tc>
          <w:tcPr>
            <w:tcW w:w="1190" w:type="dxa"/>
            <w:tcBorders>
              <w:top w:val="nil"/>
              <w:bottom w:val="nil"/>
            </w:tcBorders>
          </w:tcPr>
          <w:p w14:paraId="258FC590" w14:textId="5EF3A54D" w:rsidR="00F064CE" w:rsidRDefault="00F064CE" w:rsidP="00667213">
            <w:pPr>
              <w:spacing w:line="360" w:lineRule="auto"/>
              <w:jc w:val="center"/>
              <w:rPr>
                <w:rFonts w:ascii="Arial" w:hAnsi="Arial" w:cs="Arial"/>
                <w:i/>
              </w:rPr>
            </w:pPr>
            <w:r w:rsidRPr="00760F26">
              <w:rPr>
                <w:rFonts w:ascii="Arial" w:hAnsi="Arial" w:cs="Arial"/>
              </w:rPr>
              <w:t>d=</w:t>
            </w:r>
            <w:r w:rsidR="001951B8">
              <w:rPr>
                <w:rFonts w:ascii="Arial" w:hAnsi="Arial" w:cs="Arial"/>
              </w:rPr>
              <w:t>3.31</w:t>
            </w:r>
          </w:p>
        </w:tc>
      </w:tr>
      <w:tr w:rsidR="00F064CE" w14:paraId="1F8C0B79" w14:textId="179ADE1C" w:rsidTr="00667213">
        <w:tc>
          <w:tcPr>
            <w:tcW w:w="2268" w:type="dxa"/>
            <w:tcBorders>
              <w:top w:val="nil"/>
              <w:bottom w:val="single" w:sz="4" w:space="0" w:color="auto"/>
            </w:tcBorders>
          </w:tcPr>
          <w:p w14:paraId="206BF2BC" w14:textId="77777777" w:rsidR="00F064CE" w:rsidRDefault="00F064CE" w:rsidP="00F064CE">
            <w:pPr>
              <w:spacing w:line="360" w:lineRule="auto"/>
              <w:rPr>
                <w:rFonts w:ascii="Arial" w:hAnsi="Arial" w:cs="Arial"/>
              </w:rPr>
            </w:pPr>
            <w:r>
              <w:rPr>
                <w:rFonts w:ascii="Arial" w:hAnsi="Arial" w:cs="Arial"/>
              </w:rPr>
              <w:t>GDS</w:t>
            </w:r>
          </w:p>
        </w:tc>
        <w:tc>
          <w:tcPr>
            <w:tcW w:w="1531" w:type="dxa"/>
            <w:tcBorders>
              <w:top w:val="nil"/>
              <w:bottom w:val="single" w:sz="4" w:space="0" w:color="auto"/>
            </w:tcBorders>
          </w:tcPr>
          <w:p w14:paraId="684BCF51" w14:textId="77777777" w:rsidR="00F064CE" w:rsidRDefault="00F064CE">
            <w:pPr>
              <w:spacing w:line="360" w:lineRule="auto"/>
              <w:jc w:val="center"/>
              <w:rPr>
                <w:rFonts w:ascii="Arial" w:hAnsi="Arial" w:cs="Arial"/>
              </w:rPr>
            </w:pPr>
            <w:r>
              <w:rPr>
                <w:rFonts w:ascii="Arial" w:hAnsi="Arial" w:cs="Arial"/>
              </w:rPr>
              <w:t>2.10 (2.78)</w:t>
            </w:r>
          </w:p>
        </w:tc>
        <w:tc>
          <w:tcPr>
            <w:tcW w:w="1531" w:type="dxa"/>
            <w:tcBorders>
              <w:top w:val="nil"/>
              <w:bottom w:val="single" w:sz="4" w:space="0" w:color="auto"/>
            </w:tcBorders>
          </w:tcPr>
          <w:p w14:paraId="3F5D3908" w14:textId="77777777" w:rsidR="00F064CE" w:rsidRDefault="00F064CE">
            <w:pPr>
              <w:spacing w:line="360" w:lineRule="auto"/>
              <w:jc w:val="center"/>
              <w:rPr>
                <w:rFonts w:ascii="Arial" w:hAnsi="Arial" w:cs="Arial"/>
              </w:rPr>
            </w:pPr>
            <w:r>
              <w:rPr>
                <w:rFonts w:ascii="Arial" w:hAnsi="Arial" w:cs="Arial"/>
              </w:rPr>
              <w:t>18.86 (5.80)</w:t>
            </w:r>
          </w:p>
        </w:tc>
        <w:tc>
          <w:tcPr>
            <w:tcW w:w="2325" w:type="dxa"/>
            <w:tcBorders>
              <w:top w:val="nil"/>
              <w:bottom w:val="single" w:sz="4" w:space="0" w:color="auto"/>
            </w:tcBorders>
          </w:tcPr>
          <w:p w14:paraId="7661C33E" w14:textId="18BBDD73" w:rsidR="00F064CE" w:rsidRPr="0086370B" w:rsidRDefault="00F064CE" w:rsidP="00667213">
            <w:pPr>
              <w:spacing w:line="360" w:lineRule="auto"/>
              <w:jc w:val="center"/>
              <w:rPr>
                <w:rFonts w:ascii="Arial" w:hAnsi="Arial" w:cs="Arial"/>
                <w:i/>
              </w:rPr>
            </w:pPr>
            <w:r>
              <w:rPr>
                <w:rFonts w:ascii="Arial" w:hAnsi="Arial" w:cs="Arial"/>
                <w:i/>
              </w:rPr>
              <w:t>U</w:t>
            </w:r>
            <w:r w:rsidRPr="0086370B">
              <w:rPr>
                <w:rFonts w:ascii="Arial" w:hAnsi="Arial" w:cs="Arial"/>
                <w:i/>
              </w:rPr>
              <w:t>(56)=</w:t>
            </w:r>
            <w:r>
              <w:rPr>
                <w:rFonts w:ascii="Arial" w:hAnsi="Arial" w:cs="Arial"/>
                <w:i/>
              </w:rPr>
              <w:t>4.0</w:t>
            </w:r>
            <w:r w:rsidRPr="0086370B">
              <w:rPr>
                <w:rFonts w:ascii="Arial" w:hAnsi="Arial" w:cs="Arial"/>
                <w:i/>
              </w:rPr>
              <w:t>, p&lt;.001</w:t>
            </w:r>
          </w:p>
        </w:tc>
        <w:tc>
          <w:tcPr>
            <w:tcW w:w="1190" w:type="dxa"/>
            <w:tcBorders>
              <w:top w:val="nil"/>
              <w:bottom w:val="single" w:sz="4" w:space="0" w:color="auto"/>
            </w:tcBorders>
          </w:tcPr>
          <w:p w14:paraId="2B47A5E0" w14:textId="1EF951A5" w:rsidR="00F064CE" w:rsidRDefault="00F064CE" w:rsidP="00667213">
            <w:pPr>
              <w:spacing w:line="360" w:lineRule="auto"/>
              <w:jc w:val="center"/>
              <w:rPr>
                <w:rFonts w:ascii="Arial" w:hAnsi="Arial" w:cs="Arial"/>
                <w:i/>
              </w:rPr>
            </w:pPr>
            <w:r w:rsidRPr="00760F26">
              <w:rPr>
                <w:rFonts w:ascii="Arial" w:hAnsi="Arial" w:cs="Arial"/>
              </w:rPr>
              <w:t>d=</w:t>
            </w:r>
            <w:r w:rsidR="001951B8">
              <w:rPr>
                <w:rFonts w:ascii="Arial" w:hAnsi="Arial" w:cs="Arial"/>
              </w:rPr>
              <w:t>3.69</w:t>
            </w:r>
          </w:p>
        </w:tc>
      </w:tr>
      <w:tr w:rsidR="00F064CE" w:rsidRPr="009E3552" w14:paraId="2FE8B5AC" w14:textId="76B343B6" w:rsidTr="00667213">
        <w:tc>
          <w:tcPr>
            <w:tcW w:w="2268" w:type="dxa"/>
            <w:tcBorders>
              <w:top w:val="single" w:sz="4" w:space="0" w:color="auto"/>
              <w:bottom w:val="nil"/>
            </w:tcBorders>
          </w:tcPr>
          <w:p w14:paraId="5AA0F4CD" w14:textId="77777777" w:rsidR="00F064CE" w:rsidRPr="009E3552" w:rsidRDefault="00F064CE" w:rsidP="00F064CE">
            <w:pPr>
              <w:spacing w:line="360" w:lineRule="auto"/>
              <w:rPr>
                <w:rFonts w:ascii="Arial" w:hAnsi="Arial" w:cs="Arial"/>
                <w:b/>
              </w:rPr>
            </w:pPr>
            <w:r w:rsidRPr="009E3552">
              <w:rPr>
                <w:rFonts w:ascii="Arial" w:hAnsi="Arial" w:cs="Arial"/>
                <w:b/>
              </w:rPr>
              <w:t xml:space="preserve">Cognitive Function </w:t>
            </w:r>
          </w:p>
        </w:tc>
        <w:tc>
          <w:tcPr>
            <w:tcW w:w="1531" w:type="dxa"/>
            <w:tcBorders>
              <w:top w:val="single" w:sz="4" w:space="0" w:color="auto"/>
              <w:bottom w:val="nil"/>
            </w:tcBorders>
          </w:tcPr>
          <w:p w14:paraId="6BDC4020" w14:textId="77777777" w:rsidR="00F064CE" w:rsidRPr="009E3552" w:rsidRDefault="00F064CE" w:rsidP="00667213">
            <w:pPr>
              <w:spacing w:line="360" w:lineRule="auto"/>
              <w:jc w:val="center"/>
              <w:rPr>
                <w:rFonts w:ascii="Arial" w:hAnsi="Arial" w:cs="Arial"/>
                <w:b/>
              </w:rPr>
            </w:pPr>
          </w:p>
        </w:tc>
        <w:tc>
          <w:tcPr>
            <w:tcW w:w="1531" w:type="dxa"/>
            <w:tcBorders>
              <w:top w:val="single" w:sz="4" w:space="0" w:color="auto"/>
              <w:bottom w:val="nil"/>
            </w:tcBorders>
          </w:tcPr>
          <w:p w14:paraId="7B94FBCA" w14:textId="77777777" w:rsidR="00F064CE" w:rsidRPr="009E3552" w:rsidRDefault="00F064CE" w:rsidP="00667213">
            <w:pPr>
              <w:spacing w:line="360" w:lineRule="auto"/>
              <w:jc w:val="center"/>
              <w:rPr>
                <w:rFonts w:ascii="Arial" w:hAnsi="Arial" w:cs="Arial"/>
                <w:b/>
              </w:rPr>
            </w:pPr>
          </w:p>
        </w:tc>
        <w:tc>
          <w:tcPr>
            <w:tcW w:w="2325" w:type="dxa"/>
            <w:tcBorders>
              <w:top w:val="single" w:sz="4" w:space="0" w:color="auto"/>
              <w:bottom w:val="nil"/>
            </w:tcBorders>
          </w:tcPr>
          <w:p w14:paraId="1D8C7171" w14:textId="77777777" w:rsidR="00F064CE" w:rsidRPr="009E3552" w:rsidRDefault="00F064CE" w:rsidP="00667213">
            <w:pPr>
              <w:jc w:val="center"/>
              <w:rPr>
                <w:rFonts w:ascii="Arial" w:hAnsi="Arial" w:cs="Arial"/>
                <w:b/>
              </w:rPr>
            </w:pPr>
          </w:p>
        </w:tc>
        <w:tc>
          <w:tcPr>
            <w:tcW w:w="1190" w:type="dxa"/>
            <w:tcBorders>
              <w:top w:val="single" w:sz="4" w:space="0" w:color="auto"/>
              <w:bottom w:val="nil"/>
            </w:tcBorders>
          </w:tcPr>
          <w:p w14:paraId="563985F1" w14:textId="00EA2058" w:rsidR="00F064CE" w:rsidRPr="009E3552" w:rsidRDefault="00F064CE" w:rsidP="00667213">
            <w:pPr>
              <w:jc w:val="center"/>
              <w:rPr>
                <w:rFonts w:ascii="Arial" w:hAnsi="Arial" w:cs="Arial"/>
                <w:b/>
              </w:rPr>
            </w:pPr>
          </w:p>
        </w:tc>
      </w:tr>
      <w:tr w:rsidR="00F064CE" w14:paraId="5E310750" w14:textId="77D44CE2" w:rsidTr="00667213">
        <w:tc>
          <w:tcPr>
            <w:tcW w:w="2268" w:type="dxa"/>
            <w:tcBorders>
              <w:top w:val="nil"/>
              <w:bottom w:val="nil"/>
            </w:tcBorders>
          </w:tcPr>
          <w:p w14:paraId="0D8E551D" w14:textId="77777777" w:rsidR="00F064CE" w:rsidRDefault="00F064CE" w:rsidP="00F064CE">
            <w:pPr>
              <w:spacing w:line="360" w:lineRule="auto"/>
              <w:rPr>
                <w:rFonts w:ascii="Arial" w:hAnsi="Arial" w:cs="Arial"/>
              </w:rPr>
            </w:pPr>
            <w:r>
              <w:rPr>
                <w:rFonts w:ascii="Arial" w:hAnsi="Arial" w:cs="Arial"/>
              </w:rPr>
              <w:t>Learning z-score</w:t>
            </w:r>
          </w:p>
        </w:tc>
        <w:tc>
          <w:tcPr>
            <w:tcW w:w="1531" w:type="dxa"/>
            <w:tcBorders>
              <w:top w:val="nil"/>
              <w:bottom w:val="nil"/>
            </w:tcBorders>
          </w:tcPr>
          <w:p w14:paraId="2863F3E8" w14:textId="77777777" w:rsidR="00F064CE" w:rsidRDefault="00F064CE">
            <w:pPr>
              <w:spacing w:line="360" w:lineRule="auto"/>
              <w:jc w:val="center"/>
              <w:rPr>
                <w:rFonts w:ascii="Arial" w:hAnsi="Arial" w:cs="Arial"/>
              </w:rPr>
            </w:pPr>
            <w:r>
              <w:rPr>
                <w:rFonts w:ascii="Arial" w:hAnsi="Arial" w:cs="Arial"/>
              </w:rPr>
              <w:t>-.046 (.816)</w:t>
            </w:r>
          </w:p>
        </w:tc>
        <w:tc>
          <w:tcPr>
            <w:tcW w:w="1531" w:type="dxa"/>
            <w:tcBorders>
              <w:top w:val="nil"/>
              <w:bottom w:val="nil"/>
            </w:tcBorders>
          </w:tcPr>
          <w:p w14:paraId="1D90D1DE" w14:textId="77777777" w:rsidR="00F064CE" w:rsidRDefault="00F064CE">
            <w:pPr>
              <w:spacing w:line="360" w:lineRule="auto"/>
              <w:jc w:val="center"/>
              <w:rPr>
                <w:rFonts w:ascii="Arial" w:hAnsi="Arial" w:cs="Arial"/>
              </w:rPr>
            </w:pPr>
            <w:r>
              <w:rPr>
                <w:rFonts w:ascii="Arial" w:hAnsi="Arial" w:cs="Arial"/>
              </w:rPr>
              <w:t>.065 (.807)</w:t>
            </w:r>
          </w:p>
        </w:tc>
        <w:tc>
          <w:tcPr>
            <w:tcW w:w="2325" w:type="dxa"/>
            <w:tcBorders>
              <w:top w:val="nil"/>
              <w:bottom w:val="nil"/>
            </w:tcBorders>
          </w:tcPr>
          <w:p w14:paraId="57CFE92B" w14:textId="68675848" w:rsidR="00F064CE" w:rsidRPr="006D291B" w:rsidRDefault="00F064CE" w:rsidP="00667213">
            <w:pPr>
              <w:jc w:val="center"/>
            </w:pPr>
            <w:r>
              <w:rPr>
                <w:rFonts w:ascii="Arial" w:hAnsi="Arial" w:cs="Arial"/>
              </w:rPr>
              <w:t>t(56)</w:t>
            </w:r>
            <w:r w:rsidRPr="006D291B">
              <w:rPr>
                <w:rFonts w:ascii="Arial" w:hAnsi="Arial" w:cs="Arial"/>
              </w:rPr>
              <w:t>=</w:t>
            </w:r>
            <w:r>
              <w:rPr>
                <w:rFonts w:ascii="Arial" w:hAnsi="Arial" w:cs="Arial"/>
              </w:rPr>
              <w:t>-</w:t>
            </w:r>
            <w:r w:rsidRPr="006D291B">
              <w:rPr>
                <w:rFonts w:ascii="Arial" w:hAnsi="Arial" w:cs="Arial"/>
              </w:rPr>
              <w:t>.</w:t>
            </w:r>
            <w:r>
              <w:rPr>
                <w:rFonts w:ascii="Arial" w:hAnsi="Arial" w:cs="Arial"/>
              </w:rPr>
              <w:t>510</w:t>
            </w:r>
            <w:r w:rsidRPr="006D291B">
              <w:rPr>
                <w:rFonts w:ascii="Arial" w:hAnsi="Arial" w:cs="Arial"/>
              </w:rPr>
              <w:t>, p=.612</w:t>
            </w:r>
          </w:p>
        </w:tc>
        <w:tc>
          <w:tcPr>
            <w:tcW w:w="1190" w:type="dxa"/>
            <w:tcBorders>
              <w:top w:val="nil"/>
              <w:bottom w:val="nil"/>
            </w:tcBorders>
          </w:tcPr>
          <w:p w14:paraId="26966E3E" w14:textId="5A11AE48" w:rsidR="00F064CE" w:rsidRDefault="00F064CE" w:rsidP="00667213">
            <w:pPr>
              <w:jc w:val="center"/>
              <w:rPr>
                <w:rFonts w:ascii="Arial" w:hAnsi="Arial" w:cs="Arial"/>
              </w:rPr>
            </w:pPr>
            <w:r w:rsidRPr="00760F26">
              <w:rPr>
                <w:rFonts w:ascii="Arial" w:hAnsi="Arial" w:cs="Arial"/>
              </w:rPr>
              <w:t>d=</w:t>
            </w:r>
            <w:r w:rsidR="001951B8">
              <w:rPr>
                <w:rFonts w:ascii="Arial" w:hAnsi="Arial" w:cs="Arial"/>
              </w:rPr>
              <w:t>.137</w:t>
            </w:r>
          </w:p>
        </w:tc>
      </w:tr>
      <w:tr w:rsidR="00F064CE" w14:paraId="294AF0B7" w14:textId="741008FA" w:rsidTr="00667213">
        <w:tc>
          <w:tcPr>
            <w:tcW w:w="2268" w:type="dxa"/>
            <w:tcBorders>
              <w:top w:val="nil"/>
            </w:tcBorders>
          </w:tcPr>
          <w:p w14:paraId="19F26919" w14:textId="77777777" w:rsidR="00F064CE" w:rsidRDefault="00F064CE" w:rsidP="00F064CE">
            <w:pPr>
              <w:spacing w:line="360" w:lineRule="auto"/>
              <w:rPr>
                <w:rFonts w:ascii="Arial" w:hAnsi="Arial" w:cs="Arial"/>
              </w:rPr>
            </w:pPr>
            <w:r>
              <w:rPr>
                <w:rFonts w:ascii="Arial" w:hAnsi="Arial" w:cs="Arial"/>
              </w:rPr>
              <w:t>Memory z-score</w:t>
            </w:r>
          </w:p>
        </w:tc>
        <w:tc>
          <w:tcPr>
            <w:tcW w:w="1531" w:type="dxa"/>
            <w:tcBorders>
              <w:top w:val="nil"/>
            </w:tcBorders>
          </w:tcPr>
          <w:p w14:paraId="03B6A02E" w14:textId="77777777" w:rsidR="00F064CE" w:rsidRDefault="00F064CE">
            <w:pPr>
              <w:spacing w:line="360" w:lineRule="auto"/>
              <w:jc w:val="center"/>
              <w:rPr>
                <w:rFonts w:ascii="Arial" w:hAnsi="Arial" w:cs="Arial"/>
              </w:rPr>
            </w:pPr>
            <w:r>
              <w:rPr>
                <w:rFonts w:ascii="Arial" w:hAnsi="Arial" w:cs="Arial"/>
              </w:rPr>
              <w:t>-.096 (.717)</w:t>
            </w:r>
          </w:p>
        </w:tc>
        <w:tc>
          <w:tcPr>
            <w:tcW w:w="1531" w:type="dxa"/>
            <w:tcBorders>
              <w:top w:val="nil"/>
            </w:tcBorders>
          </w:tcPr>
          <w:p w14:paraId="102BABC0" w14:textId="77777777" w:rsidR="00F064CE" w:rsidRDefault="00F064CE">
            <w:pPr>
              <w:spacing w:line="360" w:lineRule="auto"/>
              <w:jc w:val="center"/>
              <w:rPr>
                <w:rFonts w:ascii="Arial" w:hAnsi="Arial" w:cs="Arial"/>
              </w:rPr>
            </w:pPr>
            <w:r>
              <w:rPr>
                <w:rFonts w:ascii="Arial" w:hAnsi="Arial" w:cs="Arial"/>
              </w:rPr>
              <w:t>.136 (.882)</w:t>
            </w:r>
          </w:p>
        </w:tc>
        <w:tc>
          <w:tcPr>
            <w:tcW w:w="2325" w:type="dxa"/>
            <w:tcBorders>
              <w:top w:val="nil"/>
            </w:tcBorders>
          </w:tcPr>
          <w:p w14:paraId="7668B093" w14:textId="651F7463" w:rsidR="00F064CE" w:rsidRPr="006D291B" w:rsidRDefault="00F064CE" w:rsidP="00667213">
            <w:pPr>
              <w:jc w:val="center"/>
            </w:pPr>
            <w:r>
              <w:rPr>
                <w:rFonts w:ascii="Arial" w:hAnsi="Arial" w:cs="Arial"/>
              </w:rPr>
              <w:t>t(56)=-</w:t>
            </w:r>
            <w:r w:rsidRPr="006D291B">
              <w:rPr>
                <w:rFonts w:ascii="Arial" w:hAnsi="Arial" w:cs="Arial"/>
              </w:rPr>
              <w:t>1.</w:t>
            </w:r>
            <w:r>
              <w:rPr>
                <w:rFonts w:ascii="Arial" w:hAnsi="Arial" w:cs="Arial"/>
              </w:rPr>
              <w:t>11</w:t>
            </w:r>
            <w:r w:rsidRPr="006D291B">
              <w:rPr>
                <w:rFonts w:ascii="Arial" w:hAnsi="Arial" w:cs="Arial"/>
              </w:rPr>
              <w:t>, p=.274</w:t>
            </w:r>
          </w:p>
        </w:tc>
        <w:tc>
          <w:tcPr>
            <w:tcW w:w="1190" w:type="dxa"/>
            <w:tcBorders>
              <w:top w:val="nil"/>
            </w:tcBorders>
          </w:tcPr>
          <w:p w14:paraId="26355176" w14:textId="7357D44C" w:rsidR="00F064CE" w:rsidRDefault="001951B8" w:rsidP="00667213">
            <w:pPr>
              <w:jc w:val="center"/>
              <w:rPr>
                <w:rFonts w:ascii="Arial" w:hAnsi="Arial" w:cs="Arial"/>
              </w:rPr>
            </w:pPr>
            <w:r>
              <w:rPr>
                <w:rFonts w:ascii="Arial" w:hAnsi="Arial" w:cs="Arial"/>
              </w:rPr>
              <w:t>d&lt;.001</w:t>
            </w:r>
          </w:p>
        </w:tc>
      </w:tr>
    </w:tbl>
    <w:p w14:paraId="0F4EDA8E" w14:textId="40331654" w:rsidR="001951B8" w:rsidRDefault="00192374" w:rsidP="0035584F">
      <w:pPr>
        <w:rPr>
          <w:rFonts w:ascii="Arial" w:hAnsi="Arial" w:cs="Arial"/>
        </w:rPr>
      </w:pPr>
      <w:r>
        <w:rPr>
          <w:rFonts w:ascii="Arial" w:hAnsi="Arial" w:cs="Arial"/>
        </w:rPr>
        <w:t xml:space="preserve">FSRP=Framingham Stroke Risk Profile score; </w:t>
      </w:r>
      <w:r w:rsidR="008A360E" w:rsidRPr="008A360E">
        <w:rPr>
          <w:rFonts w:ascii="Arial" w:hAnsi="Arial" w:cs="Arial"/>
        </w:rPr>
        <w:t>HA1c</w:t>
      </w:r>
      <w:r w:rsidR="008A360E">
        <w:rPr>
          <w:rFonts w:ascii="Arial" w:hAnsi="Arial" w:cs="Arial"/>
        </w:rPr>
        <w:t>=</w:t>
      </w:r>
      <w:proofErr w:type="spellStart"/>
      <w:r w:rsidR="008A360E" w:rsidRPr="006B7E63">
        <w:rPr>
          <w:rFonts w:ascii="Arial" w:hAnsi="Arial" w:cs="Arial"/>
        </w:rPr>
        <w:t>Hemoglobin</w:t>
      </w:r>
      <w:proofErr w:type="spellEnd"/>
      <w:r w:rsidR="008A360E" w:rsidRPr="006B7E63">
        <w:rPr>
          <w:rFonts w:ascii="Arial" w:hAnsi="Arial" w:cs="Arial"/>
        </w:rPr>
        <w:t xml:space="preserve"> A1c</w:t>
      </w:r>
      <w:r w:rsidR="008A360E">
        <w:rPr>
          <w:rFonts w:ascii="Arial" w:hAnsi="Arial" w:cs="Arial"/>
        </w:rPr>
        <w:t xml:space="preserve">; </w:t>
      </w:r>
      <w:r>
        <w:rPr>
          <w:rFonts w:ascii="Arial" w:hAnsi="Arial" w:cs="Arial"/>
        </w:rPr>
        <w:t>HDRS=</w:t>
      </w:r>
      <w:r w:rsidRPr="00192374">
        <w:rPr>
          <w:rFonts w:ascii="Arial" w:hAnsi="Arial" w:cs="Arial"/>
        </w:rPr>
        <w:t xml:space="preserve"> </w:t>
      </w:r>
      <w:r w:rsidRPr="00D64C4D">
        <w:rPr>
          <w:rFonts w:ascii="Arial" w:hAnsi="Arial" w:cs="Arial"/>
        </w:rPr>
        <w:t>Hamilton Depression Rating Scale</w:t>
      </w:r>
      <w:r>
        <w:rPr>
          <w:rFonts w:ascii="Arial" w:hAnsi="Arial" w:cs="Arial"/>
        </w:rPr>
        <w:t xml:space="preserve">; </w:t>
      </w:r>
      <w:r w:rsidR="00FF78A9" w:rsidRPr="00FA4214">
        <w:rPr>
          <w:rFonts w:ascii="Arial" w:hAnsi="Arial" w:cs="Arial"/>
        </w:rPr>
        <w:t>CESD=</w:t>
      </w:r>
      <w:proofErr w:type="spellStart"/>
      <w:r w:rsidR="00FF78A9" w:rsidRPr="00FA4214">
        <w:rPr>
          <w:rFonts w:ascii="Arial" w:hAnsi="Arial" w:cs="Arial"/>
        </w:rPr>
        <w:t>Center</w:t>
      </w:r>
      <w:proofErr w:type="spellEnd"/>
      <w:r w:rsidR="00FF78A9" w:rsidRPr="00FA4214">
        <w:rPr>
          <w:rFonts w:ascii="Arial" w:hAnsi="Arial" w:cs="Arial"/>
        </w:rPr>
        <w:t xml:space="preserve"> for Epidemiological Studies Depression scale; GDS=Geriatric Depression Scale; </w:t>
      </w:r>
      <w:r w:rsidR="008A360E" w:rsidRPr="000232AF">
        <w:rPr>
          <w:rFonts w:ascii="Arial" w:hAnsi="Arial" w:cs="Arial"/>
        </w:rPr>
        <w:t>IL-1β</w:t>
      </w:r>
      <w:r w:rsidR="008A360E">
        <w:rPr>
          <w:rFonts w:ascii="Arial" w:hAnsi="Arial" w:cs="Arial"/>
        </w:rPr>
        <w:t>=</w:t>
      </w:r>
      <w:r w:rsidR="008A360E" w:rsidRPr="000232AF">
        <w:rPr>
          <w:rFonts w:ascii="Arial" w:hAnsi="Arial" w:cs="Arial"/>
        </w:rPr>
        <w:t>interleukin 1β</w:t>
      </w:r>
      <w:r w:rsidR="008A360E">
        <w:rPr>
          <w:rFonts w:ascii="Arial" w:hAnsi="Arial" w:cs="Arial"/>
        </w:rPr>
        <w:t xml:space="preserve">; </w:t>
      </w:r>
      <w:r w:rsidR="008A360E" w:rsidRPr="000232AF">
        <w:rPr>
          <w:rFonts w:ascii="Arial" w:hAnsi="Arial" w:cs="Arial"/>
        </w:rPr>
        <w:t>TNF-α</w:t>
      </w:r>
      <w:r w:rsidR="008A360E">
        <w:rPr>
          <w:rFonts w:ascii="Arial" w:hAnsi="Arial" w:cs="Arial"/>
        </w:rPr>
        <w:t>=</w:t>
      </w:r>
      <w:proofErr w:type="spellStart"/>
      <w:r w:rsidR="008A360E" w:rsidRPr="000232AF">
        <w:rPr>
          <w:rFonts w:ascii="Arial" w:hAnsi="Arial" w:cs="Arial"/>
        </w:rPr>
        <w:t>tumor</w:t>
      </w:r>
      <w:proofErr w:type="spellEnd"/>
      <w:r w:rsidR="008A360E" w:rsidRPr="000232AF">
        <w:rPr>
          <w:rFonts w:ascii="Arial" w:hAnsi="Arial" w:cs="Arial"/>
        </w:rPr>
        <w:t xml:space="preserve"> necrosis factor α</w:t>
      </w:r>
      <w:r w:rsidR="008A360E">
        <w:rPr>
          <w:rFonts w:ascii="Arial" w:hAnsi="Arial" w:cs="Arial"/>
        </w:rPr>
        <w:t xml:space="preserve">; </w:t>
      </w:r>
      <w:r w:rsidR="008A360E" w:rsidRPr="000232AF">
        <w:rPr>
          <w:rFonts w:ascii="Arial" w:hAnsi="Arial" w:cs="Arial"/>
        </w:rPr>
        <w:t>IL-6</w:t>
      </w:r>
      <w:r w:rsidR="008A360E">
        <w:rPr>
          <w:rFonts w:ascii="Arial" w:hAnsi="Arial" w:cs="Arial"/>
        </w:rPr>
        <w:t>=</w:t>
      </w:r>
      <w:r w:rsidRPr="000232AF">
        <w:rPr>
          <w:rFonts w:ascii="Arial" w:hAnsi="Arial" w:cs="Arial"/>
        </w:rPr>
        <w:t xml:space="preserve">interleukin 6 </w:t>
      </w:r>
    </w:p>
    <w:p w14:paraId="6A86BB7E" w14:textId="02EC6884" w:rsidR="0035584F" w:rsidRDefault="001951B8" w:rsidP="0035584F">
      <w:pPr>
        <w:rPr>
          <w:rFonts w:ascii="Arial" w:hAnsi="Arial" w:cs="Arial"/>
        </w:rPr>
      </w:pPr>
      <w:r w:rsidRPr="00667213">
        <w:rPr>
          <w:rFonts w:ascii="Arial" w:hAnsi="Arial" w:cs="Arial"/>
          <w:vertAlign w:val="superscript"/>
        </w:rPr>
        <w:t xml:space="preserve">± </w:t>
      </w:r>
      <w:r>
        <w:rPr>
          <w:rFonts w:ascii="Arial" w:hAnsi="Arial" w:cs="Arial"/>
        </w:rPr>
        <w:t>Effect size= Cohen’s d; Negative values indicate that LLD&gt;HOA</w:t>
      </w:r>
    </w:p>
    <w:p w14:paraId="4DD3CF7A" w14:textId="77777777" w:rsidR="0035584F" w:rsidRDefault="0035584F" w:rsidP="0035584F">
      <w:pPr>
        <w:rPr>
          <w:rFonts w:ascii="Arial" w:hAnsi="Arial" w:cs="Arial"/>
        </w:rPr>
        <w:sectPr w:rsidR="0035584F">
          <w:pgSz w:w="11906" w:h="16838"/>
          <w:pgMar w:top="1440" w:right="1440" w:bottom="1440" w:left="1440" w:header="708" w:footer="708" w:gutter="0"/>
          <w:cols w:space="708"/>
          <w:docGrid w:linePitch="360"/>
        </w:sectPr>
      </w:pPr>
    </w:p>
    <w:p w14:paraId="02BAB001" w14:textId="35D39627" w:rsidR="00B61550" w:rsidRPr="00FA4214" w:rsidRDefault="00B61550" w:rsidP="00B61550">
      <w:pPr>
        <w:rPr>
          <w:rFonts w:ascii="Arial" w:hAnsi="Arial" w:cs="Arial"/>
          <w:b/>
        </w:rPr>
      </w:pPr>
      <w:r w:rsidRPr="00FA4214">
        <w:rPr>
          <w:rFonts w:ascii="Arial" w:hAnsi="Arial" w:cs="Arial"/>
          <w:b/>
        </w:rPr>
        <w:lastRenderedPageBreak/>
        <w:t xml:space="preserve">Table </w:t>
      </w:r>
      <w:r w:rsidR="005D5274" w:rsidRPr="00FA4214">
        <w:rPr>
          <w:rFonts w:ascii="Arial" w:hAnsi="Arial" w:cs="Arial"/>
          <w:b/>
        </w:rPr>
        <w:t>2</w:t>
      </w:r>
      <w:r w:rsidRPr="00FA4214">
        <w:rPr>
          <w:rFonts w:ascii="Arial" w:hAnsi="Arial" w:cs="Arial"/>
          <w:b/>
        </w:rPr>
        <w:t xml:space="preserve">: </w:t>
      </w:r>
      <w:r w:rsidR="00E7556F">
        <w:rPr>
          <w:rFonts w:ascii="Arial" w:hAnsi="Arial" w:cs="Arial"/>
          <w:b/>
        </w:rPr>
        <w:t>Partial c</w:t>
      </w:r>
      <w:r w:rsidRPr="00FA4214">
        <w:rPr>
          <w:rFonts w:ascii="Arial" w:hAnsi="Arial" w:cs="Arial"/>
          <w:b/>
        </w:rPr>
        <w:t>orrelations between variables of interest</w:t>
      </w:r>
      <w:r w:rsidR="00E7556F">
        <w:rPr>
          <w:rFonts w:ascii="Arial" w:hAnsi="Arial" w:cs="Arial"/>
          <w:b/>
        </w:rPr>
        <w:t xml:space="preserve"> </w:t>
      </w:r>
      <w:r w:rsidRPr="00FA4214">
        <w:rPr>
          <w:rFonts w:ascii="Arial" w:hAnsi="Arial" w:cs="Arial"/>
          <w:b/>
        </w:rPr>
        <w:t>for whole sample, controlling for FSRP and HA1c</w:t>
      </w:r>
      <w:r w:rsidR="00E7556F">
        <w:rPr>
          <w:rFonts w:ascii="Arial" w:hAnsi="Arial" w:cs="Arial"/>
          <w:b/>
        </w:rPr>
        <w:t xml:space="preserve"> (z-scores used in analysis)</w:t>
      </w:r>
      <w:r w:rsidRPr="00FA4214">
        <w:rPr>
          <w:rFonts w:ascii="Arial" w:hAnsi="Arial" w:cs="Arial"/>
          <w:b/>
        </w:rPr>
        <w:t xml:space="preserve">. </w:t>
      </w:r>
    </w:p>
    <w:tbl>
      <w:tblPr>
        <w:tblStyle w:val="TableGrid"/>
        <w:tblW w:w="13716" w:type="dxa"/>
        <w:tblBorders>
          <w:left w:val="none" w:sz="0" w:space="0" w:color="auto"/>
          <w:right w:val="none" w:sz="0" w:space="0" w:color="auto"/>
        </w:tblBorders>
        <w:tblLayout w:type="fixed"/>
        <w:tblLook w:val="04A0" w:firstRow="1" w:lastRow="0" w:firstColumn="1" w:lastColumn="0" w:noHBand="0" w:noVBand="1"/>
      </w:tblPr>
      <w:tblGrid>
        <w:gridCol w:w="1951"/>
        <w:gridCol w:w="1258"/>
        <w:gridCol w:w="1258"/>
        <w:gridCol w:w="1258"/>
        <w:gridCol w:w="1258"/>
        <w:gridCol w:w="1258"/>
        <w:gridCol w:w="1258"/>
        <w:gridCol w:w="1258"/>
        <w:gridCol w:w="1258"/>
        <w:gridCol w:w="1701"/>
      </w:tblGrid>
      <w:tr w:rsidR="00B61550" w:rsidRPr="00FA4214" w14:paraId="69ACCDD6" w14:textId="77777777" w:rsidTr="00881AA6">
        <w:tc>
          <w:tcPr>
            <w:tcW w:w="1951" w:type="dxa"/>
            <w:tcBorders>
              <w:bottom w:val="single" w:sz="4" w:space="0" w:color="auto"/>
              <w:right w:val="nil"/>
            </w:tcBorders>
          </w:tcPr>
          <w:p w14:paraId="4EFED4A1" w14:textId="77777777" w:rsidR="00B61550" w:rsidRPr="00FA4214" w:rsidRDefault="00B61550" w:rsidP="002D2FE2">
            <w:pPr>
              <w:rPr>
                <w:rFonts w:ascii="Arial" w:hAnsi="Arial" w:cs="Arial"/>
                <w:b/>
              </w:rPr>
            </w:pPr>
          </w:p>
        </w:tc>
        <w:tc>
          <w:tcPr>
            <w:tcW w:w="1258" w:type="dxa"/>
            <w:tcBorders>
              <w:left w:val="nil"/>
              <w:bottom w:val="single" w:sz="4" w:space="0" w:color="auto"/>
              <w:right w:val="nil"/>
            </w:tcBorders>
          </w:tcPr>
          <w:p w14:paraId="212FFC29" w14:textId="77777777" w:rsidR="00B61550" w:rsidRPr="00FA4214" w:rsidRDefault="00B61550" w:rsidP="002D2FE2">
            <w:pPr>
              <w:rPr>
                <w:rFonts w:ascii="Arial" w:hAnsi="Arial" w:cs="Arial"/>
                <w:b/>
              </w:rPr>
            </w:pPr>
            <w:r w:rsidRPr="00FA4214">
              <w:rPr>
                <w:rFonts w:ascii="Arial" w:hAnsi="Arial" w:cs="Arial"/>
                <w:b/>
              </w:rPr>
              <w:t>Age</w:t>
            </w:r>
          </w:p>
        </w:tc>
        <w:tc>
          <w:tcPr>
            <w:tcW w:w="1258" w:type="dxa"/>
            <w:tcBorders>
              <w:left w:val="nil"/>
              <w:bottom w:val="single" w:sz="4" w:space="0" w:color="auto"/>
              <w:right w:val="nil"/>
            </w:tcBorders>
          </w:tcPr>
          <w:p w14:paraId="48E968F1" w14:textId="77777777" w:rsidR="00B61550" w:rsidRPr="00FA4214" w:rsidRDefault="00B61550" w:rsidP="002D2FE2">
            <w:pPr>
              <w:rPr>
                <w:rFonts w:ascii="Arial" w:hAnsi="Arial" w:cs="Arial"/>
                <w:b/>
              </w:rPr>
            </w:pPr>
            <w:r w:rsidRPr="00FA4214">
              <w:rPr>
                <w:rFonts w:ascii="Arial" w:hAnsi="Arial" w:cs="Arial"/>
                <w:b/>
              </w:rPr>
              <w:t>CESD</w:t>
            </w:r>
          </w:p>
        </w:tc>
        <w:tc>
          <w:tcPr>
            <w:tcW w:w="1258" w:type="dxa"/>
            <w:tcBorders>
              <w:left w:val="nil"/>
              <w:bottom w:val="single" w:sz="4" w:space="0" w:color="auto"/>
              <w:right w:val="nil"/>
            </w:tcBorders>
          </w:tcPr>
          <w:p w14:paraId="3D6BBA4C" w14:textId="77777777" w:rsidR="00B61550" w:rsidRPr="00FA4214" w:rsidRDefault="00B61550" w:rsidP="002D2FE2">
            <w:pPr>
              <w:rPr>
                <w:rFonts w:ascii="Arial" w:hAnsi="Arial" w:cs="Arial"/>
                <w:b/>
              </w:rPr>
            </w:pPr>
            <w:r w:rsidRPr="00FA4214">
              <w:rPr>
                <w:rFonts w:ascii="Arial" w:hAnsi="Arial" w:cs="Arial"/>
                <w:b/>
              </w:rPr>
              <w:t>GDS</w:t>
            </w:r>
          </w:p>
        </w:tc>
        <w:tc>
          <w:tcPr>
            <w:tcW w:w="1258" w:type="dxa"/>
            <w:tcBorders>
              <w:left w:val="nil"/>
              <w:bottom w:val="single" w:sz="4" w:space="0" w:color="auto"/>
              <w:right w:val="nil"/>
            </w:tcBorders>
          </w:tcPr>
          <w:p w14:paraId="68D6B9CB" w14:textId="77777777" w:rsidR="00B61550" w:rsidRPr="00FA4214" w:rsidRDefault="00B61550" w:rsidP="002D2FE2">
            <w:pPr>
              <w:rPr>
                <w:rFonts w:ascii="Arial" w:hAnsi="Arial" w:cs="Arial"/>
                <w:b/>
              </w:rPr>
            </w:pPr>
            <w:r w:rsidRPr="00FA4214">
              <w:rPr>
                <w:rFonts w:ascii="Arial" w:hAnsi="Arial" w:cs="Arial"/>
                <w:b/>
              </w:rPr>
              <w:t>IL-1β</w:t>
            </w:r>
          </w:p>
        </w:tc>
        <w:tc>
          <w:tcPr>
            <w:tcW w:w="1258" w:type="dxa"/>
            <w:tcBorders>
              <w:left w:val="nil"/>
              <w:bottom w:val="single" w:sz="4" w:space="0" w:color="auto"/>
              <w:right w:val="nil"/>
            </w:tcBorders>
          </w:tcPr>
          <w:p w14:paraId="10A285D4" w14:textId="77777777" w:rsidR="00B61550" w:rsidRPr="00FA4214" w:rsidRDefault="00B61550" w:rsidP="002D2FE2">
            <w:pPr>
              <w:rPr>
                <w:rFonts w:ascii="Arial" w:hAnsi="Arial" w:cs="Arial"/>
                <w:b/>
              </w:rPr>
            </w:pPr>
            <w:r w:rsidRPr="00FA4214">
              <w:rPr>
                <w:rFonts w:ascii="Arial" w:hAnsi="Arial" w:cs="Arial"/>
                <w:b/>
              </w:rPr>
              <w:t>TNF-α</w:t>
            </w:r>
          </w:p>
        </w:tc>
        <w:tc>
          <w:tcPr>
            <w:tcW w:w="1258" w:type="dxa"/>
            <w:tcBorders>
              <w:left w:val="nil"/>
              <w:bottom w:val="single" w:sz="4" w:space="0" w:color="auto"/>
              <w:right w:val="nil"/>
            </w:tcBorders>
          </w:tcPr>
          <w:p w14:paraId="45F4CAC4" w14:textId="77777777" w:rsidR="00B61550" w:rsidRPr="00FA4214" w:rsidRDefault="00B61550" w:rsidP="002D2FE2">
            <w:pPr>
              <w:rPr>
                <w:rFonts w:ascii="Arial" w:hAnsi="Arial" w:cs="Arial"/>
                <w:b/>
              </w:rPr>
            </w:pPr>
            <w:r w:rsidRPr="00FA4214">
              <w:rPr>
                <w:rFonts w:ascii="Arial" w:hAnsi="Arial" w:cs="Arial"/>
                <w:b/>
              </w:rPr>
              <w:t>IL-6</w:t>
            </w:r>
          </w:p>
        </w:tc>
        <w:tc>
          <w:tcPr>
            <w:tcW w:w="1258" w:type="dxa"/>
            <w:tcBorders>
              <w:left w:val="nil"/>
              <w:bottom w:val="single" w:sz="4" w:space="0" w:color="auto"/>
              <w:right w:val="nil"/>
            </w:tcBorders>
          </w:tcPr>
          <w:p w14:paraId="5B13963F" w14:textId="77777777" w:rsidR="00B61550" w:rsidRPr="00FA4214" w:rsidRDefault="00B61550" w:rsidP="002D2FE2">
            <w:pPr>
              <w:rPr>
                <w:rFonts w:ascii="Arial" w:hAnsi="Arial" w:cs="Arial"/>
                <w:b/>
              </w:rPr>
            </w:pPr>
            <w:r w:rsidRPr="00FA4214">
              <w:rPr>
                <w:rFonts w:ascii="Arial" w:hAnsi="Arial" w:cs="Arial"/>
                <w:b/>
              </w:rPr>
              <w:t>Learning</w:t>
            </w:r>
          </w:p>
        </w:tc>
        <w:tc>
          <w:tcPr>
            <w:tcW w:w="1258" w:type="dxa"/>
            <w:tcBorders>
              <w:left w:val="nil"/>
              <w:bottom w:val="single" w:sz="4" w:space="0" w:color="auto"/>
              <w:right w:val="nil"/>
            </w:tcBorders>
          </w:tcPr>
          <w:p w14:paraId="1977CEF3" w14:textId="77777777" w:rsidR="00B61550" w:rsidRPr="00FA4214" w:rsidRDefault="00B61550" w:rsidP="002D2FE2">
            <w:pPr>
              <w:rPr>
                <w:rFonts w:ascii="Arial" w:hAnsi="Arial" w:cs="Arial"/>
                <w:b/>
              </w:rPr>
            </w:pPr>
            <w:r w:rsidRPr="00FA4214">
              <w:rPr>
                <w:rFonts w:ascii="Arial" w:hAnsi="Arial" w:cs="Arial"/>
                <w:b/>
              </w:rPr>
              <w:t>Memory</w:t>
            </w:r>
          </w:p>
        </w:tc>
        <w:tc>
          <w:tcPr>
            <w:tcW w:w="1701" w:type="dxa"/>
            <w:tcBorders>
              <w:left w:val="nil"/>
              <w:bottom w:val="single" w:sz="4" w:space="0" w:color="auto"/>
            </w:tcBorders>
          </w:tcPr>
          <w:p w14:paraId="244AEE83" w14:textId="7E769D53" w:rsidR="00B61550" w:rsidRPr="00FA4214" w:rsidRDefault="00B61550" w:rsidP="002D2FE2">
            <w:pPr>
              <w:rPr>
                <w:rFonts w:ascii="Arial" w:hAnsi="Arial" w:cs="Arial"/>
                <w:b/>
              </w:rPr>
            </w:pPr>
            <w:r w:rsidRPr="00FA4214">
              <w:rPr>
                <w:rFonts w:ascii="Arial" w:hAnsi="Arial" w:cs="Arial"/>
                <w:b/>
              </w:rPr>
              <w:t>Left Hippo</w:t>
            </w:r>
            <w:r w:rsidR="00881AA6">
              <w:rPr>
                <w:rFonts w:ascii="Arial" w:hAnsi="Arial" w:cs="Arial"/>
                <w:b/>
              </w:rPr>
              <w:t>campus</w:t>
            </w:r>
          </w:p>
        </w:tc>
      </w:tr>
      <w:tr w:rsidR="00B61550" w:rsidRPr="00FA4214" w14:paraId="295DB261" w14:textId="77777777" w:rsidTr="00881AA6">
        <w:tc>
          <w:tcPr>
            <w:tcW w:w="1951" w:type="dxa"/>
            <w:tcBorders>
              <w:right w:val="nil"/>
            </w:tcBorders>
          </w:tcPr>
          <w:p w14:paraId="25617811" w14:textId="77777777" w:rsidR="00B61550" w:rsidRPr="00FA4214" w:rsidRDefault="00B61550" w:rsidP="002D2FE2">
            <w:pPr>
              <w:spacing w:line="360" w:lineRule="auto"/>
              <w:rPr>
                <w:rFonts w:ascii="Arial" w:hAnsi="Arial" w:cs="Arial"/>
                <w:b/>
              </w:rPr>
            </w:pPr>
            <w:r w:rsidRPr="00FA4214">
              <w:rPr>
                <w:rFonts w:ascii="Arial" w:hAnsi="Arial" w:cs="Arial"/>
                <w:b/>
              </w:rPr>
              <w:t>CESD</w:t>
            </w:r>
          </w:p>
        </w:tc>
        <w:tc>
          <w:tcPr>
            <w:tcW w:w="1258" w:type="dxa"/>
            <w:tcBorders>
              <w:left w:val="nil"/>
              <w:right w:val="nil"/>
            </w:tcBorders>
          </w:tcPr>
          <w:p w14:paraId="2747D82E" w14:textId="77777777" w:rsidR="00B61550" w:rsidRPr="00FA4214" w:rsidRDefault="00B61550" w:rsidP="002D2FE2">
            <w:pPr>
              <w:rPr>
                <w:rFonts w:ascii="Arial" w:hAnsi="Arial" w:cs="Arial"/>
              </w:rPr>
            </w:pPr>
            <w:r w:rsidRPr="00FA4214">
              <w:rPr>
                <w:rFonts w:ascii="Arial" w:hAnsi="Arial" w:cs="Arial"/>
              </w:rPr>
              <w:t>r=-.119</w:t>
            </w:r>
          </w:p>
          <w:p w14:paraId="0A3D1270" w14:textId="77777777" w:rsidR="00B61550" w:rsidRPr="00FA4214" w:rsidRDefault="00B61550" w:rsidP="002D2FE2">
            <w:pPr>
              <w:rPr>
                <w:rFonts w:ascii="Arial" w:hAnsi="Arial" w:cs="Arial"/>
              </w:rPr>
            </w:pPr>
            <w:r w:rsidRPr="00FA4214">
              <w:rPr>
                <w:rFonts w:ascii="Arial" w:hAnsi="Arial" w:cs="Arial"/>
              </w:rPr>
              <w:t>p=.472</w:t>
            </w:r>
          </w:p>
        </w:tc>
        <w:tc>
          <w:tcPr>
            <w:tcW w:w="1258" w:type="dxa"/>
            <w:tcBorders>
              <w:left w:val="nil"/>
              <w:right w:val="nil"/>
            </w:tcBorders>
          </w:tcPr>
          <w:p w14:paraId="63F90F3A"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64CA1B48"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3885729F"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728B12F4"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5C6308A2"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5E4F2191"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1CC7950A"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2FAD608C"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7732EDA9" w14:textId="77777777" w:rsidTr="00881AA6">
        <w:tc>
          <w:tcPr>
            <w:tcW w:w="1951" w:type="dxa"/>
            <w:tcBorders>
              <w:right w:val="nil"/>
            </w:tcBorders>
          </w:tcPr>
          <w:p w14:paraId="0A90ECB6" w14:textId="77777777" w:rsidR="00B61550" w:rsidRPr="00FA4214" w:rsidRDefault="00B61550" w:rsidP="002D2FE2">
            <w:pPr>
              <w:spacing w:line="360" w:lineRule="auto"/>
              <w:rPr>
                <w:rFonts w:ascii="Arial" w:hAnsi="Arial" w:cs="Arial"/>
                <w:b/>
              </w:rPr>
            </w:pPr>
            <w:r w:rsidRPr="00FA4214">
              <w:rPr>
                <w:rFonts w:ascii="Arial" w:hAnsi="Arial" w:cs="Arial"/>
                <w:b/>
              </w:rPr>
              <w:t>GDS</w:t>
            </w:r>
          </w:p>
        </w:tc>
        <w:tc>
          <w:tcPr>
            <w:tcW w:w="1258" w:type="dxa"/>
            <w:tcBorders>
              <w:left w:val="nil"/>
              <w:right w:val="nil"/>
            </w:tcBorders>
          </w:tcPr>
          <w:p w14:paraId="74D5C1CE" w14:textId="77777777" w:rsidR="00B61550" w:rsidRPr="00FA4214" w:rsidRDefault="00B61550" w:rsidP="002D2FE2">
            <w:pPr>
              <w:rPr>
                <w:rFonts w:ascii="Arial" w:hAnsi="Arial" w:cs="Arial"/>
              </w:rPr>
            </w:pPr>
            <w:r w:rsidRPr="00FA4214">
              <w:rPr>
                <w:rFonts w:ascii="Arial" w:hAnsi="Arial" w:cs="Arial"/>
              </w:rPr>
              <w:t>r=-.145</w:t>
            </w:r>
          </w:p>
          <w:p w14:paraId="4778E4CF" w14:textId="77777777" w:rsidR="00B61550" w:rsidRPr="00FA4214" w:rsidRDefault="00B61550" w:rsidP="002D2FE2">
            <w:pPr>
              <w:rPr>
                <w:rFonts w:ascii="Arial" w:hAnsi="Arial" w:cs="Arial"/>
              </w:rPr>
            </w:pPr>
            <w:r w:rsidRPr="00FA4214">
              <w:rPr>
                <w:rFonts w:ascii="Arial" w:hAnsi="Arial" w:cs="Arial"/>
              </w:rPr>
              <w:t>p=.378</w:t>
            </w:r>
          </w:p>
        </w:tc>
        <w:tc>
          <w:tcPr>
            <w:tcW w:w="1258" w:type="dxa"/>
            <w:tcBorders>
              <w:left w:val="nil"/>
              <w:right w:val="nil"/>
            </w:tcBorders>
          </w:tcPr>
          <w:p w14:paraId="03EEC579" w14:textId="77777777" w:rsidR="00B61550" w:rsidRPr="00FA4214" w:rsidRDefault="00B61550" w:rsidP="002D2FE2">
            <w:pPr>
              <w:rPr>
                <w:rFonts w:ascii="Arial" w:hAnsi="Arial" w:cs="Arial"/>
                <w:b/>
              </w:rPr>
            </w:pPr>
            <w:r w:rsidRPr="00FA4214">
              <w:rPr>
                <w:rFonts w:ascii="Arial" w:hAnsi="Arial" w:cs="Arial"/>
                <w:b/>
              </w:rPr>
              <w:t>r=.922</w:t>
            </w:r>
          </w:p>
          <w:p w14:paraId="7A1A787D" w14:textId="77777777" w:rsidR="00B61550" w:rsidRPr="00FA4214" w:rsidRDefault="00B61550" w:rsidP="002D2FE2">
            <w:pPr>
              <w:rPr>
                <w:rFonts w:ascii="Arial" w:hAnsi="Arial" w:cs="Arial"/>
                <w:b/>
              </w:rPr>
            </w:pPr>
            <w:r w:rsidRPr="00FA4214">
              <w:rPr>
                <w:rFonts w:ascii="Arial" w:hAnsi="Arial" w:cs="Arial"/>
                <w:b/>
              </w:rPr>
              <w:t>p&lt;.001</w:t>
            </w:r>
          </w:p>
        </w:tc>
        <w:tc>
          <w:tcPr>
            <w:tcW w:w="1258" w:type="dxa"/>
            <w:tcBorders>
              <w:left w:val="nil"/>
              <w:right w:val="nil"/>
            </w:tcBorders>
          </w:tcPr>
          <w:p w14:paraId="648D42D4"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1A499CC1"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150F5482"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0829C224"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45099A6C"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1C75F5AE"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745EE2E2"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0154127C" w14:textId="77777777" w:rsidTr="00881AA6">
        <w:tc>
          <w:tcPr>
            <w:tcW w:w="1951" w:type="dxa"/>
            <w:tcBorders>
              <w:right w:val="nil"/>
            </w:tcBorders>
          </w:tcPr>
          <w:p w14:paraId="77D46C72" w14:textId="77777777" w:rsidR="00B61550" w:rsidRPr="00FA4214" w:rsidRDefault="00B61550" w:rsidP="002D2FE2">
            <w:pPr>
              <w:spacing w:line="360" w:lineRule="auto"/>
              <w:rPr>
                <w:rFonts w:ascii="Arial" w:hAnsi="Arial" w:cs="Arial"/>
                <w:b/>
              </w:rPr>
            </w:pPr>
            <w:r w:rsidRPr="00FA4214">
              <w:rPr>
                <w:rFonts w:ascii="Arial" w:hAnsi="Arial" w:cs="Arial"/>
                <w:b/>
              </w:rPr>
              <w:t>IL-1β</w:t>
            </w:r>
          </w:p>
        </w:tc>
        <w:tc>
          <w:tcPr>
            <w:tcW w:w="1258" w:type="dxa"/>
            <w:tcBorders>
              <w:left w:val="nil"/>
              <w:right w:val="nil"/>
            </w:tcBorders>
          </w:tcPr>
          <w:p w14:paraId="2B513B97" w14:textId="77777777" w:rsidR="00B61550" w:rsidRPr="00FA4214" w:rsidRDefault="00B61550" w:rsidP="002D2FE2">
            <w:pPr>
              <w:rPr>
                <w:rFonts w:ascii="Arial" w:hAnsi="Arial" w:cs="Arial"/>
              </w:rPr>
            </w:pPr>
            <w:r w:rsidRPr="00FA4214">
              <w:rPr>
                <w:rFonts w:ascii="Arial" w:hAnsi="Arial" w:cs="Arial"/>
              </w:rPr>
              <w:t>r=.064</w:t>
            </w:r>
          </w:p>
          <w:p w14:paraId="6667D22A" w14:textId="77777777" w:rsidR="00B61550" w:rsidRPr="00FA4214" w:rsidRDefault="00B61550" w:rsidP="002D2FE2">
            <w:pPr>
              <w:rPr>
                <w:rFonts w:ascii="Arial" w:hAnsi="Arial" w:cs="Arial"/>
              </w:rPr>
            </w:pPr>
            <w:r w:rsidRPr="00FA4214">
              <w:rPr>
                <w:rFonts w:ascii="Arial" w:hAnsi="Arial" w:cs="Arial"/>
              </w:rPr>
              <w:t>p=.698</w:t>
            </w:r>
          </w:p>
        </w:tc>
        <w:tc>
          <w:tcPr>
            <w:tcW w:w="1258" w:type="dxa"/>
            <w:tcBorders>
              <w:left w:val="nil"/>
              <w:right w:val="nil"/>
            </w:tcBorders>
          </w:tcPr>
          <w:p w14:paraId="37F68BF2" w14:textId="77777777" w:rsidR="00B61550" w:rsidRPr="00FA4214" w:rsidRDefault="00B61550" w:rsidP="002D2FE2">
            <w:pPr>
              <w:rPr>
                <w:rFonts w:ascii="Arial" w:hAnsi="Arial" w:cs="Arial"/>
              </w:rPr>
            </w:pPr>
            <w:r w:rsidRPr="00FA4214">
              <w:rPr>
                <w:rFonts w:ascii="Arial" w:hAnsi="Arial" w:cs="Arial"/>
              </w:rPr>
              <w:t>r=.272</w:t>
            </w:r>
          </w:p>
          <w:p w14:paraId="086391F8" w14:textId="77777777" w:rsidR="00B61550" w:rsidRPr="00FA4214" w:rsidRDefault="00B61550" w:rsidP="002D2FE2">
            <w:pPr>
              <w:rPr>
                <w:rFonts w:ascii="Arial" w:hAnsi="Arial" w:cs="Arial"/>
              </w:rPr>
            </w:pPr>
            <w:r w:rsidRPr="00FA4214">
              <w:rPr>
                <w:rFonts w:ascii="Arial" w:hAnsi="Arial" w:cs="Arial"/>
              </w:rPr>
              <w:t>p=.094</w:t>
            </w:r>
          </w:p>
        </w:tc>
        <w:tc>
          <w:tcPr>
            <w:tcW w:w="1258" w:type="dxa"/>
            <w:tcBorders>
              <w:left w:val="nil"/>
              <w:right w:val="nil"/>
            </w:tcBorders>
          </w:tcPr>
          <w:p w14:paraId="6EE37C68" w14:textId="77777777" w:rsidR="00B61550" w:rsidRPr="00FA4214" w:rsidRDefault="00B61550" w:rsidP="002D2FE2">
            <w:pPr>
              <w:rPr>
                <w:rFonts w:ascii="Arial" w:hAnsi="Arial" w:cs="Arial"/>
                <w:b/>
              </w:rPr>
            </w:pPr>
            <w:r w:rsidRPr="00FA4214">
              <w:rPr>
                <w:rFonts w:ascii="Arial" w:hAnsi="Arial" w:cs="Arial"/>
                <w:b/>
              </w:rPr>
              <w:t>r=.379</w:t>
            </w:r>
          </w:p>
          <w:p w14:paraId="28288D28" w14:textId="77777777" w:rsidR="00B61550" w:rsidRPr="00FA4214" w:rsidRDefault="00B61550" w:rsidP="002D2FE2">
            <w:pPr>
              <w:rPr>
                <w:rFonts w:ascii="Arial" w:hAnsi="Arial" w:cs="Arial"/>
              </w:rPr>
            </w:pPr>
            <w:r w:rsidRPr="00FA4214">
              <w:rPr>
                <w:rFonts w:ascii="Arial" w:hAnsi="Arial" w:cs="Arial"/>
                <w:b/>
              </w:rPr>
              <w:t>p=.017</w:t>
            </w:r>
          </w:p>
        </w:tc>
        <w:tc>
          <w:tcPr>
            <w:tcW w:w="1258" w:type="dxa"/>
            <w:tcBorders>
              <w:left w:val="nil"/>
              <w:right w:val="nil"/>
            </w:tcBorders>
          </w:tcPr>
          <w:p w14:paraId="36BBF63F"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63E2A9FF"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09A0970C"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70CF610D"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5ECB2AAE"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333131E6"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119789BF" w14:textId="77777777" w:rsidTr="00881AA6">
        <w:tc>
          <w:tcPr>
            <w:tcW w:w="1951" w:type="dxa"/>
            <w:tcBorders>
              <w:right w:val="nil"/>
            </w:tcBorders>
          </w:tcPr>
          <w:p w14:paraId="1155CEEE" w14:textId="77777777" w:rsidR="00B61550" w:rsidRPr="00FA4214" w:rsidRDefault="00B61550" w:rsidP="002D2FE2">
            <w:pPr>
              <w:spacing w:line="360" w:lineRule="auto"/>
              <w:rPr>
                <w:rFonts w:ascii="Arial" w:hAnsi="Arial" w:cs="Arial"/>
                <w:b/>
              </w:rPr>
            </w:pPr>
            <w:r w:rsidRPr="00FA4214">
              <w:rPr>
                <w:rFonts w:ascii="Arial" w:hAnsi="Arial" w:cs="Arial"/>
                <w:b/>
              </w:rPr>
              <w:t>TNF-α</w:t>
            </w:r>
          </w:p>
        </w:tc>
        <w:tc>
          <w:tcPr>
            <w:tcW w:w="1258" w:type="dxa"/>
            <w:tcBorders>
              <w:left w:val="nil"/>
              <w:right w:val="nil"/>
            </w:tcBorders>
          </w:tcPr>
          <w:p w14:paraId="23F03690" w14:textId="77777777" w:rsidR="00B61550" w:rsidRPr="00FA4214" w:rsidRDefault="00B61550" w:rsidP="002D2FE2">
            <w:pPr>
              <w:rPr>
                <w:rFonts w:ascii="Arial" w:hAnsi="Arial" w:cs="Arial"/>
              </w:rPr>
            </w:pPr>
            <w:r w:rsidRPr="00FA4214">
              <w:rPr>
                <w:rFonts w:ascii="Arial" w:hAnsi="Arial" w:cs="Arial"/>
              </w:rPr>
              <w:t>r=.051</w:t>
            </w:r>
          </w:p>
          <w:p w14:paraId="5169F6D5" w14:textId="77777777" w:rsidR="00B61550" w:rsidRPr="00FA4214" w:rsidRDefault="00B61550" w:rsidP="002D2FE2">
            <w:pPr>
              <w:rPr>
                <w:rFonts w:ascii="Arial" w:hAnsi="Arial" w:cs="Arial"/>
              </w:rPr>
            </w:pPr>
            <w:r w:rsidRPr="00FA4214">
              <w:rPr>
                <w:rFonts w:ascii="Arial" w:hAnsi="Arial" w:cs="Arial"/>
              </w:rPr>
              <w:t>p=.757</w:t>
            </w:r>
          </w:p>
        </w:tc>
        <w:tc>
          <w:tcPr>
            <w:tcW w:w="1258" w:type="dxa"/>
            <w:tcBorders>
              <w:left w:val="nil"/>
              <w:right w:val="nil"/>
            </w:tcBorders>
          </w:tcPr>
          <w:p w14:paraId="692F3AA1" w14:textId="77777777" w:rsidR="00B61550" w:rsidRPr="00FA4214" w:rsidRDefault="00B61550" w:rsidP="002D2FE2">
            <w:pPr>
              <w:rPr>
                <w:rFonts w:ascii="Arial" w:hAnsi="Arial" w:cs="Arial"/>
              </w:rPr>
            </w:pPr>
            <w:r w:rsidRPr="00FA4214">
              <w:rPr>
                <w:rFonts w:ascii="Arial" w:hAnsi="Arial" w:cs="Arial"/>
              </w:rPr>
              <w:t>r=.248</w:t>
            </w:r>
          </w:p>
          <w:p w14:paraId="53E93490" w14:textId="77777777" w:rsidR="00B61550" w:rsidRPr="00FA4214" w:rsidRDefault="00B61550" w:rsidP="002D2FE2">
            <w:pPr>
              <w:rPr>
                <w:rFonts w:ascii="Arial" w:hAnsi="Arial" w:cs="Arial"/>
              </w:rPr>
            </w:pPr>
            <w:r w:rsidRPr="00FA4214">
              <w:rPr>
                <w:rFonts w:ascii="Arial" w:hAnsi="Arial" w:cs="Arial"/>
              </w:rPr>
              <w:t>p=.128</w:t>
            </w:r>
          </w:p>
        </w:tc>
        <w:tc>
          <w:tcPr>
            <w:tcW w:w="1258" w:type="dxa"/>
            <w:tcBorders>
              <w:left w:val="nil"/>
              <w:right w:val="nil"/>
            </w:tcBorders>
          </w:tcPr>
          <w:p w14:paraId="34925EBE" w14:textId="77777777" w:rsidR="00B61550" w:rsidRPr="00FA4214" w:rsidRDefault="00B61550" w:rsidP="002D2FE2">
            <w:pPr>
              <w:rPr>
                <w:rFonts w:ascii="Arial" w:hAnsi="Arial" w:cs="Arial"/>
              </w:rPr>
            </w:pPr>
            <w:r w:rsidRPr="00FA4214">
              <w:rPr>
                <w:rFonts w:ascii="Arial" w:hAnsi="Arial" w:cs="Arial"/>
              </w:rPr>
              <w:t>r=.121</w:t>
            </w:r>
          </w:p>
          <w:p w14:paraId="6E495E1C" w14:textId="77777777" w:rsidR="00B61550" w:rsidRPr="00FA4214" w:rsidRDefault="00B61550" w:rsidP="002D2FE2">
            <w:pPr>
              <w:rPr>
                <w:rFonts w:ascii="Arial" w:hAnsi="Arial" w:cs="Arial"/>
              </w:rPr>
            </w:pPr>
            <w:r w:rsidRPr="00FA4214">
              <w:rPr>
                <w:rFonts w:ascii="Arial" w:hAnsi="Arial" w:cs="Arial"/>
              </w:rPr>
              <w:t>p=.461</w:t>
            </w:r>
          </w:p>
        </w:tc>
        <w:tc>
          <w:tcPr>
            <w:tcW w:w="1258" w:type="dxa"/>
            <w:tcBorders>
              <w:left w:val="nil"/>
              <w:right w:val="nil"/>
            </w:tcBorders>
          </w:tcPr>
          <w:p w14:paraId="0FAC5621" w14:textId="77777777" w:rsidR="00B61550" w:rsidRPr="00FA4214" w:rsidRDefault="00B61550" w:rsidP="002D2FE2">
            <w:pPr>
              <w:rPr>
                <w:rFonts w:ascii="Arial" w:hAnsi="Arial" w:cs="Arial"/>
              </w:rPr>
            </w:pPr>
            <w:r w:rsidRPr="00FA4214">
              <w:rPr>
                <w:rFonts w:ascii="Arial" w:hAnsi="Arial" w:cs="Arial"/>
              </w:rPr>
              <w:t>r=.022</w:t>
            </w:r>
          </w:p>
          <w:p w14:paraId="6170F080" w14:textId="77777777" w:rsidR="00B61550" w:rsidRPr="00FA4214" w:rsidRDefault="00B61550" w:rsidP="002D2FE2">
            <w:pPr>
              <w:rPr>
                <w:rFonts w:ascii="Arial" w:hAnsi="Arial" w:cs="Arial"/>
              </w:rPr>
            </w:pPr>
            <w:r w:rsidRPr="00FA4214">
              <w:rPr>
                <w:rFonts w:ascii="Arial" w:hAnsi="Arial" w:cs="Arial"/>
              </w:rPr>
              <w:t>p=.895</w:t>
            </w:r>
          </w:p>
        </w:tc>
        <w:tc>
          <w:tcPr>
            <w:tcW w:w="1258" w:type="dxa"/>
            <w:tcBorders>
              <w:left w:val="nil"/>
              <w:right w:val="nil"/>
            </w:tcBorders>
          </w:tcPr>
          <w:p w14:paraId="44C74766"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2C0AF949"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3C0A2835"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6CB5460E"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014D67E6"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6FDEC75B" w14:textId="77777777" w:rsidTr="00881AA6">
        <w:tc>
          <w:tcPr>
            <w:tcW w:w="1951" w:type="dxa"/>
            <w:tcBorders>
              <w:right w:val="nil"/>
            </w:tcBorders>
          </w:tcPr>
          <w:p w14:paraId="7D8C17C9" w14:textId="77777777" w:rsidR="00B61550" w:rsidRPr="00FA4214" w:rsidRDefault="00B61550" w:rsidP="002D2FE2">
            <w:pPr>
              <w:spacing w:line="360" w:lineRule="auto"/>
              <w:rPr>
                <w:rFonts w:ascii="Arial" w:hAnsi="Arial" w:cs="Arial"/>
                <w:b/>
              </w:rPr>
            </w:pPr>
            <w:r w:rsidRPr="00FA4214">
              <w:rPr>
                <w:rFonts w:ascii="Arial" w:hAnsi="Arial" w:cs="Arial"/>
                <w:b/>
              </w:rPr>
              <w:t>IL-6</w:t>
            </w:r>
          </w:p>
        </w:tc>
        <w:tc>
          <w:tcPr>
            <w:tcW w:w="1258" w:type="dxa"/>
            <w:tcBorders>
              <w:left w:val="nil"/>
              <w:right w:val="nil"/>
            </w:tcBorders>
          </w:tcPr>
          <w:p w14:paraId="02797698" w14:textId="77777777" w:rsidR="00B61550" w:rsidRPr="00FA4214" w:rsidRDefault="00B61550" w:rsidP="002D2FE2">
            <w:pPr>
              <w:rPr>
                <w:rFonts w:ascii="Arial" w:hAnsi="Arial" w:cs="Arial"/>
              </w:rPr>
            </w:pPr>
            <w:r w:rsidRPr="00FA4214">
              <w:rPr>
                <w:rFonts w:ascii="Arial" w:hAnsi="Arial" w:cs="Arial"/>
              </w:rPr>
              <w:t>r=.043</w:t>
            </w:r>
          </w:p>
          <w:p w14:paraId="08C744C4" w14:textId="77777777" w:rsidR="00B61550" w:rsidRPr="00FA4214" w:rsidRDefault="00B61550" w:rsidP="002D2FE2">
            <w:pPr>
              <w:rPr>
                <w:rFonts w:ascii="Arial" w:hAnsi="Arial" w:cs="Arial"/>
              </w:rPr>
            </w:pPr>
            <w:r w:rsidRPr="00FA4214">
              <w:rPr>
                <w:rFonts w:ascii="Arial" w:hAnsi="Arial" w:cs="Arial"/>
              </w:rPr>
              <w:t>p=.794</w:t>
            </w:r>
          </w:p>
        </w:tc>
        <w:tc>
          <w:tcPr>
            <w:tcW w:w="1258" w:type="dxa"/>
            <w:tcBorders>
              <w:left w:val="nil"/>
              <w:right w:val="nil"/>
            </w:tcBorders>
          </w:tcPr>
          <w:p w14:paraId="5FA5D8BD" w14:textId="77777777" w:rsidR="00B61550" w:rsidRPr="00FA4214" w:rsidRDefault="00B61550" w:rsidP="002D2FE2">
            <w:pPr>
              <w:rPr>
                <w:rFonts w:ascii="Arial" w:hAnsi="Arial" w:cs="Arial"/>
                <w:b/>
              </w:rPr>
            </w:pPr>
            <w:r w:rsidRPr="00FA4214">
              <w:rPr>
                <w:rFonts w:ascii="Arial" w:hAnsi="Arial" w:cs="Arial"/>
                <w:b/>
              </w:rPr>
              <w:t>r=.411</w:t>
            </w:r>
          </w:p>
          <w:p w14:paraId="7878AAB5" w14:textId="77777777" w:rsidR="00B61550" w:rsidRPr="00FA4214" w:rsidRDefault="00B61550" w:rsidP="002D2FE2">
            <w:pPr>
              <w:rPr>
                <w:rFonts w:ascii="Arial" w:hAnsi="Arial" w:cs="Arial"/>
              </w:rPr>
            </w:pPr>
            <w:r w:rsidRPr="00FA4214">
              <w:rPr>
                <w:rFonts w:ascii="Arial" w:hAnsi="Arial" w:cs="Arial"/>
                <w:b/>
              </w:rPr>
              <w:t>p=.009</w:t>
            </w:r>
          </w:p>
        </w:tc>
        <w:tc>
          <w:tcPr>
            <w:tcW w:w="1258" w:type="dxa"/>
            <w:tcBorders>
              <w:left w:val="nil"/>
              <w:right w:val="nil"/>
            </w:tcBorders>
          </w:tcPr>
          <w:p w14:paraId="4839CD6D" w14:textId="77777777" w:rsidR="00B61550" w:rsidRPr="00FA4214" w:rsidRDefault="00B61550" w:rsidP="002D2FE2">
            <w:pPr>
              <w:rPr>
                <w:rFonts w:ascii="Arial" w:hAnsi="Arial" w:cs="Arial"/>
                <w:b/>
              </w:rPr>
            </w:pPr>
            <w:r w:rsidRPr="00FA4214">
              <w:rPr>
                <w:rFonts w:ascii="Arial" w:hAnsi="Arial" w:cs="Arial"/>
                <w:b/>
              </w:rPr>
              <w:t>r=.390</w:t>
            </w:r>
          </w:p>
          <w:p w14:paraId="6C8AA92F" w14:textId="77777777" w:rsidR="00B61550" w:rsidRPr="00FA4214" w:rsidRDefault="00B61550" w:rsidP="002D2FE2">
            <w:pPr>
              <w:rPr>
                <w:rFonts w:ascii="Arial" w:hAnsi="Arial" w:cs="Arial"/>
                <w:b/>
              </w:rPr>
            </w:pPr>
            <w:r w:rsidRPr="00FA4214">
              <w:rPr>
                <w:rFonts w:ascii="Arial" w:hAnsi="Arial" w:cs="Arial"/>
                <w:b/>
              </w:rPr>
              <w:t>p=.014</w:t>
            </w:r>
          </w:p>
        </w:tc>
        <w:tc>
          <w:tcPr>
            <w:tcW w:w="1258" w:type="dxa"/>
            <w:tcBorders>
              <w:left w:val="nil"/>
              <w:right w:val="nil"/>
            </w:tcBorders>
          </w:tcPr>
          <w:p w14:paraId="1E896112" w14:textId="77777777" w:rsidR="00B61550" w:rsidRPr="00FA4214" w:rsidRDefault="00B61550" w:rsidP="002D2FE2">
            <w:pPr>
              <w:rPr>
                <w:rFonts w:ascii="Arial" w:hAnsi="Arial" w:cs="Arial"/>
              </w:rPr>
            </w:pPr>
            <w:r w:rsidRPr="00FA4214">
              <w:rPr>
                <w:rFonts w:ascii="Arial" w:hAnsi="Arial" w:cs="Arial"/>
              </w:rPr>
              <w:t>r=.025</w:t>
            </w:r>
          </w:p>
          <w:p w14:paraId="175D9FB9" w14:textId="77777777" w:rsidR="00B61550" w:rsidRPr="00FA4214" w:rsidRDefault="00B61550" w:rsidP="002D2FE2">
            <w:pPr>
              <w:rPr>
                <w:rFonts w:ascii="Arial" w:hAnsi="Arial" w:cs="Arial"/>
              </w:rPr>
            </w:pPr>
            <w:r w:rsidRPr="00FA4214">
              <w:rPr>
                <w:rFonts w:ascii="Arial" w:hAnsi="Arial" w:cs="Arial"/>
              </w:rPr>
              <w:t>p=.879</w:t>
            </w:r>
          </w:p>
        </w:tc>
        <w:tc>
          <w:tcPr>
            <w:tcW w:w="1258" w:type="dxa"/>
            <w:tcBorders>
              <w:left w:val="nil"/>
              <w:right w:val="nil"/>
            </w:tcBorders>
          </w:tcPr>
          <w:p w14:paraId="7DC527D0" w14:textId="77777777" w:rsidR="00B61550" w:rsidRPr="00FA4214" w:rsidRDefault="00B61550" w:rsidP="002D2FE2">
            <w:pPr>
              <w:rPr>
                <w:rFonts w:ascii="Arial" w:hAnsi="Arial" w:cs="Arial"/>
              </w:rPr>
            </w:pPr>
            <w:r w:rsidRPr="00FA4214">
              <w:rPr>
                <w:rFonts w:ascii="Arial" w:hAnsi="Arial" w:cs="Arial"/>
              </w:rPr>
              <w:t>r=-.171</w:t>
            </w:r>
          </w:p>
          <w:p w14:paraId="0F954BD4" w14:textId="77777777" w:rsidR="00B61550" w:rsidRPr="00FA4214" w:rsidRDefault="00B61550" w:rsidP="002D2FE2">
            <w:pPr>
              <w:rPr>
                <w:rFonts w:ascii="Arial" w:hAnsi="Arial" w:cs="Arial"/>
              </w:rPr>
            </w:pPr>
            <w:r w:rsidRPr="00FA4214">
              <w:rPr>
                <w:rFonts w:ascii="Arial" w:hAnsi="Arial" w:cs="Arial"/>
              </w:rPr>
              <w:t>p=.299</w:t>
            </w:r>
          </w:p>
        </w:tc>
        <w:tc>
          <w:tcPr>
            <w:tcW w:w="1258" w:type="dxa"/>
            <w:tcBorders>
              <w:left w:val="nil"/>
              <w:right w:val="nil"/>
            </w:tcBorders>
          </w:tcPr>
          <w:p w14:paraId="6D8AC1D4"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7F3ADC98"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102DB9B8"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453A7D1E"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63C80BFC" w14:textId="77777777" w:rsidTr="00881AA6">
        <w:tc>
          <w:tcPr>
            <w:tcW w:w="1951" w:type="dxa"/>
            <w:tcBorders>
              <w:right w:val="nil"/>
            </w:tcBorders>
          </w:tcPr>
          <w:p w14:paraId="5092D7A2" w14:textId="77777777" w:rsidR="00B61550" w:rsidRPr="00FA4214" w:rsidRDefault="00B61550" w:rsidP="002D2FE2">
            <w:pPr>
              <w:spacing w:line="360" w:lineRule="auto"/>
              <w:rPr>
                <w:rFonts w:ascii="Arial" w:hAnsi="Arial" w:cs="Arial"/>
                <w:b/>
              </w:rPr>
            </w:pPr>
            <w:r w:rsidRPr="00FA4214">
              <w:rPr>
                <w:rFonts w:ascii="Arial" w:hAnsi="Arial" w:cs="Arial"/>
                <w:b/>
              </w:rPr>
              <w:t xml:space="preserve">Learning </w:t>
            </w:r>
          </w:p>
        </w:tc>
        <w:tc>
          <w:tcPr>
            <w:tcW w:w="1258" w:type="dxa"/>
            <w:tcBorders>
              <w:left w:val="nil"/>
              <w:right w:val="nil"/>
            </w:tcBorders>
          </w:tcPr>
          <w:p w14:paraId="2C673925" w14:textId="77777777" w:rsidR="00B61550" w:rsidRPr="00FA4214" w:rsidRDefault="00B61550" w:rsidP="002D2FE2">
            <w:pPr>
              <w:rPr>
                <w:rFonts w:ascii="Arial" w:hAnsi="Arial" w:cs="Arial"/>
              </w:rPr>
            </w:pPr>
            <w:r w:rsidRPr="00FA4214">
              <w:rPr>
                <w:rFonts w:ascii="Arial" w:hAnsi="Arial" w:cs="Arial"/>
              </w:rPr>
              <w:t>r=-.278</w:t>
            </w:r>
          </w:p>
          <w:p w14:paraId="0F080B5F" w14:textId="77777777" w:rsidR="00B61550" w:rsidRPr="00FA4214" w:rsidRDefault="00B61550" w:rsidP="002D2FE2">
            <w:pPr>
              <w:rPr>
                <w:rFonts w:ascii="Arial" w:hAnsi="Arial" w:cs="Arial"/>
              </w:rPr>
            </w:pPr>
            <w:r w:rsidRPr="00FA4214">
              <w:rPr>
                <w:rFonts w:ascii="Arial" w:hAnsi="Arial" w:cs="Arial"/>
              </w:rPr>
              <w:t>p=.086</w:t>
            </w:r>
          </w:p>
        </w:tc>
        <w:tc>
          <w:tcPr>
            <w:tcW w:w="1258" w:type="dxa"/>
            <w:tcBorders>
              <w:left w:val="nil"/>
              <w:right w:val="nil"/>
            </w:tcBorders>
          </w:tcPr>
          <w:p w14:paraId="42A90790" w14:textId="77777777" w:rsidR="00B61550" w:rsidRPr="00FA4214" w:rsidRDefault="00B61550" w:rsidP="002D2FE2">
            <w:pPr>
              <w:rPr>
                <w:rFonts w:ascii="Arial" w:hAnsi="Arial" w:cs="Arial"/>
              </w:rPr>
            </w:pPr>
            <w:r w:rsidRPr="00FA4214">
              <w:rPr>
                <w:rFonts w:ascii="Arial" w:hAnsi="Arial" w:cs="Arial"/>
              </w:rPr>
              <w:t>r=-.082</w:t>
            </w:r>
          </w:p>
          <w:p w14:paraId="69940729" w14:textId="77777777" w:rsidR="00B61550" w:rsidRPr="00FA4214" w:rsidRDefault="00B61550" w:rsidP="002D2FE2">
            <w:pPr>
              <w:rPr>
                <w:rFonts w:ascii="Arial" w:hAnsi="Arial" w:cs="Arial"/>
              </w:rPr>
            </w:pPr>
            <w:r w:rsidRPr="00FA4214">
              <w:rPr>
                <w:rFonts w:ascii="Arial" w:hAnsi="Arial" w:cs="Arial"/>
              </w:rPr>
              <w:t>p=.618</w:t>
            </w:r>
          </w:p>
        </w:tc>
        <w:tc>
          <w:tcPr>
            <w:tcW w:w="1258" w:type="dxa"/>
            <w:tcBorders>
              <w:left w:val="nil"/>
              <w:right w:val="nil"/>
            </w:tcBorders>
          </w:tcPr>
          <w:p w14:paraId="6EE3A6A7" w14:textId="77777777" w:rsidR="00B61550" w:rsidRPr="00FA4214" w:rsidRDefault="00B61550" w:rsidP="002D2FE2">
            <w:pPr>
              <w:rPr>
                <w:rFonts w:ascii="Arial" w:hAnsi="Arial" w:cs="Arial"/>
              </w:rPr>
            </w:pPr>
            <w:r w:rsidRPr="00FA4214">
              <w:rPr>
                <w:rFonts w:ascii="Arial" w:hAnsi="Arial" w:cs="Arial"/>
              </w:rPr>
              <w:t>r=-.134</w:t>
            </w:r>
          </w:p>
          <w:p w14:paraId="2E7D510D" w14:textId="77777777" w:rsidR="00B61550" w:rsidRPr="00FA4214" w:rsidRDefault="00B61550" w:rsidP="002D2FE2">
            <w:pPr>
              <w:rPr>
                <w:rFonts w:ascii="Arial" w:hAnsi="Arial" w:cs="Arial"/>
              </w:rPr>
            </w:pPr>
            <w:r w:rsidRPr="00FA4214">
              <w:rPr>
                <w:rFonts w:ascii="Arial" w:hAnsi="Arial" w:cs="Arial"/>
              </w:rPr>
              <w:t>p=.417</w:t>
            </w:r>
          </w:p>
        </w:tc>
        <w:tc>
          <w:tcPr>
            <w:tcW w:w="1258" w:type="dxa"/>
            <w:tcBorders>
              <w:left w:val="nil"/>
              <w:right w:val="nil"/>
            </w:tcBorders>
          </w:tcPr>
          <w:p w14:paraId="189B2748" w14:textId="77777777" w:rsidR="00B61550" w:rsidRPr="00FA4214" w:rsidRDefault="00B61550" w:rsidP="002D2FE2">
            <w:pPr>
              <w:rPr>
                <w:rFonts w:ascii="Arial" w:hAnsi="Arial" w:cs="Arial"/>
              </w:rPr>
            </w:pPr>
            <w:r w:rsidRPr="00FA4214">
              <w:rPr>
                <w:rFonts w:ascii="Arial" w:hAnsi="Arial" w:cs="Arial"/>
              </w:rPr>
              <w:t>r=-.227</w:t>
            </w:r>
          </w:p>
          <w:p w14:paraId="133EBA8B" w14:textId="77777777" w:rsidR="00B61550" w:rsidRPr="00FA4214" w:rsidRDefault="00B61550" w:rsidP="002D2FE2">
            <w:pPr>
              <w:rPr>
                <w:rFonts w:ascii="Arial" w:hAnsi="Arial" w:cs="Arial"/>
              </w:rPr>
            </w:pPr>
            <w:r w:rsidRPr="00FA4214">
              <w:rPr>
                <w:rFonts w:ascii="Arial" w:hAnsi="Arial" w:cs="Arial"/>
              </w:rPr>
              <w:t>p=.165</w:t>
            </w:r>
          </w:p>
        </w:tc>
        <w:tc>
          <w:tcPr>
            <w:tcW w:w="1258" w:type="dxa"/>
            <w:tcBorders>
              <w:left w:val="nil"/>
              <w:right w:val="nil"/>
            </w:tcBorders>
          </w:tcPr>
          <w:p w14:paraId="6887219D" w14:textId="77777777" w:rsidR="00B61550" w:rsidRPr="00FA4214" w:rsidRDefault="00B61550" w:rsidP="002D2FE2">
            <w:pPr>
              <w:rPr>
                <w:rFonts w:ascii="Arial" w:hAnsi="Arial" w:cs="Arial"/>
              </w:rPr>
            </w:pPr>
            <w:r w:rsidRPr="00FA4214">
              <w:rPr>
                <w:rFonts w:ascii="Arial" w:hAnsi="Arial" w:cs="Arial"/>
              </w:rPr>
              <w:t>r=.148</w:t>
            </w:r>
          </w:p>
          <w:p w14:paraId="232169F1" w14:textId="77777777" w:rsidR="00B61550" w:rsidRPr="00FA4214" w:rsidRDefault="00B61550" w:rsidP="002D2FE2">
            <w:pPr>
              <w:rPr>
                <w:rFonts w:ascii="Arial" w:hAnsi="Arial" w:cs="Arial"/>
              </w:rPr>
            </w:pPr>
            <w:r w:rsidRPr="00FA4214">
              <w:rPr>
                <w:rFonts w:ascii="Arial" w:hAnsi="Arial" w:cs="Arial"/>
              </w:rPr>
              <w:t>p=.368</w:t>
            </w:r>
          </w:p>
        </w:tc>
        <w:tc>
          <w:tcPr>
            <w:tcW w:w="1258" w:type="dxa"/>
            <w:tcBorders>
              <w:left w:val="nil"/>
              <w:right w:val="nil"/>
            </w:tcBorders>
          </w:tcPr>
          <w:p w14:paraId="53E9F739" w14:textId="77777777" w:rsidR="00B61550" w:rsidRPr="00FA4214" w:rsidRDefault="00B61550" w:rsidP="002D2FE2">
            <w:pPr>
              <w:rPr>
                <w:rFonts w:ascii="Arial" w:hAnsi="Arial" w:cs="Arial"/>
              </w:rPr>
            </w:pPr>
            <w:r w:rsidRPr="00FA4214">
              <w:rPr>
                <w:rFonts w:ascii="Arial" w:hAnsi="Arial" w:cs="Arial"/>
              </w:rPr>
              <w:t>r=-.274</w:t>
            </w:r>
          </w:p>
          <w:p w14:paraId="51BE3A25" w14:textId="77777777" w:rsidR="00B61550" w:rsidRPr="00FA4214" w:rsidRDefault="00B61550" w:rsidP="002D2FE2">
            <w:pPr>
              <w:rPr>
                <w:rFonts w:ascii="Arial" w:hAnsi="Arial" w:cs="Arial"/>
              </w:rPr>
            </w:pPr>
            <w:r w:rsidRPr="00FA4214">
              <w:rPr>
                <w:rFonts w:ascii="Arial" w:hAnsi="Arial" w:cs="Arial"/>
              </w:rPr>
              <w:t>p=.094</w:t>
            </w:r>
          </w:p>
        </w:tc>
        <w:tc>
          <w:tcPr>
            <w:tcW w:w="1258" w:type="dxa"/>
            <w:tcBorders>
              <w:left w:val="nil"/>
              <w:right w:val="nil"/>
            </w:tcBorders>
          </w:tcPr>
          <w:p w14:paraId="09C981A0" w14:textId="77777777" w:rsidR="00B61550" w:rsidRPr="00FA4214" w:rsidRDefault="00B61550" w:rsidP="002D2FE2">
            <w:pPr>
              <w:rPr>
                <w:rFonts w:ascii="Arial" w:hAnsi="Arial" w:cs="Arial"/>
              </w:rPr>
            </w:pPr>
            <w:r w:rsidRPr="00FA4214">
              <w:rPr>
                <w:rFonts w:ascii="Arial" w:hAnsi="Arial" w:cs="Arial"/>
              </w:rPr>
              <w:t>-</w:t>
            </w:r>
          </w:p>
        </w:tc>
        <w:tc>
          <w:tcPr>
            <w:tcW w:w="1258" w:type="dxa"/>
            <w:tcBorders>
              <w:left w:val="nil"/>
              <w:right w:val="nil"/>
            </w:tcBorders>
          </w:tcPr>
          <w:p w14:paraId="127E84FC"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1AC07152"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5D085968" w14:textId="77777777" w:rsidTr="00881AA6">
        <w:tc>
          <w:tcPr>
            <w:tcW w:w="1951" w:type="dxa"/>
            <w:tcBorders>
              <w:right w:val="nil"/>
            </w:tcBorders>
          </w:tcPr>
          <w:p w14:paraId="0C80C167" w14:textId="77777777" w:rsidR="00B61550" w:rsidRPr="00FA4214" w:rsidRDefault="00B61550" w:rsidP="002D2FE2">
            <w:pPr>
              <w:spacing w:line="360" w:lineRule="auto"/>
              <w:rPr>
                <w:rFonts w:ascii="Arial" w:hAnsi="Arial" w:cs="Arial"/>
                <w:b/>
              </w:rPr>
            </w:pPr>
            <w:r w:rsidRPr="00FA4214">
              <w:rPr>
                <w:rFonts w:ascii="Arial" w:hAnsi="Arial" w:cs="Arial"/>
                <w:b/>
              </w:rPr>
              <w:t xml:space="preserve">Memory </w:t>
            </w:r>
          </w:p>
        </w:tc>
        <w:tc>
          <w:tcPr>
            <w:tcW w:w="1258" w:type="dxa"/>
            <w:tcBorders>
              <w:left w:val="nil"/>
              <w:right w:val="nil"/>
            </w:tcBorders>
          </w:tcPr>
          <w:p w14:paraId="428853C0" w14:textId="77777777" w:rsidR="00B61550" w:rsidRPr="00FA4214" w:rsidRDefault="00B61550" w:rsidP="002D2FE2">
            <w:pPr>
              <w:rPr>
                <w:rFonts w:ascii="Arial" w:hAnsi="Arial" w:cs="Arial"/>
              </w:rPr>
            </w:pPr>
            <w:r w:rsidRPr="00FA4214">
              <w:rPr>
                <w:rFonts w:ascii="Arial" w:hAnsi="Arial" w:cs="Arial"/>
              </w:rPr>
              <w:t>r=-.275</w:t>
            </w:r>
          </w:p>
          <w:p w14:paraId="0301C399" w14:textId="77777777" w:rsidR="00B61550" w:rsidRPr="00FA4214" w:rsidRDefault="00B61550" w:rsidP="002D2FE2">
            <w:pPr>
              <w:rPr>
                <w:rFonts w:ascii="Arial" w:hAnsi="Arial" w:cs="Arial"/>
              </w:rPr>
            </w:pPr>
            <w:r w:rsidRPr="00FA4214">
              <w:rPr>
                <w:rFonts w:ascii="Arial" w:hAnsi="Arial" w:cs="Arial"/>
              </w:rPr>
              <w:t>p=.091</w:t>
            </w:r>
          </w:p>
        </w:tc>
        <w:tc>
          <w:tcPr>
            <w:tcW w:w="1258" w:type="dxa"/>
            <w:tcBorders>
              <w:left w:val="nil"/>
              <w:right w:val="nil"/>
            </w:tcBorders>
          </w:tcPr>
          <w:p w14:paraId="75B965B3" w14:textId="77777777" w:rsidR="00B61550" w:rsidRPr="00FA4214" w:rsidRDefault="00B61550" w:rsidP="002D2FE2">
            <w:pPr>
              <w:rPr>
                <w:rFonts w:ascii="Arial" w:hAnsi="Arial" w:cs="Arial"/>
              </w:rPr>
            </w:pPr>
            <w:r w:rsidRPr="00FA4214">
              <w:rPr>
                <w:rFonts w:ascii="Arial" w:hAnsi="Arial" w:cs="Arial"/>
              </w:rPr>
              <w:t>r=-.062</w:t>
            </w:r>
          </w:p>
          <w:p w14:paraId="647F68CE" w14:textId="77777777" w:rsidR="00B61550" w:rsidRPr="00FA4214" w:rsidRDefault="00B61550" w:rsidP="002D2FE2">
            <w:pPr>
              <w:rPr>
                <w:rFonts w:ascii="Arial" w:hAnsi="Arial" w:cs="Arial"/>
              </w:rPr>
            </w:pPr>
            <w:r w:rsidRPr="00FA4214">
              <w:rPr>
                <w:rFonts w:ascii="Arial" w:hAnsi="Arial" w:cs="Arial"/>
              </w:rPr>
              <w:t>p=.708</w:t>
            </w:r>
          </w:p>
        </w:tc>
        <w:tc>
          <w:tcPr>
            <w:tcW w:w="1258" w:type="dxa"/>
            <w:tcBorders>
              <w:left w:val="nil"/>
              <w:right w:val="nil"/>
            </w:tcBorders>
          </w:tcPr>
          <w:p w14:paraId="06E4A372" w14:textId="77777777" w:rsidR="00B61550" w:rsidRPr="00FA4214" w:rsidRDefault="00B61550" w:rsidP="002D2FE2">
            <w:pPr>
              <w:rPr>
                <w:rFonts w:ascii="Arial" w:hAnsi="Arial" w:cs="Arial"/>
              </w:rPr>
            </w:pPr>
            <w:r w:rsidRPr="00FA4214">
              <w:rPr>
                <w:rFonts w:ascii="Arial" w:hAnsi="Arial" w:cs="Arial"/>
              </w:rPr>
              <w:t>r=-.078</w:t>
            </w:r>
          </w:p>
          <w:p w14:paraId="0C5F0284" w14:textId="77777777" w:rsidR="00B61550" w:rsidRPr="00FA4214" w:rsidRDefault="00B61550" w:rsidP="002D2FE2">
            <w:pPr>
              <w:rPr>
                <w:rFonts w:ascii="Arial" w:hAnsi="Arial" w:cs="Arial"/>
              </w:rPr>
            </w:pPr>
            <w:r w:rsidRPr="00FA4214">
              <w:rPr>
                <w:rFonts w:ascii="Arial" w:hAnsi="Arial" w:cs="Arial"/>
              </w:rPr>
              <w:t>p=.639</w:t>
            </w:r>
          </w:p>
        </w:tc>
        <w:tc>
          <w:tcPr>
            <w:tcW w:w="1258" w:type="dxa"/>
            <w:tcBorders>
              <w:left w:val="nil"/>
              <w:right w:val="nil"/>
            </w:tcBorders>
          </w:tcPr>
          <w:p w14:paraId="33F03AFA" w14:textId="77777777" w:rsidR="00B61550" w:rsidRPr="00FA4214" w:rsidRDefault="00B61550" w:rsidP="002D2FE2">
            <w:pPr>
              <w:rPr>
                <w:rFonts w:ascii="Arial" w:hAnsi="Arial" w:cs="Arial"/>
              </w:rPr>
            </w:pPr>
            <w:r w:rsidRPr="00FA4214">
              <w:rPr>
                <w:rFonts w:ascii="Arial" w:hAnsi="Arial" w:cs="Arial"/>
              </w:rPr>
              <w:t>r=-.172</w:t>
            </w:r>
          </w:p>
          <w:p w14:paraId="22134511" w14:textId="77777777" w:rsidR="00B61550" w:rsidRPr="00FA4214" w:rsidRDefault="00B61550" w:rsidP="002D2FE2">
            <w:pPr>
              <w:rPr>
                <w:rFonts w:ascii="Arial" w:hAnsi="Arial" w:cs="Arial"/>
              </w:rPr>
            </w:pPr>
            <w:r w:rsidRPr="00FA4214">
              <w:rPr>
                <w:rFonts w:ascii="Arial" w:hAnsi="Arial" w:cs="Arial"/>
              </w:rPr>
              <w:t>p=.296</w:t>
            </w:r>
          </w:p>
        </w:tc>
        <w:tc>
          <w:tcPr>
            <w:tcW w:w="1258" w:type="dxa"/>
            <w:tcBorders>
              <w:left w:val="nil"/>
              <w:right w:val="nil"/>
            </w:tcBorders>
          </w:tcPr>
          <w:p w14:paraId="584D5226" w14:textId="77777777" w:rsidR="00B61550" w:rsidRPr="00FA4214" w:rsidRDefault="00B61550" w:rsidP="002D2FE2">
            <w:pPr>
              <w:rPr>
                <w:rFonts w:ascii="Arial" w:hAnsi="Arial" w:cs="Arial"/>
              </w:rPr>
            </w:pPr>
            <w:r w:rsidRPr="00FA4214">
              <w:rPr>
                <w:rFonts w:ascii="Arial" w:hAnsi="Arial" w:cs="Arial"/>
              </w:rPr>
              <w:t>r=.181</w:t>
            </w:r>
          </w:p>
          <w:p w14:paraId="295565C1" w14:textId="77777777" w:rsidR="00B61550" w:rsidRPr="00FA4214" w:rsidRDefault="00B61550" w:rsidP="002D2FE2">
            <w:pPr>
              <w:rPr>
                <w:rFonts w:ascii="Arial" w:hAnsi="Arial" w:cs="Arial"/>
              </w:rPr>
            </w:pPr>
            <w:r w:rsidRPr="00FA4214">
              <w:rPr>
                <w:rFonts w:ascii="Arial" w:hAnsi="Arial" w:cs="Arial"/>
              </w:rPr>
              <w:t>p=.270</w:t>
            </w:r>
          </w:p>
        </w:tc>
        <w:tc>
          <w:tcPr>
            <w:tcW w:w="1258" w:type="dxa"/>
            <w:tcBorders>
              <w:left w:val="nil"/>
              <w:right w:val="nil"/>
            </w:tcBorders>
          </w:tcPr>
          <w:p w14:paraId="4C2D70CF" w14:textId="77777777" w:rsidR="00B61550" w:rsidRPr="00FA4214" w:rsidRDefault="00B61550" w:rsidP="002D2FE2">
            <w:pPr>
              <w:rPr>
                <w:rFonts w:ascii="Arial" w:hAnsi="Arial" w:cs="Arial"/>
              </w:rPr>
            </w:pPr>
            <w:r w:rsidRPr="00FA4214">
              <w:rPr>
                <w:rFonts w:ascii="Arial" w:hAnsi="Arial" w:cs="Arial"/>
              </w:rPr>
              <w:t>r=-.306</w:t>
            </w:r>
          </w:p>
          <w:p w14:paraId="064D8AEC" w14:textId="77777777" w:rsidR="00B61550" w:rsidRPr="00FA4214" w:rsidRDefault="00B61550" w:rsidP="002D2FE2">
            <w:pPr>
              <w:rPr>
                <w:rFonts w:ascii="Arial" w:hAnsi="Arial" w:cs="Arial"/>
              </w:rPr>
            </w:pPr>
            <w:r w:rsidRPr="00FA4214">
              <w:rPr>
                <w:rFonts w:ascii="Arial" w:hAnsi="Arial" w:cs="Arial"/>
              </w:rPr>
              <w:t>p=.058</w:t>
            </w:r>
          </w:p>
        </w:tc>
        <w:tc>
          <w:tcPr>
            <w:tcW w:w="1258" w:type="dxa"/>
            <w:tcBorders>
              <w:left w:val="nil"/>
              <w:right w:val="nil"/>
            </w:tcBorders>
          </w:tcPr>
          <w:p w14:paraId="67D72B6A" w14:textId="77777777" w:rsidR="00B61550" w:rsidRPr="00FA4214" w:rsidRDefault="00B61550" w:rsidP="002D2FE2">
            <w:pPr>
              <w:rPr>
                <w:rFonts w:ascii="Arial" w:hAnsi="Arial" w:cs="Arial"/>
                <w:b/>
              </w:rPr>
            </w:pPr>
            <w:r w:rsidRPr="00FA4214">
              <w:rPr>
                <w:rFonts w:ascii="Arial" w:hAnsi="Arial" w:cs="Arial"/>
                <w:b/>
              </w:rPr>
              <w:t>r=.900</w:t>
            </w:r>
          </w:p>
          <w:p w14:paraId="44A97DBD" w14:textId="77777777" w:rsidR="00B61550" w:rsidRPr="00FA4214" w:rsidRDefault="00B61550" w:rsidP="002D2FE2">
            <w:pPr>
              <w:rPr>
                <w:rFonts w:ascii="Arial" w:hAnsi="Arial" w:cs="Arial"/>
              </w:rPr>
            </w:pPr>
            <w:r w:rsidRPr="00FA4214">
              <w:rPr>
                <w:rFonts w:ascii="Arial" w:hAnsi="Arial" w:cs="Arial"/>
                <w:b/>
              </w:rPr>
              <w:t>p&lt;.001</w:t>
            </w:r>
          </w:p>
        </w:tc>
        <w:tc>
          <w:tcPr>
            <w:tcW w:w="1258" w:type="dxa"/>
            <w:tcBorders>
              <w:left w:val="nil"/>
              <w:right w:val="nil"/>
            </w:tcBorders>
          </w:tcPr>
          <w:p w14:paraId="35499BA5" w14:textId="77777777" w:rsidR="00B61550" w:rsidRPr="00FA4214" w:rsidRDefault="00B61550" w:rsidP="002D2FE2">
            <w:pPr>
              <w:rPr>
                <w:rFonts w:ascii="Arial" w:hAnsi="Arial" w:cs="Arial"/>
              </w:rPr>
            </w:pPr>
            <w:r w:rsidRPr="00FA4214">
              <w:rPr>
                <w:rFonts w:ascii="Arial" w:hAnsi="Arial" w:cs="Arial"/>
              </w:rPr>
              <w:t>-</w:t>
            </w:r>
          </w:p>
        </w:tc>
        <w:tc>
          <w:tcPr>
            <w:tcW w:w="1701" w:type="dxa"/>
            <w:tcBorders>
              <w:left w:val="nil"/>
            </w:tcBorders>
          </w:tcPr>
          <w:p w14:paraId="63E4D691"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472B1B57" w14:textId="77777777" w:rsidTr="00881AA6">
        <w:tc>
          <w:tcPr>
            <w:tcW w:w="1951" w:type="dxa"/>
            <w:tcBorders>
              <w:right w:val="nil"/>
            </w:tcBorders>
          </w:tcPr>
          <w:p w14:paraId="245AD7BB" w14:textId="5101C6C8" w:rsidR="00B61550" w:rsidRPr="00FA4214" w:rsidRDefault="00B61550" w:rsidP="002D2FE2">
            <w:pPr>
              <w:rPr>
                <w:rFonts w:ascii="Arial" w:hAnsi="Arial" w:cs="Arial"/>
                <w:b/>
              </w:rPr>
            </w:pPr>
            <w:r w:rsidRPr="00FA4214">
              <w:rPr>
                <w:rFonts w:ascii="Arial" w:hAnsi="Arial" w:cs="Arial"/>
                <w:b/>
              </w:rPr>
              <w:t>Left Hippo</w:t>
            </w:r>
            <w:r w:rsidR="00881AA6">
              <w:rPr>
                <w:rFonts w:ascii="Arial" w:hAnsi="Arial" w:cs="Arial"/>
                <w:b/>
              </w:rPr>
              <w:t>campus</w:t>
            </w:r>
          </w:p>
        </w:tc>
        <w:tc>
          <w:tcPr>
            <w:tcW w:w="1258" w:type="dxa"/>
            <w:tcBorders>
              <w:left w:val="nil"/>
              <w:right w:val="nil"/>
            </w:tcBorders>
          </w:tcPr>
          <w:p w14:paraId="4C12D874" w14:textId="77777777" w:rsidR="00B61550" w:rsidRPr="00FA4214" w:rsidRDefault="00B61550" w:rsidP="002D2FE2">
            <w:pPr>
              <w:rPr>
                <w:rFonts w:ascii="Arial" w:hAnsi="Arial" w:cs="Arial"/>
                <w:b/>
              </w:rPr>
            </w:pPr>
            <w:r w:rsidRPr="00FA4214">
              <w:rPr>
                <w:rFonts w:ascii="Arial" w:hAnsi="Arial" w:cs="Arial"/>
                <w:b/>
              </w:rPr>
              <w:t>r=-.632</w:t>
            </w:r>
          </w:p>
          <w:p w14:paraId="0A06CAD6" w14:textId="77777777" w:rsidR="00B61550" w:rsidRPr="00FA4214" w:rsidRDefault="00B61550" w:rsidP="002D2FE2">
            <w:pPr>
              <w:rPr>
                <w:rFonts w:ascii="Arial" w:hAnsi="Arial" w:cs="Arial"/>
                <w:b/>
              </w:rPr>
            </w:pPr>
            <w:r w:rsidRPr="00FA4214">
              <w:rPr>
                <w:rFonts w:ascii="Arial" w:hAnsi="Arial" w:cs="Arial"/>
                <w:b/>
              </w:rPr>
              <w:t>p&lt;.001</w:t>
            </w:r>
          </w:p>
        </w:tc>
        <w:tc>
          <w:tcPr>
            <w:tcW w:w="1258" w:type="dxa"/>
            <w:tcBorders>
              <w:left w:val="nil"/>
              <w:right w:val="nil"/>
            </w:tcBorders>
          </w:tcPr>
          <w:p w14:paraId="41A02E69" w14:textId="77777777" w:rsidR="00B61550" w:rsidRPr="00FA4214" w:rsidRDefault="00B61550" w:rsidP="002D2FE2">
            <w:pPr>
              <w:rPr>
                <w:rFonts w:ascii="Arial" w:hAnsi="Arial" w:cs="Arial"/>
              </w:rPr>
            </w:pPr>
            <w:r w:rsidRPr="00FA4214">
              <w:rPr>
                <w:rFonts w:ascii="Arial" w:hAnsi="Arial" w:cs="Arial"/>
              </w:rPr>
              <w:t>r=.252</w:t>
            </w:r>
          </w:p>
          <w:p w14:paraId="3921549A" w14:textId="77777777" w:rsidR="00B61550" w:rsidRPr="00FA4214" w:rsidRDefault="00B61550" w:rsidP="002D2FE2">
            <w:pPr>
              <w:rPr>
                <w:rFonts w:ascii="Arial" w:hAnsi="Arial" w:cs="Arial"/>
              </w:rPr>
            </w:pPr>
            <w:r w:rsidRPr="00FA4214">
              <w:rPr>
                <w:rFonts w:ascii="Arial" w:hAnsi="Arial" w:cs="Arial"/>
              </w:rPr>
              <w:t>p=.122</w:t>
            </w:r>
          </w:p>
        </w:tc>
        <w:tc>
          <w:tcPr>
            <w:tcW w:w="1258" w:type="dxa"/>
            <w:tcBorders>
              <w:left w:val="nil"/>
              <w:right w:val="nil"/>
            </w:tcBorders>
          </w:tcPr>
          <w:p w14:paraId="4EB76558" w14:textId="77777777" w:rsidR="00B61550" w:rsidRPr="00FA4214" w:rsidRDefault="00B61550" w:rsidP="002D2FE2">
            <w:pPr>
              <w:rPr>
                <w:rFonts w:ascii="Arial" w:hAnsi="Arial" w:cs="Arial"/>
              </w:rPr>
            </w:pPr>
            <w:r w:rsidRPr="00FA4214">
              <w:rPr>
                <w:rFonts w:ascii="Arial" w:hAnsi="Arial" w:cs="Arial"/>
              </w:rPr>
              <w:t>r=.272</w:t>
            </w:r>
          </w:p>
          <w:p w14:paraId="6CB7D328" w14:textId="77777777" w:rsidR="00B61550" w:rsidRPr="00FA4214" w:rsidRDefault="00B61550" w:rsidP="002D2FE2">
            <w:pPr>
              <w:rPr>
                <w:rFonts w:ascii="Arial" w:hAnsi="Arial" w:cs="Arial"/>
              </w:rPr>
            </w:pPr>
            <w:r w:rsidRPr="00FA4214">
              <w:rPr>
                <w:rFonts w:ascii="Arial" w:hAnsi="Arial" w:cs="Arial"/>
              </w:rPr>
              <w:t>p=.094</w:t>
            </w:r>
          </w:p>
        </w:tc>
        <w:tc>
          <w:tcPr>
            <w:tcW w:w="1258" w:type="dxa"/>
            <w:tcBorders>
              <w:left w:val="nil"/>
              <w:right w:val="nil"/>
            </w:tcBorders>
          </w:tcPr>
          <w:p w14:paraId="632C9ED7" w14:textId="77777777" w:rsidR="00B61550" w:rsidRPr="00FA4214" w:rsidRDefault="00B61550" w:rsidP="002D2FE2">
            <w:pPr>
              <w:rPr>
                <w:rFonts w:ascii="Arial" w:hAnsi="Arial" w:cs="Arial"/>
              </w:rPr>
            </w:pPr>
            <w:r w:rsidRPr="00FA4214">
              <w:rPr>
                <w:rFonts w:ascii="Arial" w:hAnsi="Arial" w:cs="Arial"/>
              </w:rPr>
              <w:t>r=.005</w:t>
            </w:r>
          </w:p>
          <w:p w14:paraId="41D67AF1" w14:textId="77777777" w:rsidR="00B61550" w:rsidRPr="00FA4214" w:rsidRDefault="00B61550" w:rsidP="002D2FE2">
            <w:pPr>
              <w:rPr>
                <w:rFonts w:ascii="Arial" w:hAnsi="Arial" w:cs="Arial"/>
              </w:rPr>
            </w:pPr>
            <w:r w:rsidRPr="00FA4214">
              <w:rPr>
                <w:rFonts w:ascii="Arial" w:hAnsi="Arial" w:cs="Arial"/>
              </w:rPr>
              <w:t>p=.977</w:t>
            </w:r>
          </w:p>
        </w:tc>
        <w:tc>
          <w:tcPr>
            <w:tcW w:w="1258" w:type="dxa"/>
            <w:tcBorders>
              <w:left w:val="nil"/>
              <w:right w:val="nil"/>
            </w:tcBorders>
          </w:tcPr>
          <w:p w14:paraId="5C374B69" w14:textId="77777777" w:rsidR="00B61550" w:rsidRPr="00FA4214" w:rsidRDefault="00B61550" w:rsidP="002D2FE2">
            <w:pPr>
              <w:rPr>
                <w:rFonts w:ascii="Arial" w:hAnsi="Arial" w:cs="Arial"/>
              </w:rPr>
            </w:pPr>
            <w:r w:rsidRPr="00FA4214">
              <w:rPr>
                <w:rFonts w:ascii="Arial" w:hAnsi="Arial" w:cs="Arial"/>
              </w:rPr>
              <w:t>r=.001</w:t>
            </w:r>
          </w:p>
          <w:p w14:paraId="5054EF82" w14:textId="77777777" w:rsidR="00B61550" w:rsidRPr="00FA4214" w:rsidRDefault="00B61550" w:rsidP="002D2FE2">
            <w:pPr>
              <w:rPr>
                <w:rFonts w:ascii="Arial" w:hAnsi="Arial" w:cs="Arial"/>
              </w:rPr>
            </w:pPr>
            <w:r w:rsidRPr="00FA4214">
              <w:rPr>
                <w:rFonts w:ascii="Arial" w:hAnsi="Arial" w:cs="Arial"/>
              </w:rPr>
              <w:t>p=.997</w:t>
            </w:r>
          </w:p>
        </w:tc>
        <w:tc>
          <w:tcPr>
            <w:tcW w:w="1258" w:type="dxa"/>
            <w:tcBorders>
              <w:left w:val="nil"/>
              <w:right w:val="nil"/>
            </w:tcBorders>
          </w:tcPr>
          <w:p w14:paraId="65752B6F" w14:textId="77777777" w:rsidR="00B61550" w:rsidRPr="00FA4214" w:rsidRDefault="00B61550" w:rsidP="002D2FE2">
            <w:pPr>
              <w:rPr>
                <w:rFonts w:ascii="Arial" w:hAnsi="Arial" w:cs="Arial"/>
              </w:rPr>
            </w:pPr>
            <w:r w:rsidRPr="00FA4214">
              <w:rPr>
                <w:rFonts w:ascii="Arial" w:hAnsi="Arial" w:cs="Arial"/>
              </w:rPr>
              <w:t>r=.016</w:t>
            </w:r>
          </w:p>
          <w:p w14:paraId="5B104007" w14:textId="77777777" w:rsidR="00B61550" w:rsidRPr="00FA4214" w:rsidRDefault="00B61550" w:rsidP="002D2FE2">
            <w:pPr>
              <w:rPr>
                <w:rFonts w:ascii="Arial" w:hAnsi="Arial" w:cs="Arial"/>
              </w:rPr>
            </w:pPr>
            <w:r w:rsidRPr="00FA4214">
              <w:rPr>
                <w:rFonts w:ascii="Arial" w:hAnsi="Arial" w:cs="Arial"/>
              </w:rPr>
              <w:t>p=.922</w:t>
            </w:r>
          </w:p>
        </w:tc>
        <w:tc>
          <w:tcPr>
            <w:tcW w:w="1258" w:type="dxa"/>
            <w:tcBorders>
              <w:left w:val="nil"/>
              <w:right w:val="nil"/>
            </w:tcBorders>
          </w:tcPr>
          <w:p w14:paraId="19752C4E" w14:textId="77777777" w:rsidR="00B61550" w:rsidRPr="00FA4214" w:rsidRDefault="00B61550" w:rsidP="002D2FE2">
            <w:pPr>
              <w:rPr>
                <w:rFonts w:ascii="Arial" w:hAnsi="Arial" w:cs="Arial"/>
              </w:rPr>
            </w:pPr>
            <w:r w:rsidRPr="00FA4214">
              <w:rPr>
                <w:rFonts w:ascii="Arial" w:hAnsi="Arial" w:cs="Arial"/>
              </w:rPr>
              <w:t>r=.165</w:t>
            </w:r>
          </w:p>
          <w:p w14:paraId="3F31650F" w14:textId="77777777" w:rsidR="00B61550" w:rsidRPr="00FA4214" w:rsidRDefault="00B61550" w:rsidP="002D2FE2">
            <w:pPr>
              <w:rPr>
                <w:rFonts w:ascii="Arial" w:hAnsi="Arial" w:cs="Arial"/>
              </w:rPr>
            </w:pPr>
            <w:r w:rsidRPr="00FA4214">
              <w:rPr>
                <w:rFonts w:ascii="Arial" w:hAnsi="Arial" w:cs="Arial"/>
              </w:rPr>
              <w:t>p=.316</w:t>
            </w:r>
          </w:p>
        </w:tc>
        <w:tc>
          <w:tcPr>
            <w:tcW w:w="1258" w:type="dxa"/>
            <w:tcBorders>
              <w:left w:val="nil"/>
              <w:right w:val="nil"/>
            </w:tcBorders>
          </w:tcPr>
          <w:p w14:paraId="64FEB72E" w14:textId="77777777" w:rsidR="00B61550" w:rsidRPr="00FA4214" w:rsidRDefault="00B61550" w:rsidP="002D2FE2">
            <w:pPr>
              <w:rPr>
                <w:rFonts w:ascii="Arial" w:hAnsi="Arial" w:cs="Arial"/>
              </w:rPr>
            </w:pPr>
            <w:r w:rsidRPr="00FA4214">
              <w:rPr>
                <w:rFonts w:ascii="Arial" w:hAnsi="Arial" w:cs="Arial"/>
              </w:rPr>
              <w:t>r=.213</w:t>
            </w:r>
          </w:p>
          <w:p w14:paraId="1AC64B89" w14:textId="77777777" w:rsidR="00B61550" w:rsidRPr="00FA4214" w:rsidRDefault="00B61550" w:rsidP="002D2FE2">
            <w:pPr>
              <w:rPr>
                <w:rFonts w:ascii="Arial" w:hAnsi="Arial" w:cs="Arial"/>
              </w:rPr>
            </w:pPr>
            <w:r w:rsidRPr="00FA4214">
              <w:rPr>
                <w:rFonts w:ascii="Arial" w:hAnsi="Arial" w:cs="Arial"/>
              </w:rPr>
              <w:t>p=.193</w:t>
            </w:r>
          </w:p>
        </w:tc>
        <w:tc>
          <w:tcPr>
            <w:tcW w:w="1701" w:type="dxa"/>
            <w:tcBorders>
              <w:left w:val="nil"/>
            </w:tcBorders>
          </w:tcPr>
          <w:p w14:paraId="444C88DB" w14:textId="77777777" w:rsidR="00B61550" w:rsidRPr="00FA4214" w:rsidRDefault="00B61550" w:rsidP="002D2FE2">
            <w:pPr>
              <w:rPr>
                <w:rFonts w:ascii="Arial" w:hAnsi="Arial" w:cs="Arial"/>
              </w:rPr>
            </w:pPr>
            <w:r w:rsidRPr="00FA4214">
              <w:rPr>
                <w:rFonts w:ascii="Arial" w:hAnsi="Arial" w:cs="Arial"/>
              </w:rPr>
              <w:t>-</w:t>
            </w:r>
          </w:p>
        </w:tc>
      </w:tr>
      <w:tr w:rsidR="00B61550" w:rsidRPr="00FA4214" w14:paraId="5119EAAD" w14:textId="77777777" w:rsidTr="00881AA6">
        <w:tc>
          <w:tcPr>
            <w:tcW w:w="1951" w:type="dxa"/>
            <w:tcBorders>
              <w:right w:val="nil"/>
            </w:tcBorders>
          </w:tcPr>
          <w:p w14:paraId="5BC4B404" w14:textId="23795FA4" w:rsidR="00B61550" w:rsidRPr="00FA4214" w:rsidRDefault="00B61550" w:rsidP="002D2FE2">
            <w:pPr>
              <w:spacing w:line="360" w:lineRule="auto"/>
              <w:rPr>
                <w:rFonts w:ascii="Arial" w:hAnsi="Arial" w:cs="Arial"/>
                <w:b/>
              </w:rPr>
            </w:pPr>
            <w:r w:rsidRPr="00FA4214">
              <w:rPr>
                <w:rFonts w:ascii="Arial" w:hAnsi="Arial" w:cs="Arial"/>
                <w:b/>
              </w:rPr>
              <w:t>Right Hippo</w:t>
            </w:r>
            <w:r w:rsidR="00881AA6">
              <w:rPr>
                <w:rFonts w:ascii="Arial" w:hAnsi="Arial" w:cs="Arial"/>
                <w:b/>
              </w:rPr>
              <w:t>campus</w:t>
            </w:r>
          </w:p>
        </w:tc>
        <w:tc>
          <w:tcPr>
            <w:tcW w:w="1258" w:type="dxa"/>
            <w:tcBorders>
              <w:left w:val="nil"/>
              <w:right w:val="nil"/>
            </w:tcBorders>
          </w:tcPr>
          <w:p w14:paraId="243AEE5F" w14:textId="77777777" w:rsidR="00B61550" w:rsidRPr="00FA4214" w:rsidRDefault="00B61550" w:rsidP="002D2FE2">
            <w:pPr>
              <w:rPr>
                <w:rFonts w:ascii="Arial" w:hAnsi="Arial" w:cs="Arial"/>
                <w:b/>
              </w:rPr>
            </w:pPr>
            <w:r w:rsidRPr="00FA4214">
              <w:rPr>
                <w:rFonts w:ascii="Arial" w:hAnsi="Arial" w:cs="Arial"/>
                <w:b/>
              </w:rPr>
              <w:t>r=-.595</w:t>
            </w:r>
          </w:p>
          <w:p w14:paraId="03D78217" w14:textId="77777777" w:rsidR="00B61550" w:rsidRPr="00FA4214" w:rsidRDefault="00B61550" w:rsidP="002D2FE2">
            <w:pPr>
              <w:rPr>
                <w:rFonts w:ascii="Arial" w:hAnsi="Arial" w:cs="Arial"/>
                <w:b/>
              </w:rPr>
            </w:pPr>
            <w:r w:rsidRPr="00FA4214">
              <w:rPr>
                <w:rFonts w:ascii="Arial" w:hAnsi="Arial" w:cs="Arial"/>
                <w:b/>
              </w:rPr>
              <w:t>p&lt;.001</w:t>
            </w:r>
          </w:p>
        </w:tc>
        <w:tc>
          <w:tcPr>
            <w:tcW w:w="1258" w:type="dxa"/>
            <w:tcBorders>
              <w:left w:val="nil"/>
              <w:right w:val="nil"/>
            </w:tcBorders>
          </w:tcPr>
          <w:p w14:paraId="7DA65C15" w14:textId="77777777" w:rsidR="00B61550" w:rsidRPr="00FA4214" w:rsidRDefault="00B61550" w:rsidP="002D2FE2">
            <w:pPr>
              <w:rPr>
                <w:rFonts w:ascii="Arial" w:hAnsi="Arial" w:cs="Arial"/>
              </w:rPr>
            </w:pPr>
            <w:r w:rsidRPr="00FA4214">
              <w:rPr>
                <w:rFonts w:ascii="Arial" w:hAnsi="Arial" w:cs="Arial"/>
              </w:rPr>
              <w:t>r=.061</w:t>
            </w:r>
          </w:p>
          <w:p w14:paraId="72278684" w14:textId="77777777" w:rsidR="00B61550" w:rsidRPr="00FA4214" w:rsidRDefault="00B61550" w:rsidP="002D2FE2">
            <w:pPr>
              <w:rPr>
                <w:rFonts w:ascii="Arial" w:hAnsi="Arial" w:cs="Arial"/>
              </w:rPr>
            </w:pPr>
            <w:r w:rsidRPr="00FA4214">
              <w:rPr>
                <w:rFonts w:ascii="Arial" w:hAnsi="Arial" w:cs="Arial"/>
              </w:rPr>
              <w:t>p=.714</w:t>
            </w:r>
          </w:p>
        </w:tc>
        <w:tc>
          <w:tcPr>
            <w:tcW w:w="1258" w:type="dxa"/>
            <w:tcBorders>
              <w:left w:val="nil"/>
              <w:right w:val="nil"/>
            </w:tcBorders>
          </w:tcPr>
          <w:p w14:paraId="71605D94" w14:textId="77777777" w:rsidR="00B61550" w:rsidRPr="00FA4214" w:rsidRDefault="00B61550" w:rsidP="002D2FE2">
            <w:pPr>
              <w:rPr>
                <w:rFonts w:ascii="Arial" w:hAnsi="Arial" w:cs="Arial"/>
              </w:rPr>
            </w:pPr>
            <w:r w:rsidRPr="00FA4214">
              <w:rPr>
                <w:rFonts w:ascii="Arial" w:hAnsi="Arial" w:cs="Arial"/>
              </w:rPr>
              <w:t>r=.085</w:t>
            </w:r>
          </w:p>
          <w:p w14:paraId="18F2D8B3" w14:textId="77777777" w:rsidR="00B61550" w:rsidRPr="00FA4214" w:rsidRDefault="00B61550" w:rsidP="002D2FE2">
            <w:pPr>
              <w:rPr>
                <w:rFonts w:ascii="Arial" w:hAnsi="Arial" w:cs="Arial"/>
              </w:rPr>
            </w:pPr>
            <w:r w:rsidRPr="00FA4214">
              <w:rPr>
                <w:rFonts w:ascii="Arial" w:hAnsi="Arial" w:cs="Arial"/>
              </w:rPr>
              <w:t>p=.606</w:t>
            </w:r>
          </w:p>
        </w:tc>
        <w:tc>
          <w:tcPr>
            <w:tcW w:w="1258" w:type="dxa"/>
            <w:tcBorders>
              <w:left w:val="nil"/>
              <w:right w:val="nil"/>
            </w:tcBorders>
          </w:tcPr>
          <w:p w14:paraId="37700E17" w14:textId="77777777" w:rsidR="00B61550" w:rsidRPr="00FA4214" w:rsidRDefault="00B61550" w:rsidP="002D2FE2">
            <w:pPr>
              <w:rPr>
                <w:rFonts w:ascii="Arial" w:hAnsi="Arial" w:cs="Arial"/>
              </w:rPr>
            </w:pPr>
            <w:r w:rsidRPr="00FA4214">
              <w:rPr>
                <w:rFonts w:ascii="Arial" w:hAnsi="Arial" w:cs="Arial"/>
              </w:rPr>
              <w:t>r=.016</w:t>
            </w:r>
          </w:p>
          <w:p w14:paraId="60D951A2" w14:textId="77777777" w:rsidR="00B61550" w:rsidRPr="00FA4214" w:rsidRDefault="00B61550" w:rsidP="002D2FE2">
            <w:pPr>
              <w:rPr>
                <w:rFonts w:ascii="Arial" w:hAnsi="Arial" w:cs="Arial"/>
              </w:rPr>
            </w:pPr>
            <w:r w:rsidRPr="00FA4214">
              <w:rPr>
                <w:rFonts w:ascii="Arial" w:hAnsi="Arial" w:cs="Arial"/>
              </w:rPr>
              <w:t>p=.924</w:t>
            </w:r>
          </w:p>
        </w:tc>
        <w:tc>
          <w:tcPr>
            <w:tcW w:w="1258" w:type="dxa"/>
            <w:tcBorders>
              <w:left w:val="nil"/>
              <w:right w:val="nil"/>
            </w:tcBorders>
          </w:tcPr>
          <w:p w14:paraId="0C1DA66C" w14:textId="77777777" w:rsidR="00B61550" w:rsidRPr="00FA4214" w:rsidRDefault="00B61550" w:rsidP="002D2FE2">
            <w:pPr>
              <w:rPr>
                <w:rFonts w:ascii="Arial" w:hAnsi="Arial" w:cs="Arial"/>
              </w:rPr>
            </w:pPr>
            <w:r w:rsidRPr="00FA4214">
              <w:rPr>
                <w:rFonts w:ascii="Arial" w:hAnsi="Arial" w:cs="Arial"/>
              </w:rPr>
              <w:t>r=-.152</w:t>
            </w:r>
          </w:p>
          <w:p w14:paraId="6886264B" w14:textId="77777777" w:rsidR="00B61550" w:rsidRPr="00FA4214" w:rsidRDefault="00B61550" w:rsidP="002D2FE2">
            <w:pPr>
              <w:rPr>
                <w:rFonts w:ascii="Arial" w:hAnsi="Arial" w:cs="Arial"/>
              </w:rPr>
            </w:pPr>
            <w:r w:rsidRPr="00FA4214">
              <w:rPr>
                <w:rFonts w:ascii="Arial" w:hAnsi="Arial" w:cs="Arial"/>
              </w:rPr>
              <w:t>p=.357</w:t>
            </w:r>
          </w:p>
        </w:tc>
        <w:tc>
          <w:tcPr>
            <w:tcW w:w="1258" w:type="dxa"/>
            <w:tcBorders>
              <w:left w:val="nil"/>
              <w:right w:val="nil"/>
            </w:tcBorders>
          </w:tcPr>
          <w:p w14:paraId="7D77F9C3" w14:textId="77777777" w:rsidR="00B61550" w:rsidRPr="00FA4214" w:rsidRDefault="00B61550" w:rsidP="002D2FE2">
            <w:pPr>
              <w:rPr>
                <w:rFonts w:ascii="Arial" w:hAnsi="Arial" w:cs="Arial"/>
              </w:rPr>
            </w:pPr>
            <w:r w:rsidRPr="00FA4214">
              <w:rPr>
                <w:rFonts w:ascii="Arial" w:hAnsi="Arial" w:cs="Arial"/>
              </w:rPr>
              <w:t>r=-.046</w:t>
            </w:r>
          </w:p>
          <w:p w14:paraId="7EB5AAF7" w14:textId="77777777" w:rsidR="00B61550" w:rsidRPr="00FA4214" w:rsidRDefault="00B61550" w:rsidP="002D2FE2">
            <w:pPr>
              <w:rPr>
                <w:rFonts w:ascii="Arial" w:hAnsi="Arial" w:cs="Arial"/>
              </w:rPr>
            </w:pPr>
            <w:r w:rsidRPr="00FA4214">
              <w:rPr>
                <w:rFonts w:ascii="Arial" w:hAnsi="Arial" w:cs="Arial"/>
              </w:rPr>
              <w:t>p=.780</w:t>
            </w:r>
          </w:p>
        </w:tc>
        <w:tc>
          <w:tcPr>
            <w:tcW w:w="1258" w:type="dxa"/>
            <w:tcBorders>
              <w:left w:val="nil"/>
              <w:right w:val="nil"/>
            </w:tcBorders>
          </w:tcPr>
          <w:p w14:paraId="1A6CD31F" w14:textId="77777777" w:rsidR="00B61550" w:rsidRPr="00FA4214" w:rsidRDefault="00B61550" w:rsidP="002D2FE2">
            <w:pPr>
              <w:rPr>
                <w:rFonts w:ascii="Arial" w:hAnsi="Arial" w:cs="Arial"/>
              </w:rPr>
            </w:pPr>
            <w:r w:rsidRPr="00FA4214">
              <w:rPr>
                <w:rFonts w:ascii="Arial" w:hAnsi="Arial" w:cs="Arial"/>
              </w:rPr>
              <w:t>r=.252</w:t>
            </w:r>
          </w:p>
          <w:p w14:paraId="5BEC1CCF" w14:textId="77777777" w:rsidR="00B61550" w:rsidRPr="00FA4214" w:rsidRDefault="00B61550" w:rsidP="002D2FE2">
            <w:pPr>
              <w:rPr>
                <w:rFonts w:ascii="Arial" w:hAnsi="Arial" w:cs="Arial"/>
              </w:rPr>
            </w:pPr>
            <w:r w:rsidRPr="00FA4214">
              <w:rPr>
                <w:rFonts w:ascii="Arial" w:hAnsi="Arial" w:cs="Arial"/>
              </w:rPr>
              <w:t>p=.121</w:t>
            </w:r>
          </w:p>
        </w:tc>
        <w:tc>
          <w:tcPr>
            <w:tcW w:w="1258" w:type="dxa"/>
            <w:tcBorders>
              <w:left w:val="nil"/>
              <w:right w:val="nil"/>
            </w:tcBorders>
          </w:tcPr>
          <w:p w14:paraId="0C1A1528" w14:textId="77777777" w:rsidR="00B61550" w:rsidRPr="00FA4214" w:rsidRDefault="00B61550" w:rsidP="002D2FE2">
            <w:pPr>
              <w:rPr>
                <w:rFonts w:ascii="Arial" w:hAnsi="Arial" w:cs="Arial"/>
              </w:rPr>
            </w:pPr>
            <w:r w:rsidRPr="00FA4214">
              <w:rPr>
                <w:rFonts w:ascii="Arial" w:hAnsi="Arial" w:cs="Arial"/>
              </w:rPr>
              <w:t>r=.218</w:t>
            </w:r>
          </w:p>
          <w:p w14:paraId="5FAA5ED8" w14:textId="77777777" w:rsidR="00B61550" w:rsidRPr="00FA4214" w:rsidRDefault="00B61550" w:rsidP="002D2FE2">
            <w:pPr>
              <w:rPr>
                <w:rFonts w:ascii="Arial" w:hAnsi="Arial" w:cs="Arial"/>
              </w:rPr>
            </w:pPr>
            <w:r w:rsidRPr="00FA4214">
              <w:rPr>
                <w:rFonts w:ascii="Arial" w:hAnsi="Arial" w:cs="Arial"/>
              </w:rPr>
              <w:t>p=.183</w:t>
            </w:r>
          </w:p>
        </w:tc>
        <w:tc>
          <w:tcPr>
            <w:tcW w:w="1701" w:type="dxa"/>
            <w:tcBorders>
              <w:left w:val="nil"/>
            </w:tcBorders>
          </w:tcPr>
          <w:p w14:paraId="260570F8" w14:textId="77777777" w:rsidR="00B61550" w:rsidRPr="00FA4214" w:rsidRDefault="00B61550" w:rsidP="002D2FE2">
            <w:pPr>
              <w:rPr>
                <w:rFonts w:ascii="Arial" w:hAnsi="Arial" w:cs="Arial"/>
                <w:b/>
              </w:rPr>
            </w:pPr>
            <w:r w:rsidRPr="00FA4214">
              <w:rPr>
                <w:rFonts w:ascii="Arial" w:hAnsi="Arial" w:cs="Arial"/>
                <w:b/>
              </w:rPr>
              <w:t>r=.885</w:t>
            </w:r>
          </w:p>
          <w:p w14:paraId="39CB8E2B" w14:textId="77777777" w:rsidR="00B61550" w:rsidRPr="00FA4214" w:rsidRDefault="00B61550" w:rsidP="002D2FE2">
            <w:pPr>
              <w:rPr>
                <w:rFonts w:ascii="Arial" w:hAnsi="Arial" w:cs="Arial"/>
              </w:rPr>
            </w:pPr>
            <w:r w:rsidRPr="00FA4214">
              <w:rPr>
                <w:rFonts w:ascii="Arial" w:hAnsi="Arial" w:cs="Arial"/>
                <w:b/>
              </w:rPr>
              <w:t>p&lt;.001</w:t>
            </w:r>
          </w:p>
        </w:tc>
      </w:tr>
    </w:tbl>
    <w:p w14:paraId="6A4CCDA1" w14:textId="164C9260" w:rsidR="00B61550" w:rsidRPr="00FA4214" w:rsidRDefault="008A360E" w:rsidP="00B61550">
      <w:pPr>
        <w:rPr>
          <w:rFonts w:ascii="Arial" w:hAnsi="Arial" w:cs="Arial"/>
        </w:rPr>
      </w:pPr>
      <w:r>
        <w:rPr>
          <w:rFonts w:ascii="Arial" w:hAnsi="Arial" w:cs="Arial"/>
        </w:rPr>
        <w:t xml:space="preserve">FSRP=Framingham Stroke Risk Profile score; </w:t>
      </w:r>
      <w:r w:rsidRPr="008A360E">
        <w:rPr>
          <w:rFonts w:ascii="Arial" w:hAnsi="Arial" w:cs="Arial"/>
        </w:rPr>
        <w:t>HA1c</w:t>
      </w:r>
      <w:r>
        <w:rPr>
          <w:rFonts w:ascii="Arial" w:hAnsi="Arial" w:cs="Arial"/>
        </w:rPr>
        <w:t>=</w:t>
      </w:r>
      <w:proofErr w:type="spellStart"/>
      <w:r w:rsidRPr="006B7E63">
        <w:rPr>
          <w:rFonts w:ascii="Arial" w:hAnsi="Arial" w:cs="Arial"/>
        </w:rPr>
        <w:t>Hemoglobin</w:t>
      </w:r>
      <w:proofErr w:type="spellEnd"/>
      <w:r w:rsidRPr="006B7E63">
        <w:rPr>
          <w:rFonts w:ascii="Arial" w:hAnsi="Arial" w:cs="Arial"/>
        </w:rPr>
        <w:t xml:space="preserve"> A1c</w:t>
      </w:r>
      <w:r>
        <w:rPr>
          <w:rFonts w:ascii="Arial" w:hAnsi="Arial" w:cs="Arial"/>
        </w:rPr>
        <w:t xml:space="preserve">; </w:t>
      </w:r>
      <w:r w:rsidR="00B61550" w:rsidRPr="00FA4214">
        <w:rPr>
          <w:rFonts w:ascii="Arial" w:hAnsi="Arial" w:cs="Arial"/>
        </w:rPr>
        <w:t>CESD=</w:t>
      </w:r>
      <w:proofErr w:type="spellStart"/>
      <w:r w:rsidR="00B61550" w:rsidRPr="00FA4214">
        <w:rPr>
          <w:rFonts w:ascii="Arial" w:hAnsi="Arial" w:cs="Arial"/>
        </w:rPr>
        <w:t>Center</w:t>
      </w:r>
      <w:proofErr w:type="spellEnd"/>
      <w:r w:rsidR="00B61550" w:rsidRPr="00FA4214">
        <w:rPr>
          <w:rFonts w:ascii="Arial" w:hAnsi="Arial" w:cs="Arial"/>
        </w:rPr>
        <w:t xml:space="preserve"> for Epidemiological Studies Depression scale; GDS=Geriatric Depression Scale; </w:t>
      </w:r>
      <w:r w:rsidRPr="000232AF">
        <w:rPr>
          <w:rFonts w:ascii="Arial" w:hAnsi="Arial" w:cs="Arial"/>
        </w:rPr>
        <w:t>IL-1β</w:t>
      </w:r>
      <w:r>
        <w:rPr>
          <w:rFonts w:ascii="Arial" w:hAnsi="Arial" w:cs="Arial"/>
        </w:rPr>
        <w:t>=</w:t>
      </w:r>
      <w:r w:rsidRPr="000232AF">
        <w:rPr>
          <w:rFonts w:ascii="Arial" w:hAnsi="Arial" w:cs="Arial"/>
        </w:rPr>
        <w:t>interleukin 1β</w:t>
      </w:r>
      <w:r>
        <w:rPr>
          <w:rFonts w:ascii="Arial" w:hAnsi="Arial" w:cs="Arial"/>
        </w:rPr>
        <w:t xml:space="preserve">; </w:t>
      </w:r>
      <w:r w:rsidRPr="000232AF">
        <w:rPr>
          <w:rFonts w:ascii="Arial" w:hAnsi="Arial" w:cs="Arial"/>
        </w:rPr>
        <w:t>TNF-α</w:t>
      </w:r>
      <w:r>
        <w:rPr>
          <w:rFonts w:ascii="Arial" w:hAnsi="Arial" w:cs="Arial"/>
        </w:rPr>
        <w:t>=</w:t>
      </w:r>
      <w:proofErr w:type="spellStart"/>
      <w:r w:rsidRPr="000232AF">
        <w:rPr>
          <w:rFonts w:ascii="Arial" w:hAnsi="Arial" w:cs="Arial"/>
        </w:rPr>
        <w:t>tumor</w:t>
      </w:r>
      <w:proofErr w:type="spellEnd"/>
      <w:r w:rsidRPr="000232AF">
        <w:rPr>
          <w:rFonts w:ascii="Arial" w:hAnsi="Arial" w:cs="Arial"/>
        </w:rPr>
        <w:t xml:space="preserve"> necrosis factor α</w:t>
      </w:r>
      <w:r>
        <w:rPr>
          <w:rFonts w:ascii="Arial" w:hAnsi="Arial" w:cs="Arial"/>
        </w:rPr>
        <w:t xml:space="preserve">; </w:t>
      </w:r>
      <w:r w:rsidRPr="000232AF">
        <w:rPr>
          <w:rFonts w:ascii="Arial" w:hAnsi="Arial" w:cs="Arial"/>
        </w:rPr>
        <w:t>IL-6</w:t>
      </w:r>
      <w:r>
        <w:rPr>
          <w:rFonts w:ascii="Arial" w:hAnsi="Arial" w:cs="Arial"/>
        </w:rPr>
        <w:t>=</w:t>
      </w:r>
      <w:r w:rsidRPr="000232AF">
        <w:rPr>
          <w:rFonts w:ascii="Arial" w:hAnsi="Arial" w:cs="Arial"/>
        </w:rPr>
        <w:t>interleukin 6</w:t>
      </w:r>
      <w:r>
        <w:rPr>
          <w:rFonts w:ascii="Arial" w:hAnsi="Arial" w:cs="Arial"/>
        </w:rPr>
        <w:t xml:space="preserve">; </w:t>
      </w:r>
      <w:r w:rsidR="00B61550" w:rsidRPr="00FA4214">
        <w:rPr>
          <w:rFonts w:ascii="Arial" w:hAnsi="Arial" w:cs="Arial"/>
        </w:rPr>
        <w:t>Bold=significant at p&lt;.05</w:t>
      </w:r>
    </w:p>
    <w:p w14:paraId="1F799113" w14:textId="77777777" w:rsidR="00B61550" w:rsidRDefault="00B61550" w:rsidP="00B61550">
      <w:pPr>
        <w:rPr>
          <w:rFonts w:ascii="Arial" w:hAnsi="Arial" w:cs="Arial"/>
        </w:rPr>
      </w:pPr>
    </w:p>
    <w:p w14:paraId="15BF5BD9" w14:textId="77777777" w:rsidR="00B61550" w:rsidRDefault="00B61550" w:rsidP="00B61550">
      <w:pPr>
        <w:rPr>
          <w:rFonts w:ascii="Arial" w:hAnsi="Arial" w:cs="Arial"/>
        </w:rPr>
      </w:pPr>
    </w:p>
    <w:p w14:paraId="116C8839" w14:textId="77777777" w:rsidR="00612151" w:rsidRDefault="00612151" w:rsidP="00B61550">
      <w:pPr>
        <w:rPr>
          <w:rFonts w:ascii="Arial" w:hAnsi="Arial" w:cs="Arial"/>
        </w:rPr>
        <w:sectPr w:rsidR="00612151" w:rsidSect="00A71F0B">
          <w:pgSz w:w="16838" w:h="11906" w:orient="landscape"/>
          <w:pgMar w:top="1440" w:right="1440" w:bottom="1440" w:left="1440" w:header="708" w:footer="708" w:gutter="0"/>
          <w:cols w:space="708"/>
          <w:docGrid w:linePitch="360"/>
        </w:sectPr>
      </w:pPr>
    </w:p>
    <w:p w14:paraId="6BD03FC4" w14:textId="77777777" w:rsidR="0035584F" w:rsidRPr="000C51F0" w:rsidRDefault="0035584F" w:rsidP="0035584F">
      <w:pPr>
        <w:rPr>
          <w:rFonts w:ascii="Arial" w:hAnsi="Arial" w:cs="Arial"/>
        </w:rPr>
      </w:pPr>
    </w:p>
    <w:p w14:paraId="657394D8" w14:textId="6C93F7EF" w:rsidR="00FA4214" w:rsidRPr="005D5274" w:rsidRDefault="00FA4214" w:rsidP="00FA4214">
      <w:pPr>
        <w:rPr>
          <w:rFonts w:ascii="Arial" w:hAnsi="Arial" w:cs="Arial"/>
          <w:b/>
          <w:color w:val="0070C0"/>
        </w:rPr>
      </w:pPr>
      <w:r w:rsidRPr="00FA4214">
        <w:rPr>
          <w:rFonts w:ascii="Arial" w:hAnsi="Arial" w:cs="Arial"/>
          <w:b/>
        </w:rPr>
        <w:t xml:space="preserve">Table 3: Stepwise </w:t>
      </w:r>
      <w:r w:rsidR="003507E0">
        <w:rPr>
          <w:rFonts w:ascii="Arial" w:hAnsi="Arial" w:cs="Arial"/>
          <w:b/>
        </w:rPr>
        <w:t xml:space="preserve">Forward </w:t>
      </w:r>
      <w:r w:rsidRPr="007B2C5F">
        <w:rPr>
          <w:rFonts w:ascii="Arial" w:hAnsi="Arial" w:cs="Arial"/>
          <w:b/>
        </w:rPr>
        <w:t>Regression analysis for Learning and Memory</w:t>
      </w:r>
      <w:r w:rsidR="00842C5B">
        <w:rPr>
          <w:rFonts w:ascii="Arial" w:hAnsi="Arial" w:cs="Arial"/>
          <w:b/>
        </w:rPr>
        <w:t xml:space="preserve">: </w:t>
      </w:r>
      <w:proofErr w:type="spellStart"/>
      <w:r w:rsidR="00842C5B">
        <w:rPr>
          <w:rFonts w:ascii="Arial" w:hAnsi="Arial" w:cs="Arial"/>
          <w:b/>
        </w:rPr>
        <w:t>Statisitcs</w:t>
      </w:r>
      <w:proofErr w:type="spellEnd"/>
      <w:r w:rsidR="00842C5B">
        <w:rPr>
          <w:rFonts w:ascii="Arial" w:hAnsi="Arial" w:cs="Arial"/>
          <w:b/>
        </w:rPr>
        <w:t xml:space="preserve"> for variables contributing significantly to the model</w:t>
      </w:r>
      <w:r w:rsidRPr="007B2C5F">
        <w:rPr>
          <w:rFonts w:ascii="Arial" w:hAnsi="Arial" w:cs="Arial"/>
          <w:b/>
        </w:rPr>
        <w:t xml:space="preserve">. </w:t>
      </w:r>
    </w:p>
    <w:tbl>
      <w:tblPr>
        <w:tblStyle w:val="TableGrid"/>
        <w:tblW w:w="9322" w:type="dxa"/>
        <w:tblBorders>
          <w:left w:val="none" w:sz="0" w:space="0" w:color="auto"/>
          <w:right w:val="none" w:sz="0" w:space="0" w:color="auto"/>
        </w:tblBorders>
        <w:tblLayout w:type="fixed"/>
        <w:tblLook w:val="04A0" w:firstRow="1" w:lastRow="0" w:firstColumn="1" w:lastColumn="0" w:noHBand="0" w:noVBand="1"/>
      </w:tblPr>
      <w:tblGrid>
        <w:gridCol w:w="3227"/>
        <w:gridCol w:w="1984"/>
        <w:gridCol w:w="1701"/>
        <w:gridCol w:w="2330"/>
        <w:gridCol w:w="80"/>
      </w:tblGrid>
      <w:tr w:rsidR="00FA4214" w14:paraId="50189C6C" w14:textId="77777777" w:rsidTr="004C63F5">
        <w:trPr>
          <w:gridAfter w:val="1"/>
          <w:wAfter w:w="80" w:type="dxa"/>
        </w:trPr>
        <w:tc>
          <w:tcPr>
            <w:tcW w:w="3227" w:type="dxa"/>
            <w:tcBorders>
              <w:top w:val="single" w:sz="4" w:space="0" w:color="auto"/>
              <w:bottom w:val="single" w:sz="4" w:space="0" w:color="auto"/>
              <w:right w:val="nil"/>
            </w:tcBorders>
          </w:tcPr>
          <w:p w14:paraId="1E22077A" w14:textId="77777777" w:rsidR="00FA4214" w:rsidRDefault="00FA4214" w:rsidP="004C63F5">
            <w:pPr>
              <w:spacing w:line="480" w:lineRule="auto"/>
              <w:rPr>
                <w:rFonts w:ascii="Arial" w:hAnsi="Arial" w:cs="Arial"/>
              </w:rPr>
            </w:pPr>
          </w:p>
        </w:tc>
        <w:tc>
          <w:tcPr>
            <w:tcW w:w="1984" w:type="dxa"/>
            <w:tcBorders>
              <w:top w:val="single" w:sz="4" w:space="0" w:color="auto"/>
              <w:left w:val="nil"/>
              <w:bottom w:val="single" w:sz="4" w:space="0" w:color="auto"/>
              <w:right w:val="nil"/>
            </w:tcBorders>
          </w:tcPr>
          <w:p w14:paraId="1A85981B" w14:textId="77777777" w:rsidR="00FA4214" w:rsidRDefault="00FA4214" w:rsidP="004C63F5">
            <w:pPr>
              <w:spacing w:line="480" w:lineRule="auto"/>
              <w:jc w:val="center"/>
              <w:rPr>
                <w:rFonts w:ascii="Arial" w:hAnsi="Arial" w:cs="Arial"/>
              </w:rPr>
            </w:pPr>
            <w:proofErr w:type="spellStart"/>
            <w:r>
              <w:rPr>
                <w:rFonts w:ascii="Arial" w:hAnsi="Arial" w:cs="Arial"/>
              </w:rPr>
              <w:t>Standardised</w:t>
            </w:r>
            <w:proofErr w:type="spellEnd"/>
            <w:r>
              <w:rPr>
                <w:rFonts w:ascii="Arial" w:hAnsi="Arial" w:cs="Arial"/>
              </w:rPr>
              <w:t xml:space="preserve"> Beta weight</w:t>
            </w:r>
          </w:p>
        </w:tc>
        <w:tc>
          <w:tcPr>
            <w:tcW w:w="1701" w:type="dxa"/>
            <w:tcBorders>
              <w:top w:val="single" w:sz="4" w:space="0" w:color="auto"/>
              <w:left w:val="nil"/>
              <w:bottom w:val="single" w:sz="4" w:space="0" w:color="auto"/>
              <w:right w:val="nil"/>
            </w:tcBorders>
          </w:tcPr>
          <w:p w14:paraId="122913E9" w14:textId="77777777" w:rsidR="00FA4214" w:rsidRDefault="00FA4214" w:rsidP="004C63F5">
            <w:pPr>
              <w:spacing w:line="480" w:lineRule="auto"/>
              <w:jc w:val="center"/>
              <w:rPr>
                <w:rFonts w:ascii="Arial" w:hAnsi="Arial" w:cs="Arial"/>
              </w:rPr>
            </w:pPr>
            <w:r>
              <w:rPr>
                <w:rFonts w:ascii="Arial" w:hAnsi="Arial" w:cs="Arial"/>
              </w:rPr>
              <w:t xml:space="preserve">Variance explained (%) </w:t>
            </w:r>
          </w:p>
        </w:tc>
        <w:tc>
          <w:tcPr>
            <w:tcW w:w="2330" w:type="dxa"/>
            <w:tcBorders>
              <w:top w:val="single" w:sz="4" w:space="0" w:color="auto"/>
              <w:left w:val="nil"/>
              <w:bottom w:val="single" w:sz="4" w:space="0" w:color="auto"/>
            </w:tcBorders>
          </w:tcPr>
          <w:p w14:paraId="4CED8BCA" w14:textId="77777777" w:rsidR="00FA4214" w:rsidRDefault="00FA4214" w:rsidP="004C63F5">
            <w:pPr>
              <w:spacing w:line="480" w:lineRule="auto"/>
              <w:jc w:val="center"/>
              <w:rPr>
                <w:rFonts w:ascii="Arial" w:hAnsi="Arial" w:cs="Arial"/>
              </w:rPr>
            </w:pPr>
            <w:r>
              <w:rPr>
                <w:rFonts w:ascii="Arial" w:hAnsi="Arial" w:cs="Arial"/>
              </w:rPr>
              <w:t>Cumulative variance explained (%)</w:t>
            </w:r>
          </w:p>
        </w:tc>
      </w:tr>
      <w:tr w:rsidR="00FA4214" w14:paraId="52800605" w14:textId="77777777" w:rsidTr="004C63F5">
        <w:trPr>
          <w:gridAfter w:val="1"/>
          <w:wAfter w:w="80" w:type="dxa"/>
        </w:trPr>
        <w:tc>
          <w:tcPr>
            <w:tcW w:w="3227" w:type="dxa"/>
            <w:tcBorders>
              <w:top w:val="single" w:sz="4" w:space="0" w:color="auto"/>
              <w:bottom w:val="nil"/>
              <w:right w:val="nil"/>
            </w:tcBorders>
          </w:tcPr>
          <w:p w14:paraId="5B35C57B" w14:textId="77777777" w:rsidR="00FA4214" w:rsidRDefault="00FA4214" w:rsidP="004C63F5">
            <w:pPr>
              <w:spacing w:line="480" w:lineRule="auto"/>
              <w:rPr>
                <w:rFonts w:ascii="Arial" w:hAnsi="Arial" w:cs="Arial"/>
              </w:rPr>
            </w:pPr>
            <w:r w:rsidRPr="008239F1">
              <w:rPr>
                <w:rFonts w:ascii="Arial" w:hAnsi="Arial" w:cs="Arial"/>
                <w:b/>
              </w:rPr>
              <w:t>Learning</w:t>
            </w:r>
          </w:p>
        </w:tc>
        <w:tc>
          <w:tcPr>
            <w:tcW w:w="1984" w:type="dxa"/>
            <w:tcBorders>
              <w:top w:val="single" w:sz="4" w:space="0" w:color="auto"/>
              <w:left w:val="nil"/>
              <w:bottom w:val="nil"/>
              <w:right w:val="nil"/>
            </w:tcBorders>
          </w:tcPr>
          <w:p w14:paraId="38E5EF41" w14:textId="77777777" w:rsidR="00FA4214" w:rsidRDefault="00FA4214" w:rsidP="004C63F5">
            <w:pPr>
              <w:spacing w:line="480" w:lineRule="auto"/>
              <w:rPr>
                <w:rFonts w:ascii="Arial" w:hAnsi="Arial" w:cs="Arial"/>
              </w:rPr>
            </w:pPr>
          </w:p>
        </w:tc>
        <w:tc>
          <w:tcPr>
            <w:tcW w:w="1701" w:type="dxa"/>
            <w:tcBorders>
              <w:top w:val="single" w:sz="4" w:space="0" w:color="auto"/>
              <w:left w:val="nil"/>
              <w:bottom w:val="nil"/>
              <w:right w:val="nil"/>
            </w:tcBorders>
          </w:tcPr>
          <w:p w14:paraId="681855D8" w14:textId="77777777" w:rsidR="00FA4214" w:rsidRDefault="00FA4214" w:rsidP="004C63F5">
            <w:pPr>
              <w:spacing w:line="480" w:lineRule="auto"/>
              <w:rPr>
                <w:rFonts w:ascii="Arial" w:hAnsi="Arial" w:cs="Arial"/>
              </w:rPr>
            </w:pPr>
          </w:p>
        </w:tc>
        <w:tc>
          <w:tcPr>
            <w:tcW w:w="2330" w:type="dxa"/>
            <w:tcBorders>
              <w:top w:val="single" w:sz="4" w:space="0" w:color="auto"/>
              <w:left w:val="nil"/>
              <w:bottom w:val="nil"/>
            </w:tcBorders>
          </w:tcPr>
          <w:p w14:paraId="08A23961" w14:textId="77777777" w:rsidR="00FA4214" w:rsidRDefault="00FA4214" w:rsidP="004C63F5">
            <w:pPr>
              <w:spacing w:line="480" w:lineRule="auto"/>
              <w:rPr>
                <w:rFonts w:ascii="Arial" w:hAnsi="Arial" w:cs="Arial"/>
              </w:rPr>
            </w:pPr>
          </w:p>
        </w:tc>
      </w:tr>
      <w:tr w:rsidR="00FA4214" w14:paraId="18F3F312" w14:textId="77777777" w:rsidTr="004C63F5">
        <w:trPr>
          <w:gridAfter w:val="1"/>
          <w:wAfter w:w="80" w:type="dxa"/>
        </w:trPr>
        <w:tc>
          <w:tcPr>
            <w:tcW w:w="3227" w:type="dxa"/>
            <w:tcBorders>
              <w:top w:val="nil"/>
              <w:bottom w:val="nil"/>
              <w:right w:val="nil"/>
            </w:tcBorders>
          </w:tcPr>
          <w:p w14:paraId="1473C81C" w14:textId="77777777" w:rsidR="00FA4214" w:rsidRDefault="00FA4214" w:rsidP="004C63F5">
            <w:pPr>
              <w:spacing w:line="480" w:lineRule="auto"/>
              <w:rPr>
                <w:rFonts w:ascii="Arial" w:hAnsi="Arial" w:cs="Arial"/>
              </w:rPr>
            </w:pPr>
            <w:r>
              <w:rPr>
                <w:rFonts w:ascii="Arial" w:hAnsi="Arial" w:cs="Arial"/>
              </w:rPr>
              <w:t>Years of Education</w:t>
            </w:r>
          </w:p>
        </w:tc>
        <w:tc>
          <w:tcPr>
            <w:tcW w:w="1984" w:type="dxa"/>
            <w:tcBorders>
              <w:top w:val="nil"/>
              <w:left w:val="nil"/>
              <w:bottom w:val="nil"/>
              <w:right w:val="nil"/>
            </w:tcBorders>
          </w:tcPr>
          <w:p w14:paraId="38D088EE" w14:textId="77777777" w:rsidR="00FA4214" w:rsidRDefault="00FA4214" w:rsidP="004C63F5">
            <w:pPr>
              <w:spacing w:line="480" w:lineRule="auto"/>
              <w:jc w:val="center"/>
              <w:rPr>
                <w:rFonts w:ascii="Arial" w:hAnsi="Arial" w:cs="Arial"/>
              </w:rPr>
            </w:pPr>
            <w:r>
              <w:rPr>
                <w:rFonts w:ascii="Arial" w:hAnsi="Arial" w:cs="Arial"/>
              </w:rPr>
              <w:t>.550 (p&lt;.001)</w:t>
            </w:r>
          </w:p>
        </w:tc>
        <w:tc>
          <w:tcPr>
            <w:tcW w:w="1701" w:type="dxa"/>
            <w:tcBorders>
              <w:top w:val="nil"/>
              <w:left w:val="nil"/>
              <w:bottom w:val="nil"/>
              <w:right w:val="nil"/>
            </w:tcBorders>
          </w:tcPr>
          <w:p w14:paraId="3321D320" w14:textId="77777777" w:rsidR="00FA4214" w:rsidRDefault="00FA4214" w:rsidP="004C63F5">
            <w:pPr>
              <w:spacing w:line="480" w:lineRule="auto"/>
              <w:jc w:val="center"/>
              <w:rPr>
                <w:rFonts w:ascii="Arial" w:hAnsi="Arial" w:cs="Arial"/>
              </w:rPr>
            </w:pPr>
            <w:r>
              <w:rPr>
                <w:rFonts w:ascii="Arial" w:hAnsi="Arial" w:cs="Arial"/>
              </w:rPr>
              <w:t>21.2%</w:t>
            </w:r>
          </w:p>
        </w:tc>
        <w:tc>
          <w:tcPr>
            <w:tcW w:w="2330" w:type="dxa"/>
            <w:tcBorders>
              <w:top w:val="nil"/>
              <w:left w:val="nil"/>
              <w:bottom w:val="nil"/>
            </w:tcBorders>
          </w:tcPr>
          <w:p w14:paraId="33AD4319" w14:textId="77777777" w:rsidR="00FA4214" w:rsidRDefault="00FA4214" w:rsidP="004C63F5">
            <w:pPr>
              <w:spacing w:line="480" w:lineRule="auto"/>
              <w:jc w:val="center"/>
              <w:rPr>
                <w:rFonts w:ascii="Arial" w:hAnsi="Arial" w:cs="Arial"/>
              </w:rPr>
            </w:pPr>
            <w:r>
              <w:rPr>
                <w:rFonts w:ascii="Arial" w:hAnsi="Arial" w:cs="Arial"/>
              </w:rPr>
              <w:t>21.2%</w:t>
            </w:r>
          </w:p>
        </w:tc>
      </w:tr>
      <w:tr w:rsidR="00FA4214" w14:paraId="7A915C8E" w14:textId="77777777" w:rsidTr="004C63F5">
        <w:trPr>
          <w:gridAfter w:val="1"/>
          <w:wAfter w:w="80" w:type="dxa"/>
        </w:trPr>
        <w:tc>
          <w:tcPr>
            <w:tcW w:w="3227" w:type="dxa"/>
            <w:tcBorders>
              <w:top w:val="nil"/>
              <w:bottom w:val="nil"/>
              <w:right w:val="nil"/>
            </w:tcBorders>
          </w:tcPr>
          <w:p w14:paraId="61C0BCF9" w14:textId="77777777" w:rsidR="00FA4214" w:rsidRDefault="00FA4214" w:rsidP="004C63F5">
            <w:pPr>
              <w:spacing w:line="480" w:lineRule="auto"/>
              <w:rPr>
                <w:rFonts w:ascii="Arial" w:hAnsi="Arial" w:cs="Arial"/>
              </w:rPr>
            </w:pPr>
            <w:r>
              <w:rPr>
                <w:rFonts w:ascii="Arial" w:hAnsi="Arial" w:cs="Arial"/>
              </w:rPr>
              <w:t>Right Hippocampal Volume</w:t>
            </w:r>
          </w:p>
        </w:tc>
        <w:tc>
          <w:tcPr>
            <w:tcW w:w="1984" w:type="dxa"/>
            <w:tcBorders>
              <w:top w:val="nil"/>
              <w:left w:val="nil"/>
              <w:bottom w:val="nil"/>
              <w:right w:val="nil"/>
            </w:tcBorders>
          </w:tcPr>
          <w:p w14:paraId="3A1E8894" w14:textId="77777777" w:rsidR="00FA4214" w:rsidRDefault="00FA4214" w:rsidP="004C63F5">
            <w:pPr>
              <w:spacing w:line="480" w:lineRule="auto"/>
              <w:jc w:val="center"/>
              <w:rPr>
                <w:rFonts w:ascii="Arial" w:hAnsi="Arial" w:cs="Arial"/>
              </w:rPr>
            </w:pPr>
            <w:r>
              <w:rPr>
                <w:rFonts w:ascii="Arial" w:hAnsi="Arial" w:cs="Arial"/>
              </w:rPr>
              <w:t>.458 (p=.001)</w:t>
            </w:r>
          </w:p>
        </w:tc>
        <w:tc>
          <w:tcPr>
            <w:tcW w:w="1701" w:type="dxa"/>
            <w:tcBorders>
              <w:top w:val="nil"/>
              <w:left w:val="nil"/>
              <w:bottom w:val="nil"/>
              <w:right w:val="nil"/>
            </w:tcBorders>
          </w:tcPr>
          <w:p w14:paraId="406A73BA" w14:textId="77777777" w:rsidR="00FA4214" w:rsidRDefault="00FA4214" w:rsidP="004C63F5">
            <w:pPr>
              <w:spacing w:line="480" w:lineRule="auto"/>
              <w:jc w:val="center"/>
              <w:rPr>
                <w:rFonts w:ascii="Arial" w:hAnsi="Arial" w:cs="Arial"/>
              </w:rPr>
            </w:pPr>
            <w:r>
              <w:rPr>
                <w:rFonts w:ascii="Arial" w:hAnsi="Arial" w:cs="Arial"/>
              </w:rPr>
              <w:t>20.2%</w:t>
            </w:r>
          </w:p>
        </w:tc>
        <w:tc>
          <w:tcPr>
            <w:tcW w:w="2330" w:type="dxa"/>
            <w:tcBorders>
              <w:top w:val="nil"/>
              <w:left w:val="nil"/>
              <w:bottom w:val="nil"/>
            </w:tcBorders>
          </w:tcPr>
          <w:p w14:paraId="4EE677DE" w14:textId="77777777" w:rsidR="00FA4214" w:rsidRDefault="00FA4214" w:rsidP="004C63F5">
            <w:pPr>
              <w:spacing w:line="480" w:lineRule="auto"/>
              <w:jc w:val="center"/>
              <w:rPr>
                <w:rFonts w:ascii="Arial" w:hAnsi="Arial" w:cs="Arial"/>
              </w:rPr>
            </w:pPr>
            <w:r>
              <w:rPr>
                <w:rFonts w:ascii="Arial" w:hAnsi="Arial" w:cs="Arial"/>
              </w:rPr>
              <w:t>41.4%</w:t>
            </w:r>
          </w:p>
        </w:tc>
      </w:tr>
      <w:tr w:rsidR="00FA4214" w14:paraId="6E305B39" w14:textId="77777777" w:rsidTr="00667213">
        <w:trPr>
          <w:gridAfter w:val="1"/>
          <w:wAfter w:w="80" w:type="dxa"/>
        </w:trPr>
        <w:tc>
          <w:tcPr>
            <w:tcW w:w="3227" w:type="dxa"/>
            <w:tcBorders>
              <w:top w:val="nil"/>
              <w:bottom w:val="nil"/>
              <w:right w:val="nil"/>
            </w:tcBorders>
          </w:tcPr>
          <w:p w14:paraId="3598BCC8" w14:textId="77777777" w:rsidR="00FA4214" w:rsidRPr="00117EB9" w:rsidRDefault="00FA4214" w:rsidP="004C63F5">
            <w:pPr>
              <w:spacing w:line="480" w:lineRule="auto"/>
              <w:jc w:val="right"/>
              <w:rPr>
                <w:rFonts w:ascii="Arial" w:hAnsi="Arial" w:cs="Arial"/>
                <w:b/>
              </w:rPr>
            </w:pPr>
            <w:r w:rsidRPr="00117EB9">
              <w:rPr>
                <w:rFonts w:ascii="Arial" w:hAnsi="Arial" w:cs="Arial"/>
                <w:b/>
              </w:rPr>
              <w:t xml:space="preserve">Model Statistics </w:t>
            </w:r>
          </w:p>
        </w:tc>
        <w:tc>
          <w:tcPr>
            <w:tcW w:w="6015" w:type="dxa"/>
            <w:gridSpan w:val="3"/>
            <w:tcBorders>
              <w:top w:val="nil"/>
              <w:left w:val="nil"/>
              <w:bottom w:val="nil"/>
            </w:tcBorders>
          </w:tcPr>
          <w:p w14:paraId="3F8F0E9C" w14:textId="77777777" w:rsidR="00FA4214" w:rsidRPr="00117EB9" w:rsidRDefault="00FA4214" w:rsidP="004C63F5">
            <w:pPr>
              <w:spacing w:line="480" w:lineRule="auto"/>
              <w:rPr>
                <w:rFonts w:ascii="Arial" w:hAnsi="Arial" w:cs="Arial"/>
                <w:b/>
              </w:rPr>
            </w:pPr>
            <w:r w:rsidRPr="00117EB9">
              <w:rPr>
                <w:rFonts w:ascii="Arial" w:hAnsi="Arial" w:cs="Arial"/>
                <w:b/>
              </w:rPr>
              <w:t>F=13.05, p&lt;.001</w:t>
            </w:r>
          </w:p>
        </w:tc>
      </w:tr>
      <w:tr w:rsidR="00E4268C" w14:paraId="75E8F595" w14:textId="77777777" w:rsidTr="00842C5B">
        <w:trPr>
          <w:gridAfter w:val="1"/>
          <w:wAfter w:w="80" w:type="dxa"/>
        </w:trPr>
        <w:tc>
          <w:tcPr>
            <w:tcW w:w="9242" w:type="dxa"/>
            <w:gridSpan w:val="4"/>
            <w:tcBorders>
              <w:top w:val="nil"/>
              <w:bottom w:val="single" w:sz="4" w:space="0" w:color="auto"/>
            </w:tcBorders>
          </w:tcPr>
          <w:p w14:paraId="1E2B159D" w14:textId="228B31BA" w:rsidR="00E4268C" w:rsidRPr="00667213" w:rsidRDefault="00E4268C">
            <w:pPr>
              <w:spacing w:line="480" w:lineRule="auto"/>
              <w:rPr>
                <w:rFonts w:ascii="Arial" w:hAnsi="Arial" w:cs="Arial"/>
                <w:i/>
                <w:sz w:val="20"/>
                <w:szCs w:val="20"/>
              </w:rPr>
            </w:pPr>
            <w:r w:rsidRPr="00667213">
              <w:rPr>
                <w:rFonts w:ascii="Arial" w:hAnsi="Arial" w:cs="Arial"/>
                <w:i/>
                <w:sz w:val="20"/>
                <w:szCs w:val="20"/>
              </w:rPr>
              <w:t xml:space="preserve">(For </w:t>
            </w:r>
            <w:r>
              <w:rPr>
                <w:rFonts w:ascii="Arial" w:hAnsi="Arial" w:cs="Arial"/>
                <w:i/>
                <w:sz w:val="20"/>
                <w:szCs w:val="20"/>
              </w:rPr>
              <w:t xml:space="preserve">reference and </w:t>
            </w:r>
            <w:r w:rsidRPr="00667213">
              <w:rPr>
                <w:rFonts w:ascii="Arial" w:hAnsi="Arial" w:cs="Arial"/>
                <w:i/>
                <w:sz w:val="20"/>
                <w:szCs w:val="20"/>
              </w:rPr>
              <w:t xml:space="preserve">comparison to the Memory model below only: </w:t>
            </w:r>
            <w:proofErr w:type="spellStart"/>
            <w:r>
              <w:rPr>
                <w:rFonts w:ascii="Arial" w:hAnsi="Arial" w:cs="Arial"/>
                <w:i/>
                <w:sz w:val="20"/>
                <w:szCs w:val="20"/>
              </w:rPr>
              <w:t>Grp</w:t>
            </w:r>
            <w:proofErr w:type="spellEnd"/>
            <w:r>
              <w:rPr>
                <w:rFonts w:ascii="Arial" w:hAnsi="Arial" w:cs="Arial"/>
                <w:i/>
                <w:sz w:val="20"/>
                <w:szCs w:val="20"/>
              </w:rPr>
              <w:t xml:space="preserve"> X IL</w:t>
            </w:r>
            <w:r w:rsidRPr="00667213">
              <w:rPr>
                <w:rFonts w:ascii="Arial" w:hAnsi="Arial" w:cs="Arial"/>
                <w:i/>
                <w:sz w:val="20"/>
                <w:szCs w:val="20"/>
              </w:rPr>
              <w:t xml:space="preserve">-6, </w:t>
            </w:r>
            <w:proofErr w:type="spellStart"/>
            <w:r w:rsidRPr="00667213">
              <w:rPr>
                <w:rFonts w:ascii="Arial" w:hAnsi="Arial" w:cs="Arial"/>
                <w:i/>
                <w:sz w:val="20"/>
                <w:szCs w:val="20"/>
              </w:rPr>
              <w:t>Standardised</w:t>
            </w:r>
            <w:proofErr w:type="spellEnd"/>
            <w:r w:rsidRPr="00667213">
              <w:rPr>
                <w:rFonts w:ascii="Arial" w:hAnsi="Arial" w:cs="Arial"/>
                <w:i/>
                <w:sz w:val="20"/>
                <w:szCs w:val="20"/>
              </w:rPr>
              <w:t xml:space="preserve"> Beta weight =</w:t>
            </w:r>
            <w:r>
              <w:rPr>
                <w:rFonts w:ascii="Arial" w:hAnsi="Arial" w:cs="Arial"/>
                <w:i/>
                <w:sz w:val="20"/>
                <w:szCs w:val="20"/>
              </w:rPr>
              <w:t xml:space="preserve"> </w:t>
            </w:r>
            <w:r w:rsidRPr="00667213">
              <w:rPr>
                <w:rFonts w:ascii="Arial" w:hAnsi="Arial" w:cs="Arial"/>
                <w:i/>
                <w:sz w:val="20"/>
                <w:szCs w:val="20"/>
              </w:rPr>
              <w:t xml:space="preserve">-.232, p=.070) </w:t>
            </w:r>
          </w:p>
        </w:tc>
      </w:tr>
      <w:tr w:rsidR="00FA4214" w14:paraId="4BAC621B" w14:textId="77777777" w:rsidTr="004C63F5">
        <w:trPr>
          <w:gridAfter w:val="1"/>
          <w:wAfter w:w="80" w:type="dxa"/>
        </w:trPr>
        <w:tc>
          <w:tcPr>
            <w:tcW w:w="3227" w:type="dxa"/>
            <w:tcBorders>
              <w:bottom w:val="nil"/>
              <w:right w:val="nil"/>
            </w:tcBorders>
          </w:tcPr>
          <w:p w14:paraId="502890C4" w14:textId="77777777" w:rsidR="00FA4214" w:rsidRPr="00117EB9" w:rsidRDefault="00FA4214" w:rsidP="004C63F5">
            <w:pPr>
              <w:spacing w:line="480" w:lineRule="auto"/>
              <w:rPr>
                <w:rFonts w:ascii="Arial" w:hAnsi="Arial" w:cs="Arial"/>
                <w:b/>
              </w:rPr>
            </w:pPr>
            <w:r w:rsidRPr="00117EB9">
              <w:rPr>
                <w:rFonts w:ascii="Arial" w:hAnsi="Arial" w:cs="Arial"/>
                <w:b/>
              </w:rPr>
              <w:t>Memory</w:t>
            </w:r>
          </w:p>
        </w:tc>
        <w:tc>
          <w:tcPr>
            <w:tcW w:w="1984" w:type="dxa"/>
            <w:tcBorders>
              <w:left w:val="nil"/>
              <w:bottom w:val="nil"/>
              <w:right w:val="nil"/>
            </w:tcBorders>
          </w:tcPr>
          <w:p w14:paraId="3F46A12B" w14:textId="77777777" w:rsidR="00FA4214" w:rsidRDefault="00FA4214" w:rsidP="004C63F5">
            <w:pPr>
              <w:spacing w:line="480" w:lineRule="auto"/>
              <w:jc w:val="center"/>
              <w:rPr>
                <w:rFonts w:ascii="Arial" w:hAnsi="Arial" w:cs="Arial"/>
              </w:rPr>
            </w:pPr>
          </w:p>
        </w:tc>
        <w:tc>
          <w:tcPr>
            <w:tcW w:w="1701" w:type="dxa"/>
            <w:tcBorders>
              <w:left w:val="nil"/>
              <w:bottom w:val="nil"/>
              <w:right w:val="nil"/>
            </w:tcBorders>
          </w:tcPr>
          <w:p w14:paraId="13A1D307" w14:textId="77777777" w:rsidR="00FA4214" w:rsidRDefault="00FA4214" w:rsidP="004C63F5">
            <w:pPr>
              <w:spacing w:line="480" w:lineRule="auto"/>
              <w:jc w:val="center"/>
              <w:rPr>
                <w:rFonts w:ascii="Arial" w:hAnsi="Arial" w:cs="Arial"/>
              </w:rPr>
            </w:pPr>
          </w:p>
        </w:tc>
        <w:tc>
          <w:tcPr>
            <w:tcW w:w="2330" w:type="dxa"/>
            <w:tcBorders>
              <w:left w:val="nil"/>
              <w:bottom w:val="nil"/>
            </w:tcBorders>
          </w:tcPr>
          <w:p w14:paraId="4229764E" w14:textId="77777777" w:rsidR="00FA4214" w:rsidRDefault="00FA4214" w:rsidP="004C63F5">
            <w:pPr>
              <w:spacing w:line="480" w:lineRule="auto"/>
              <w:jc w:val="center"/>
              <w:rPr>
                <w:rFonts w:ascii="Arial" w:hAnsi="Arial" w:cs="Arial"/>
              </w:rPr>
            </w:pPr>
          </w:p>
        </w:tc>
      </w:tr>
      <w:tr w:rsidR="00FA4214" w14:paraId="5BB4473E" w14:textId="77777777" w:rsidTr="004C63F5">
        <w:trPr>
          <w:gridAfter w:val="1"/>
          <w:wAfter w:w="80" w:type="dxa"/>
        </w:trPr>
        <w:tc>
          <w:tcPr>
            <w:tcW w:w="3227" w:type="dxa"/>
            <w:tcBorders>
              <w:top w:val="nil"/>
              <w:bottom w:val="nil"/>
              <w:right w:val="nil"/>
            </w:tcBorders>
          </w:tcPr>
          <w:p w14:paraId="2F3C827F" w14:textId="77777777" w:rsidR="00FA4214" w:rsidRDefault="00FA4214" w:rsidP="004C63F5">
            <w:pPr>
              <w:spacing w:line="480" w:lineRule="auto"/>
              <w:rPr>
                <w:rFonts w:ascii="Arial" w:hAnsi="Arial" w:cs="Arial"/>
              </w:rPr>
            </w:pPr>
            <w:r>
              <w:rPr>
                <w:rFonts w:ascii="Arial" w:hAnsi="Arial" w:cs="Arial"/>
              </w:rPr>
              <w:t>Years of Education</w:t>
            </w:r>
          </w:p>
        </w:tc>
        <w:tc>
          <w:tcPr>
            <w:tcW w:w="1984" w:type="dxa"/>
            <w:tcBorders>
              <w:top w:val="nil"/>
              <w:left w:val="nil"/>
              <w:bottom w:val="nil"/>
              <w:right w:val="nil"/>
            </w:tcBorders>
          </w:tcPr>
          <w:p w14:paraId="3F671010" w14:textId="77777777" w:rsidR="00FA4214" w:rsidRDefault="00FA4214" w:rsidP="004C63F5">
            <w:pPr>
              <w:spacing w:line="480" w:lineRule="auto"/>
              <w:jc w:val="center"/>
              <w:rPr>
                <w:rFonts w:ascii="Arial" w:hAnsi="Arial" w:cs="Arial"/>
              </w:rPr>
            </w:pPr>
            <w:r>
              <w:rPr>
                <w:rFonts w:ascii="Arial" w:hAnsi="Arial" w:cs="Arial"/>
              </w:rPr>
              <w:t>.501 (p&lt;.001)</w:t>
            </w:r>
          </w:p>
        </w:tc>
        <w:tc>
          <w:tcPr>
            <w:tcW w:w="1701" w:type="dxa"/>
            <w:tcBorders>
              <w:top w:val="nil"/>
              <w:left w:val="nil"/>
              <w:bottom w:val="nil"/>
              <w:right w:val="nil"/>
            </w:tcBorders>
          </w:tcPr>
          <w:p w14:paraId="6FE00C0D" w14:textId="77777777" w:rsidR="00FA4214" w:rsidRDefault="00FA4214" w:rsidP="004C63F5">
            <w:pPr>
              <w:spacing w:line="480" w:lineRule="auto"/>
              <w:jc w:val="center"/>
              <w:rPr>
                <w:rFonts w:ascii="Arial" w:hAnsi="Arial" w:cs="Arial"/>
              </w:rPr>
            </w:pPr>
            <w:r>
              <w:rPr>
                <w:rFonts w:ascii="Arial" w:hAnsi="Arial" w:cs="Arial"/>
              </w:rPr>
              <w:t>21.4%</w:t>
            </w:r>
          </w:p>
        </w:tc>
        <w:tc>
          <w:tcPr>
            <w:tcW w:w="2330" w:type="dxa"/>
            <w:tcBorders>
              <w:top w:val="nil"/>
              <w:left w:val="nil"/>
              <w:bottom w:val="nil"/>
            </w:tcBorders>
          </w:tcPr>
          <w:p w14:paraId="013B518D" w14:textId="77777777" w:rsidR="00FA4214" w:rsidRDefault="00FA4214" w:rsidP="004C63F5">
            <w:pPr>
              <w:spacing w:line="480" w:lineRule="auto"/>
              <w:jc w:val="center"/>
              <w:rPr>
                <w:rFonts w:ascii="Arial" w:hAnsi="Arial" w:cs="Arial"/>
              </w:rPr>
            </w:pPr>
            <w:r>
              <w:rPr>
                <w:rFonts w:ascii="Arial" w:hAnsi="Arial" w:cs="Arial"/>
              </w:rPr>
              <w:t>21.4%</w:t>
            </w:r>
          </w:p>
        </w:tc>
      </w:tr>
      <w:tr w:rsidR="00FA4214" w14:paraId="245181D2" w14:textId="77777777" w:rsidTr="004C63F5">
        <w:trPr>
          <w:gridAfter w:val="1"/>
          <w:wAfter w:w="80" w:type="dxa"/>
        </w:trPr>
        <w:tc>
          <w:tcPr>
            <w:tcW w:w="3227" w:type="dxa"/>
            <w:tcBorders>
              <w:top w:val="nil"/>
              <w:bottom w:val="nil"/>
              <w:right w:val="nil"/>
            </w:tcBorders>
          </w:tcPr>
          <w:p w14:paraId="2E1DF822" w14:textId="77777777" w:rsidR="00FA4214" w:rsidRDefault="00FA4214" w:rsidP="004C63F5">
            <w:pPr>
              <w:spacing w:line="480" w:lineRule="auto"/>
              <w:rPr>
                <w:rFonts w:ascii="Arial" w:hAnsi="Arial" w:cs="Arial"/>
              </w:rPr>
            </w:pPr>
            <w:r>
              <w:rPr>
                <w:rFonts w:ascii="Arial" w:hAnsi="Arial" w:cs="Arial"/>
              </w:rPr>
              <w:t>Right Hippocampal Volume</w:t>
            </w:r>
          </w:p>
        </w:tc>
        <w:tc>
          <w:tcPr>
            <w:tcW w:w="1984" w:type="dxa"/>
            <w:tcBorders>
              <w:top w:val="nil"/>
              <w:left w:val="nil"/>
              <w:bottom w:val="nil"/>
              <w:right w:val="nil"/>
            </w:tcBorders>
          </w:tcPr>
          <w:p w14:paraId="4EC4F0CA" w14:textId="77777777" w:rsidR="00FA4214" w:rsidRDefault="00FA4214" w:rsidP="004C63F5">
            <w:pPr>
              <w:spacing w:line="480" w:lineRule="auto"/>
              <w:jc w:val="center"/>
              <w:rPr>
                <w:rFonts w:ascii="Arial" w:hAnsi="Arial" w:cs="Arial"/>
              </w:rPr>
            </w:pPr>
            <w:r>
              <w:rPr>
                <w:rFonts w:ascii="Arial" w:hAnsi="Arial" w:cs="Arial"/>
              </w:rPr>
              <w:t>.439 (p=.001)</w:t>
            </w:r>
          </w:p>
        </w:tc>
        <w:tc>
          <w:tcPr>
            <w:tcW w:w="1701" w:type="dxa"/>
            <w:tcBorders>
              <w:top w:val="nil"/>
              <w:left w:val="nil"/>
              <w:bottom w:val="nil"/>
              <w:right w:val="nil"/>
            </w:tcBorders>
          </w:tcPr>
          <w:p w14:paraId="74565750" w14:textId="77777777" w:rsidR="00FA4214" w:rsidRDefault="00FA4214" w:rsidP="004C63F5">
            <w:pPr>
              <w:spacing w:line="480" w:lineRule="auto"/>
              <w:jc w:val="center"/>
              <w:rPr>
                <w:rFonts w:ascii="Arial" w:hAnsi="Arial" w:cs="Arial"/>
              </w:rPr>
            </w:pPr>
            <w:r>
              <w:rPr>
                <w:rFonts w:ascii="Arial" w:hAnsi="Arial" w:cs="Arial"/>
              </w:rPr>
              <w:t>17.1%</w:t>
            </w:r>
          </w:p>
        </w:tc>
        <w:tc>
          <w:tcPr>
            <w:tcW w:w="2330" w:type="dxa"/>
            <w:tcBorders>
              <w:top w:val="nil"/>
              <w:left w:val="nil"/>
              <w:bottom w:val="nil"/>
            </w:tcBorders>
          </w:tcPr>
          <w:p w14:paraId="2F60816A" w14:textId="77777777" w:rsidR="00FA4214" w:rsidRDefault="00FA4214" w:rsidP="004C63F5">
            <w:pPr>
              <w:spacing w:line="480" w:lineRule="auto"/>
              <w:jc w:val="center"/>
              <w:rPr>
                <w:rFonts w:ascii="Arial" w:hAnsi="Arial" w:cs="Arial"/>
              </w:rPr>
            </w:pPr>
            <w:r>
              <w:rPr>
                <w:rFonts w:ascii="Arial" w:hAnsi="Arial" w:cs="Arial"/>
              </w:rPr>
              <w:t>38.5%</w:t>
            </w:r>
          </w:p>
        </w:tc>
      </w:tr>
      <w:tr w:rsidR="00FA4214" w14:paraId="6F9437C6" w14:textId="77777777" w:rsidTr="004C63F5">
        <w:trPr>
          <w:gridAfter w:val="1"/>
          <w:wAfter w:w="80" w:type="dxa"/>
        </w:trPr>
        <w:tc>
          <w:tcPr>
            <w:tcW w:w="3227" w:type="dxa"/>
            <w:tcBorders>
              <w:top w:val="nil"/>
              <w:bottom w:val="nil"/>
              <w:right w:val="nil"/>
            </w:tcBorders>
          </w:tcPr>
          <w:p w14:paraId="65EE259C" w14:textId="77777777" w:rsidR="00FA4214" w:rsidRDefault="00FA4214" w:rsidP="004C63F5">
            <w:pPr>
              <w:spacing w:line="480" w:lineRule="auto"/>
              <w:rPr>
                <w:rFonts w:ascii="Arial" w:hAnsi="Arial" w:cs="Arial"/>
              </w:rPr>
            </w:pPr>
            <w:r>
              <w:rPr>
                <w:rFonts w:ascii="Arial" w:hAnsi="Arial" w:cs="Arial"/>
              </w:rPr>
              <w:t xml:space="preserve">Grp X IL-6 </w:t>
            </w:r>
          </w:p>
        </w:tc>
        <w:tc>
          <w:tcPr>
            <w:tcW w:w="1984" w:type="dxa"/>
            <w:tcBorders>
              <w:top w:val="nil"/>
              <w:left w:val="nil"/>
              <w:bottom w:val="nil"/>
              <w:right w:val="nil"/>
            </w:tcBorders>
          </w:tcPr>
          <w:p w14:paraId="7C25C715" w14:textId="77777777" w:rsidR="00FA4214" w:rsidRDefault="00FA4214" w:rsidP="004C63F5">
            <w:pPr>
              <w:spacing w:line="480" w:lineRule="auto"/>
              <w:jc w:val="center"/>
              <w:rPr>
                <w:rFonts w:ascii="Arial" w:hAnsi="Arial" w:cs="Arial"/>
              </w:rPr>
            </w:pPr>
            <w:r>
              <w:rPr>
                <w:rFonts w:ascii="Arial" w:hAnsi="Arial" w:cs="Arial"/>
              </w:rPr>
              <w:t>-.264 (=.043)</w:t>
            </w:r>
          </w:p>
        </w:tc>
        <w:tc>
          <w:tcPr>
            <w:tcW w:w="1701" w:type="dxa"/>
            <w:tcBorders>
              <w:top w:val="nil"/>
              <w:left w:val="nil"/>
              <w:bottom w:val="nil"/>
              <w:right w:val="nil"/>
            </w:tcBorders>
          </w:tcPr>
          <w:p w14:paraId="505362AB" w14:textId="77777777" w:rsidR="00FA4214" w:rsidRDefault="00FA4214" w:rsidP="004C63F5">
            <w:pPr>
              <w:spacing w:line="480" w:lineRule="auto"/>
              <w:jc w:val="center"/>
              <w:rPr>
                <w:rFonts w:ascii="Arial" w:hAnsi="Arial" w:cs="Arial"/>
              </w:rPr>
            </w:pPr>
            <w:r>
              <w:rPr>
                <w:rFonts w:ascii="Arial" w:hAnsi="Arial" w:cs="Arial"/>
              </w:rPr>
              <w:t>6.7%</w:t>
            </w:r>
          </w:p>
        </w:tc>
        <w:tc>
          <w:tcPr>
            <w:tcW w:w="2330" w:type="dxa"/>
            <w:tcBorders>
              <w:top w:val="nil"/>
              <w:left w:val="nil"/>
              <w:bottom w:val="nil"/>
            </w:tcBorders>
          </w:tcPr>
          <w:p w14:paraId="29FD257F" w14:textId="77777777" w:rsidR="00FA4214" w:rsidRDefault="00FA4214" w:rsidP="004C63F5">
            <w:pPr>
              <w:spacing w:line="480" w:lineRule="auto"/>
              <w:jc w:val="center"/>
              <w:rPr>
                <w:rFonts w:ascii="Arial" w:hAnsi="Arial" w:cs="Arial"/>
              </w:rPr>
            </w:pPr>
            <w:r>
              <w:rPr>
                <w:rFonts w:ascii="Arial" w:hAnsi="Arial" w:cs="Arial"/>
              </w:rPr>
              <w:t>40.7%</w:t>
            </w:r>
          </w:p>
        </w:tc>
      </w:tr>
      <w:tr w:rsidR="00FA4214" w14:paraId="53C150C0" w14:textId="77777777" w:rsidTr="004C63F5">
        <w:tblPrEx>
          <w:tblBorders>
            <w:left w:val="single" w:sz="4" w:space="0" w:color="auto"/>
            <w:right w:val="single" w:sz="4" w:space="0" w:color="auto"/>
          </w:tblBorders>
        </w:tblPrEx>
        <w:tc>
          <w:tcPr>
            <w:tcW w:w="3227" w:type="dxa"/>
            <w:tcBorders>
              <w:top w:val="nil"/>
              <w:left w:val="nil"/>
              <w:right w:val="nil"/>
            </w:tcBorders>
          </w:tcPr>
          <w:p w14:paraId="242CA171" w14:textId="77777777" w:rsidR="00FA4214" w:rsidRPr="00117EB9" w:rsidRDefault="00FA4214" w:rsidP="004C63F5">
            <w:pPr>
              <w:spacing w:line="480" w:lineRule="auto"/>
              <w:jc w:val="right"/>
              <w:rPr>
                <w:rFonts w:ascii="Arial" w:hAnsi="Arial" w:cs="Arial"/>
                <w:b/>
              </w:rPr>
            </w:pPr>
            <w:r w:rsidRPr="00117EB9">
              <w:rPr>
                <w:rFonts w:ascii="Arial" w:hAnsi="Arial" w:cs="Arial"/>
                <w:b/>
              </w:rPr>
              <w:t xml:space="preserve">Model Statistics </w:t>
            </w:r>
          </w:p>
        </w:tc>
        <w:tc>
          <w:tcPr>
            <w:tcW w:w="6095" w:type="dxa"/>
            <w:gridSpan w:val="4"/>
            <w:tcBorders>
              <w:top w:val="nil"/>
              <w:left w:val="nil"/>
              <w:right w:val="nil"/>
            </w:tcBorders>
          </w:tcPr>
          <w:p w14:paraId="5F3A1EED" w14:textId="77777777" w:rsidR="00FA4214" w:rsidRPr="00117EB9" w:rsidRDefault="00FA4214" w:rsidP="004C63F5">
            <w:pPr>
              <w:spacing w:line="480" w:lineRule="auto"/>
              <w:rPr>
                <w:rFonts w:ascii="Arial" w:hAnsi="Arial" w:cs="Arial"/>
                <w:b/>
              </w:rPr>
            </w:pPr>
            <w:r w:rsidRPr="00117EB9">
              <w:rPr>
                <w:rFonts w:ascii="Arial" w:hAnsi="Arial" w:cs="Arial"/>
                <w:b/>
              </w:rPr>
              <w:t>F=</w:t>
            </w:r>
            <w:r>
              <w:rPr>
                <w:rFonts w:ascii="Arial" w:hAnsi="Arial" w:cs="Arial"/>
                <w:b/>
              </w:rPr>
              <w:t>9.92, p&lt;.001</w:t>
            </w:r>
          </w:p>
        </w:tc>
      </w:tr>
    </w:tbl>
    <w:p w14:paraId="3A43A9BF" w14:textId="0BE2A0A0" w:rsidR="00FA4214" w:rsidRDefault="00FA4214" w:rsidP="00FA4214">
      <w:pPr>
        <w:rPr>
          <w:rFonts w:ascii="Arial" w:hAnsi="Arial" w:cs="Arial"/>
        </w:rPr>
      </w:pPr>
      <w:r>
        <w:rPr>
          <w:rFonts w:ascii="Arial" w:hAnsi="Arial" w:cs="Arial"/>
        </w:rPr>
        <w:t xml:space="preserve">Variables entered into stepwise regression as independent variables: age, FSRP, BMI, Highest Education Level, </w:t>
      </w:r>
      <w:r w:rsidR="00842C5B">
        <w:rPr>
          <w:rFonts w:ascii="Arial" w:hAnsi="Arial" w:cs="Arial"/>
        </w:rPr>
        <w:t xml:space="preserve">Gender, </w:t>
      </w:r>
      <w:r>
        <w:rPr>
          <w:rFonts w:ascii="Arial" w:hAnsi="Arial" w:cs="Arial"/>
        </w:rPr>
        <w:t xml:space="preserve">GDS, HA1c, IL-1β, </w:t>
      </w:r>
      <w:r w:rsidRPr="00CC0E1E">
        <w:rPr>
          <w:rFonts w:ascii="Arial" w:hAnsi="Arial" w:cs="Arial"/>
        </w:rPr>
        <w:t>TNF-α</w:t>
      </w:r>
      <w:r>
        <w:rPr>
          <w:rFonts w:ascii="Arial" w:hAnsi="Arial" w:cs="Arial"/>
        </w:rPr>
        <w:t>, IL-6, left and right hippocampal volumes, group by cytokine interaction terms (Grp x IL-1β, Grp x</w:t>
      </w:r>
      <w:r w:rsidRPr="00CC0E1E">
        <w:rPr>
          <w:rFonts w:ascii="Arial" w:hAnsi="Arial" w:cs="Arial"/>
        </w:rPr>
        <w:t xml:space="preserve"> TNF-α</w:t>
      </w:r>
      <w:r>
        <w:rPr>
          <w:rFonts w:ascii="Arial" w:hAnsi="Arial" w:cs="Arial"/>
        </w:rPr>
        <w:t xml:space="preserve">, Grp x IL-6). </w:t>
      </w:r>
    </w:p>
    <w:p w14:paraId="4AF8AFF5" w14:textId="14DEC6F8" w:rsidR="00FF78A9" w:rsidRDefault="00FF78A9" w:rsidP="00FF78A9">
      <w:pPr>
        <w:rPr>
          <w:rFonts w:ascii="Arial" w:hAnsi="Arial" w:cs="Arial"/>
        </w:rPr>
      </w:pPr>
      <w:r w:rsidRPr="00FA4214">
        <w:rPr>
          <w:rFonts w:ascii="Arial" w:hAnsi="Arial" w:cs="Arial"/>
        </w:rPr>
        <w:t>GDS=Geriatric Depression Scale</w:t>
      </w:r>
      <w:r>
        <w:rPr>
          <w:rFonts w:ascii="Arial" w:hAnsi="Arial" w:cs="Arial"/>
        </w:rPr>
        <w:t>; FSRP=Framingham Stroke Risk Profile score</w:t>
      </w:r>
      <w:r w:rsidR="008A360E">
        <w:rPr>
          <w:rFonts w:ascii="Arial" w:hAnsi="Arial" w:cs="Arial"/>
        </w:rPr>
        <w:t xml:space="preserve">; </w:t>
      </w:r>
      <w:r w:rsidR="008A360E" w:rsidRPr="000232AF">
        <w:rPr>
          <w:rFonts w:ascii="Arial" w:hAnsi="Arial" w:cs="Arial"/>
        </w:rPr>
        <w:t>IL-6</w:t>
      </w:r>
      <w:r w:rsidR="008A360E">
        <w:rPr>
          <w:rFonts w:ascii="Arial" w:hAnsi="Arial" w:cs="Arial"/>
        </w:rPr>
        <w:t>=</w:t>
      </w:r>
      <w:r w:rsidR="008A360E" w:rsidRPr="000232AF">
        <w:rPr>
          <w:rFonts w:ascii="Arial" w:hAnsi="Arial" w:cs="Arial"/>
        </w:rPr>
        <w:t>interleukin 6</w:t>
      </w:r>
      <w:r>
        <w:rPr>
          <w:rFonts w:ascii="Arial" w:hAnsi="Arial" w:cs="Arial"/>
        </w:rPr>
        <w:t xml:space="preserve"> </w:t>
      </w:r>
    </w:p>
    <w:p w14:paraId="2F2B2BA1" w14:textId="77777777" w:rsidR="007E4645" w:rsidRDefault="007E4645" w:rsidP="00192C09">
      <w:pPr>
        <w:autoSpaceDE w:val="0"/>
        <w:autoSpaceDN w:val="0"/>
        <w:adjustRightInd w:val="0"/>
        <w:spacing w:after="0" w:line="400" w:lineRule="atLeast"/>
        <w:rPr>
          <w:rFonts w:cstheme="minorHAnsi"/>
        </w:rPr>
      </w:pPr>
    </w:p>
    <w:p w14:paraId="15054986" w14:textId="77777777" w:rsidR="006B0BD7" w:rsidRDefault="006B0BD7" w:rsidP="00192C09">
      <w:pPr>
        <w:autoSpaceDE w:val="0"/>
        <w:autoSpaceDN w:val="0"/>
        <w:adjustRightInd w:val="0"/>
        <w:spacing w:after="0" w:line="400" w:lineRule="atLeast"/>
        <w:rPr>
          <w:rFonts w:cstheme="minorHAnsi"/>
        </w:rPr>
      </w:pPr>
    </w:p>
    <w:p w14:paraId="263588D8" w14:textId="1D275540" w:rsidR="007E4645" w:rsidRDefault="007E4645" w:rsidP="00192C09">
      <w:pPr>
        <w:autoSpaceDE w:val="0"/>
        <w:autoSpaceDN w:val="0"/>
        <w:adjustRightInd w:val="0"/>
        <w:spacing w:after="0" w:line="400" w:lineRule="atLeast"/>
        <w:rPr>
          <w:rFonts w:cstheme="minorHAnsi"/>
        </w:rPr>
      </w:pPr>
    </w:p>
    <w:sectPr w:rsidR="007E4645" w:rsidSect="00BB1E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A739" w14:textId="77777777" w:rsidR="00C25A72" w:rsidRDefault="00C25A72" w:rsidP="00AE5709">
      <w:pPr>
        <w:spacing w:after="0" w:line="240" w:lineRule="auto"/>
      </w:pPr>
      <w:r>
        <w:separator/>
      </w:r>
    </w:p>
  </w:endnote>
  <w:endnote w:type="continuationSeparator" w:id="0">
    <w:p w14:paraId="0D57C863" w14:textId="77777777" w:rsidR="00C25A72" w:rsidRDefault="00C25A72" w:rsidP="00AE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38057414"/>
      <w:docPartObj>
        <w:docPartGallery w:val="Page Numbers (Bottom of Page)"/>
        <w:docPartUnique/>
      </w:docPartObj>
    </w:sdtPr>
    <w:sdtEndPr>
      <w:rPr>
        <w:noProof/>
      </w:rPr>
    </w:sdtEndPr>
    <w:sdtContent>
      <w:p w14:paraId="482D80A4" w14:textId="47178AD2" w:rsidR="00667213" w:rsidRPr="00B27AAD" w:rsidRDefault="00667213">
        <w:pPr>
          <w:pStyle w:val="Footer"/>
          <w:jc w:val="right"/>
          <w:rPr>
            <w:rFonts w:ascii="Arial" w:hAnsi="Arial" w:cs="Arial"/>
          </w:rPr>
        </w:pPr>
        <w:r w:rsidRPr="00B27AAD">
          <w:rPr>
            <w:rFonts w:ascii="Arial" w:hAnsi="Arial" w:cs="Arial"/>
          </w:rPr>
          <w:fldChar w:fldCharType="begin"/>
        </w:r>
        <w:r w:rsidRPr="00B27AAD">
          <w:rPr>
            <w:rFonts w:ascii="Arial" w:hAnsi="Arial" w:cs="Arial"/>
          </w:rPr>
          <w:instrText xml:space="preserve"> PAGE   \* MERGEFORMAT </w:instrText>
        </w:r>
        <w:r w:rsidRPr="00B27AAD">
          <w:rPr>
            <w:rFonts w:ascii="Arial" w:hAnsi="Arial" w:cs="Arial"/>
          </w:rPr>
          <w:fldChar w:fldCharType="separate"/>
        </w:r>
        <w:r w:rsidR="00196540">
          <w:rPr>
            <w:rFonts w:ascii="Arial" w:hAnsi="Arial" w:cs="Arial"/>
            <w:noProof/>
          </w:rPr>
          <w:t>22</w:t>
        </w:r>
        <w:r w:rsidRPr="00B27AAD">
          <w:rPr>
            <w:rFonts w:ascii="Arial" w:hAnsi="Arial" w:cs="Arial"/>
            <w:noProof/>
          </w:rPr>
          <w:fldChar w:fldCharType="end"/>
        </w:r>
      </w:p>
    </w:sdtContent>
  </w:sdt>
  <w:p w14:paraId="6EB27D35" w14:textId="77777777" w:rsidR="00667213" w:rsidRDefault="00667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DC8E" w14:textId="64F8441F" w:rsidR="00667213" w:rsidRPr="00FB68B4" w:rsidRDefault="00667213" w:rsidP="00E14A5F">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B35F" w14:textId="77777777" w:rsidR="00C25A72" w:rsidRDefault="00C25A72" w:rsidP="00AE5709">
      <w:pPr>
        <w:spacing w:after="0" w:line="240" w:lineRule="auto"/>
      </w:pPr>
      <w:r>
        <w:separator/>
      </w:r>
    </w:p>
  </w:footnote>
  <w:footnote w:type="continuationSeparator" w:id="0">
    <w:p w14:paraId="5A571053" w14:textId="77777777" w:rsidR="00C25A72" w:rsidRDefault="00C25A72" w:rsidP="00AE5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45181"/>
    <w:multiLevelType w:val="hybridMultilevel"/>
    <w:tmpl w:val="C63A2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A426DC"/>
    <w:multiLevelType w:val="hybridMultilevel"/>
    <w:tmpl w:val="C63A2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93450C"/>
    <w:multiLevelType w:val="hybridMultilevel"/>
    <w:tmpl w:val="C63A2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Harvard&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Ref-RAC_v12_from_May2012&lt;/item&gt;&lt;item&gt;Ref-RAC_v12_until_May2012&lt;/item&gt;&lt;item&gt;Ref_RAC_from_Dec2016&lt;/item&gt;&lt;/Libraries&gt;&lt;/ENLibraries&gt;"/>
  </w:docVars>
  <w:rsids>
    <w:rsidRoot w:val="00B1242A"/>
    <w:rsid w:val="00000786"/>
    <w:rsid w:val="00000F8A"/>
    <w:rsid w:val="000010CE"/>
    <w:rsid w:val="00002187"/>
    <w:rsid w:val="000170FE"/>
    <w:rsid w:val="000200EF"/>
    <w:rsid w:val="00020659"/>
    <w:rsid w:val="00021FB5"/>
    <w:rsid w:val="00023006"/>
    <w:rsid w:val="000232AF"/>
    <w:rsid w:val="0002393B"/>
    <w:rsid w:val="000303FD"/>
    <w:rsid w:val="000308D6"/>
    <w:rsid w:val="00040BF1"/>
    <w:rsid w:val="0004206E"/>
    <w:rsid w:val="00043709"/>
    <w:rsid w:val="00044215"/>
    <w:rsid w:val="000452A6"/>
    <w:rsid w:val="00046405"/>
    <w:rsid w:val="0005416B"/>
    <w:rsid w:val="00055501"/>
    <w:rsid w:val="00055F8F"/>
    <w:rsid w:val="000613C0"/>
    <w:rsid w:val="000616BC"/>
    <w:rsid w:val="0006401C"/>
    <w:rsid w:val="00066048"/>
    <w:rsid w:val="00066425"/>
    <w:rsid w:val="00071123"/>
    <w:rsid w:val="0007305E"/>
    <w:rsid w:val="00080968"/>
    <w:rsid w:val="00081763"/>
    <w:rsid w:val="00081FB9"/>
    <w:rsid w:val="000820A8"/>
    <w:rsid w:val="00083488"/>
    <w:rsid w:val="00083FB5"/>
    <w:rsid w:val="0009256D"/>
    <w:rsid w:val="00095E42"/>
    <w:rsid w:val="00097E24"/>
    <w:rsid w:val="000A1319"/>
    <w:rsid w:val="000A6AB9"/>
    <w:rsid w:val="000B2073"/>
    <w:rsid w:val="000B2A72"/>
    <w:rsid w:val="000B2D95"/>
    <w:rsid w:val="000B3B65"/>
    <w:rsid w:val="000B645C"/>
    <w:rsid w:val="000B64EF"/>
    <w:rsid w:val="000C2052"/>
    <w:rsid w:val="000C36E0"/>
    <w:rsid w:val="000C47B6"/>
    <w:rsid w:val="000C552E"/>
    <w:rsid w:val="000C7B67"/>
    <w:rsid w:val="000D4797"/>
    <w:rsid w:val="000E432B"/>
    <w:rsid w:val="000F0B83"/>
    <w:rsid w:val="00117EB9"/>
    <w:rsid w:val="001261DB"/>
    <w:rsid w:val="001266B9"/>
    <w:rsid w:val="0013673A"/>
    <w:rsid w:val="00137C0F"/>
    <w:rsid w:val="00137E6D"/>
    <w:rsid w:val="00143532"/>
    <w:rsid w:val="001441A7"/>
    <w:rsid w:val="00145E92"/>
    <w:rsid w:val="00154961"/>
    <w:rsid w:val="00154A35"/>
    <w:rsid w:val="001615BB"/>
    <w:rsid w:val="0017387B"/>
    <w:rsid w:val="0018040A"/>
    <w:rsid w:val="0018123B"/>
    <w:rsid w:val="001823BC"/>
    <w:rsid w:val="00184CAB"/>
    <w:rsid w:val="00185494"/>
    <w:rsid w:val="00185C59"/>
    <w:rsid w:val="00186A43"/>
    <w:rsid w:val="00187AD8"/>
    <w:rsid w:val="00192374"/>
    <w:rsid w:val="00192C09"/>
    <w:rsid w:val="00193119"/>
    <w:rsid w:val="00194786"/>
    <w:rsid w:val="001951B8"/>
    <w:rsid w:val="00196540"/>
    <w:rsid w:val="00197AFD"/>
    <w:rsid w:val="001A0B47"/>
    <w:rsid w:val="001A2E45"/>
    <w:rsid w:val="001A41A1"/>
    <w:rsid w:val="001B33EC"/>
    <w:rsid w:val="001C550F"/>
    <w:rsid w:val="001C680C"/>
    <w:rsid w:val="001E084A"/>
    <w:rsid w:val="001E4345"/>
    <w:rsid w:val="00205129"/>
    <w:rsid w:val="002054D8"/>
    <w:rsid w:val="00213AB8"/>
    <w:rsid w:val="00215B9A"/>
    <w:rsid w:val="002231FE"/>
    <w:rsid w:val="00226DE3"/>
    <w:rsid w:val="00252135"/>
    <w:rsid w:val="00261CBF"/>
    <w:rsid w:val="00271885"/>
    <w:rsid w:val="002779E6"/>
    <w:rsid w:val="00282DDF"/>
    <w:rsid w:val="00283254"/>
    <w:rsid w:val="00283D77"/>
    <w:rsid w:val="0028431A"/>
    <w:rsid w:val="00285285"/>
    <w:rsid w:val="002862BC"/>
    <w:rsid w:val="00286463"/>
    <w:rsid w:val="00286FA3"/>
    <w:rsid w:val="00287DD4"/>
    <w:rsid w:val="0029075E"/>
    <w:rsid w:val="002A4301"/>
    <w:rsid w:val="002A5640"/>
    <w:rsid w:val="002A59CA"/>
    <w:rsid w:val="002A76FF"/>
    <w:rsid w:val="002B08C0"/>
    <w:rsid w:val="002B202B"/>
    <w:rsid w:val="002B51E9"/>
    <w:rsid w:val="002C182D"/>
    <w:rsid w:val="002C77C9"/>
    <w:rsid w:val="002D2FE2"/>
    <w:rsid w:val="002D3A23"/>
    <w:rsid w:val="002D5176"/>
    <w:rsid w:val="002D5402"/>
    <w:rsid w:val="002E0E83"/>
    <w:rsid w:val="002E2928"/>
    <w:rsid w:val="002F2DA7"/>
    <w:rsid w:val="002F5573"/>
    <w:rsid w:val="003001A4"/>
    <w:rsid w:val="00310486"/>
    <w:rsid w:val="00310ECB"/>
    <w:rsid w:val="003125DC"/>
    <w:rsid w:val="00316A28"/>
    <w:rsid w:val="00331786"/>
    <w:rsid w:val="0033239B"/>
    <w:rsid w:val="00333C23"/>
    <w:rsid w:val="00334965"/>
    <w:rsid w:val="003377BF"/>
    <w:rsid w:val="00346B84"/>
    <w:rsid w:val="0034715F"/>
    <w:rsid w:val="00347458"/>
    <w:rsid w:val="00347C89"/>
    <w:rsid w:val="003507E0"/>
    <w:rsid w:val="0035231A"/>
    <w:rsid w:val="003546CE"/>
    <w:rsid w:val="00354EA8"/>
    <w:rsid w:val="003552AE"/>
    <w:rsid w:val="0035584F"/>
    <w:rsid w:val="00361212"/>
    <w:rsid w:val="0036134B"/>
    <w:rsid w:val="0036448F"/>
    <w:rsid w:val="00373107"/>
    <w:rsid w:val="00374641"/>
    <w:rsid w:val="00376145"/>
    <w:rsid w:val="00377ED8"/>
    <w:rsid w:val="00380B04"/>
    <w:rsid w:val="00380C83"/>
    <w:rsid w:val="003871F7"/>
    <w:rsid w:val="00393DF6"/>
    <w:rsid w:val="00397C24"/>
    <w:rsid w:val="003A5786"/>
    <w:rsid w:val="003B1768"/>
    <w:rsid w:val="003C5ECB"/>
    <w:rsid w:val="003D1353"/>
    <w:rsid w:val="003D428A"/>
    <w:rsid w:val="003D5304"/>
    <w:rsid w:val="003D5B1F"/>
    <w:rsid w:val="003D7F30"/>
    <w:rsid w:val="003E030C"/>
    <w:rsid w:val="003E1A23"/>
    <w:rsid w:val="003E2022"/>
    <w:rsid w:val="003E2788"/>
    <w:rsid w:val="003E69DB"/>
    <w:rsid w:val="003F63C6"/>
    <w:rsid w:val="004005C7"/>
    <w:rsid w:val="004035F9"/>
    <w:rsid w:val="00406377"/>
    <w:rsid w:val="00415F4C"/>
    <w:rsid w:val="0042075D"/>
    <w:rsid w:val="0042538A"/>
    <w:rsid w:val="0042786B"/>
    <w:rsid w:val="00434808"/>
    <w:rsid w:val="004358F9"/>
    <w:rsid w:val="00441F60"/>
    <w:rsid w:val="00442F7D"/>
    <w:rsid w:val="004441AA"/>
    <w:rsid w:val="00444FC1"/>
    <w:rsid w:val="004465D4"/>
    <w:rsid w:val="004570B5"/>
    <w:rsid w:val="00465FF5"/>
    <w:rsid w:val="004669D8"/>
    <w:rsid w:val="00472989"/>
    <w:rsid w:val="00473242"/>
    <w:rsid w:val="00473783"/>
    <w:rsid w:val="00474722"/>
    <w:rsid w:val="00497F51"/>
    <w:rsid w:val="004A7740"/>
    <w:rsid w:val="004A7961"/>
    <w:rsid w:val="004B32EA"/>
    <w:rsid w:val="004B3917"/>
    <w:rsid w:val="004B552C"/>
    <w:rsid w:val="004C2B9E"/>
    <w:rsid w:val="004C4719"/>
    <w:rsid w:val="004C4C9D"/>
    <w:rsid w:val="004C63F5"/>
    <w:rsid w:val="004C69BD"/>
    <w:rsid w:val="004F068E"/>
    <w:rsid w:val="004F1C62"/>
    <w:rsid w:val="004F5CA6"/>
    <w:rsid w:val="005017A4"/>
    <w:rsid w:val="0050462E"/>
    <w:rsid w:val="0050624E"/>
    <w:rsid w:val="0051098F"/>
    <w:rsid w:val="00513A93"/>
    <w:rsid w:val="00513EBF"/>
    <w:rsid w:val="00525F12"/>
    <w:rsid w:val="00540B08"/>
    <w:rsid w:val="00542C16"/>
    <w:rsid w:val="00545DAC"/>
    <w:rsid w:val="0055035C"/>
    <w:rsid w:val="00553AAE"/>
    <w:rsid w:val="0056011D"/>
    <w:rsid w:val="00563FFC"/>
    <w:rsid w:val="00576FC9"/>
    <w:rsid w:val="005802A7"/>
    <w:rsid w:val="00585BB7"/>
    <w:rsid w:val="00587471"/>
    <w:rsid w:val="005943C4"/>
    <w:rsid w:val="005952AE"/>
    <w:rsid w:val="005A0531"/>
    <w:rsid w:val="005A17D1"/>
    <w:rsid w:val="005A2F82"/>
    <w:rsid w:val="005A58FC"/>
    <w:rsid w:val="005B6FC2"/>
    <w:rsid w:val="005C12E0"/>
    <w:rsid w:val="005C144D"/>
    <w:rsid w:val="005C26A2"/>
    <w:rsid w:val="005C4D0D"/>
    <w:rsid w:val="005D0A24"/>
    <w:rsid w:val="005D1CF9"/>
    <w:rsid w:val="005D203B"/>
    <w:rsid w:val="005D26AB"/>
    <w:rsid w:val="005D35BC"/>
    <w:rsid w:val="005D5274"/>
    <w:rsid w:val="005D7740"/>
    <w:rsid w:val="005E3523"/>
    <w:rsid w:val="005E4C9C"/>
    <w:rsid w:val="005E526D"/>
    <w:rsid w:val="00600989"/>
    <w:rsid w:val="00601A84"/>
    <w:rsid w:val="00610494"/>
    <w:rsid w:val="00612151"/>
    <w:rsid w:val="00613DB1"/>
    <w:rsid w:val="00617814"/>
    <w:rsid w:val="006226C2"/>
    <w:rsid w:val="00622BEA"/>
    <w:rsid w:val="006318C4"/>
    <w:rsid w:val="00634F72"/>
    <w:rsid w:val="00635377"/>
    <w:rsid w:val="00641833"/>
    <w:rsid w:val="00646921"/>
    <w:rsid w:val="006506E8"/>
    <w:rsid w:val="00651EBD"/>
    <w:rsid w:val="00656E61"/>
    <w:rsid w:val="006602A7"/>
    <w:rsid w:val="00666236"/>
    <w:rsid w:val="00667213"/>
    <w:rsid w:val="00672DC4"/>
    <w:rsid w:val="00675674"/>
    <w:rsid w:val="00675E5F"/>
    <w:rsid w:val="0068051A"/>
    <w:rsid w:val="00684EA2"/>
    <w:rsid w:val="0068507E"/>
    <w:rsid w:val="00685F38"/>
    <w:rsid w:val="006868BF"/>
    <w:rsid w:val="00694186"/>
    <w:rsid w:val="006A52AD"/>
    <w:rsid w:val="006B0BD7"/>
    <w:rsid w:val="006B7E63"/>
    <w:rsid w:val="006C186E"/>
    <w:rsid w:val="006C3654"/>
    <w:rsid w:val="006D2660"/>
    <w:rsid w:val="006E0B06"/>
    <w:rsid w:val="006E212E"/>
    <w:rsid w:val="006E5DFF"/>
    <w:rsid w:val="006E6027"/>
    <w:rsid w:val="006E7F78"/>
    <w:rsid w:val="006F2A75"/>
    <w:rsid w:val="006F7F10"/>
    <w:rsid w:val="00700C8E"/>
    <w:rsid w:val="007010B4"/>
    <w:rsid w:val="00705F23"/>
    <w:rsid w:val="00712985"/>
    <w:rsid w:val="0071483A"/>
    <w:rsid w:val="00724BBA"/>
    <w:rsid w:val="007320BA"/>
    <w:rsid w:val="007324AB"/>
    <w:rsid w:val="00735752"/>
    <w:rsid w:val="00735900"/>
    <w:rsid w:val="00740262"/>
    <w:rsid w:val="00741D71"/>
    <w:rsid w:val="0074729E"/>
    <w:rsid w:val="00747F49"/>
    <w:rsid w:val="00755BAE"/>
    <w:rsid w:val="00765D92"/>
    <w:rsid w:val="00771745"/>
    <w:rsid w:val="00777555"/>
    <w:rsid w:val="00781390"/>
    <w:rsid w:val="00784FFC"/>
    <w:rsid w:val="007914D6"/>
    <w:rsid w:val="00791833"/>
    <w:rsid w:val="00792725"/>
    <w:rsid w:val="007949F0"/>
    <w:rsid w:val="00796222"/>
    <w:rsid w:val="007A39FA"/>
    <w:rsid w:val="007A3E72"/>
    <w:rsid w:val="007A6943"/>
    <w:rsid w:val="007B2C5F"/>
    <w:rsid w:val="007B3C5B"/>
    <w:rsid w:val="007B67E9"/>
    <w:rsid w:val="007C1596"/>
    <w:rsid w:val="007D12D5"/>
    <w:rsid w:val="007D171F"/>
    <w:rsid w:val="007E4645"/>
    <w:rsid w:val="007E7CB8"/>
    <w:rsid w:val="007F7AEF"/>
    <w:rsid w:val="008020CE"/>
    <w:rsid w:val="0080628A"/>
    <w:rsid w:val="008129C0"/>
    <w:rsid w:val="00815B97"/>
    <w:rsid w:val="00825700"/>
    <w:rsid w:val="00825976"/>
    <w:rsid w:val="00840BFA"/>
    <w:rsid w:val="0084184D"/>
    <w:rsid w:val="00841D49"/>
    <w:rsid w:val="00842C5B"/>
    <w:rsid w:val="008475C1"/>
    <w:rsid w:val="00851226"/>
    <w:rsid w:val="008534A1"/>
    <w:rsid w:val="00854047"/>
    <w:rsid w:val="0085473D"/>
    <w:rsid w:val="008632EC"/>
    <w:rsid w:val="00864AD3"/>
    <w:rsid w:val="00865F76"/>
    <w:rsid w:val="00872E77"/>
    <w:rsid w:val="008777C7"/>
    <w:rsid w:val="00881AA6"/>
    <w:rsid w:val="008844D6"/>
    <w:rsid w:val="00894963"/>
    <w:rsid w:val="00894E06"/>
    <w:rsid w:val="008A2312"/>
    <w:rsid w:val="008A2630"/>
    <w:rsid w:val="008A2C45"/>
    <w:rsid w:val="008A360E"/>
    <w:rsid w:val="008A6BC9"/>
    <w:rsid w:val="008B5885"/>
    <w:rsid w:val="008B7834"/>
    <w:rsid w:val="008C4C60"/>
    <w:rsid w:val="008D3FDA"/>
    <w:rsid w:val="008D43E2"/>
    <w:rsid w:val="008D44B5"/>
    <w:rsid w:val="008E0A39"/>
    <w:rsid w:val="008E2F5D"/>
    <w:rsid w:val="0090246C"/>
    <w:rsid w:val="00903AD2"/>
    <w:rsid w:val="0090517B"/>
    <w:rsid w:val="00907146"/>
    <w:rsid w:val="00910A1E"/>
    <w:rsid w:val="009217C4"/>
    <w:rsid w:val="00931CD6"/>
    <w:rsid w:val="00933378"/>
    <w:rsid w:val="0093347B"/>
    <w:rsid w:val="009362BC"/>
    <w:rsid w:val="00940D8E"/>
    <w:rsid w:val="009460CE"/>
    <w:rsid w:val="00955321"/>
    <w:rsid w:val="00961B42"/>
    <w:rsid w:val="0096441D"/>
    <w:rsid w:val="00967608"/>
    <w:rsid w:val="009718BE"/>
    <w:rsid w:val="00972549"/>
    <w:rsid w:val="00977AAD"/>
    <w:rsid w:val="00981F50"/>
    <w:rsid w:val="00981FAC"/>
    <w:rsid w:val="00985D32"/>
    <w:rsid w:val="00985F84"/>
    <w:rsid w:val="009951E9"/>
    <w:rsid w:val="0099550C"/>
    <w:rsid w:val="009A29B2"/>
    <w:rsid w:val="009B1B28"/>
    <w:rsid w:val="009B4B43"/>
    <w:rsid w:val="009B60E0"/>
    <w:rsid w:val="009C1BEF"/>
    <w:rsid w:val="009D1D4C"/>
    <w:rsid w:val="009D4807"/>
    <w:rsid w:val="009D6352"/>
    <w:rsid w:val="009E6F5C"/>
    <w:rsid w:val="009F001B"/>
    <w:rsid w:val="00A076F1"/>
    <w:rsid w:val="00A10576"/>
    <w:rsid w:val="00A1258F"/>
    <w:rsid w:val="00A1421B"/>
    <w:rsid w:val="00A16E26"/>
    <w:rsid w:val="00A20B49"/>
    <w:rsid w:val="00A21F69"/>
    <w:rsid w:val="00A23F30"/>
    <w:rsid w:val="00A26BB1"/>
    <w:rsid w:val="00A300B9"/>
    <w:rsid w:val="00A33405"/>
    <w:rsid w:val="00A44D3E"/>
    <w:rsid w:val="00A45063"/>
    <w:rsid w:val="00A46B48"/>
    <w:rsid w:val="00A47C58"/>
    <w:rsid w:val="00A70CEA"/>
    <w:rsid w:val="00A71F0B"/>
    <w:rsid w:val="00A75BBF"/>
    <w:rsid w:val="00A873E2"/>
    <w:rsid w:val="00A95EFE"/>
    <w:rsid w:val="00AA44AC"/>
    <w:rsid w:val="00AA56B0"/>
    <w:rsid w:val="00AA6F7A"/>
    <w:rsid w:val="00AB321A"/>
    <w:rsid w:val="00AC1C71"/>
    <w:rsid w:val="00AC2B12"/>
    <w:rsid w:val="00AE5709"/>
    <w:rsid w:val="00AE6008"/>
    <w:rsid w:val="00AE6FBD"/>
    <w:rsid w:val="00AF1554"/>
    <w:rsid w:val="00AF7FE1"/>
    <w:rsid w:val="00B000E9"/>
    <w:rsid w:val="00B114B2"/>
    <w:rsid w:val="00B1242A"/>
    <w:rsid w:val="00B13B9F"/>
    <w:rsid w:val="00B1413C"/>
    <w:rsid w:val="00B225DD"/>
    <w:rsid w:val="00B23430"/>
    <w:rsid w:val="00B234A0"/>
    <w:rsid w:val="00B23A65"/>
    <w:rsid w:val="00B27AAD"/>
    <w:rsid w:val="00B33164"/>
    <w:rsid w:val="00B417B1"/>
    <w:rsid w:val="00B42289"/>
    <w:rsid w:val="00B42A32"/>
    <w:rsid w:val="00B45AF9"/>
    <w:rsid w:val="00B53568"/>
    <w:rsid w:val="00B5417D"/>
    <w:rsid w:val="00B55FE6"/>
    <w:rsid w:val="00B61550"/>
    <w:rsid w:val="00B61F54"/>
    <w:rsid w:val="00B628E1"/>
    <w:rsid w:val="00B73B7A"/>
    <w:rsid w:val="00B744B9"/>
    <w:rsid w:val="00B76FD7"/>
    <w:rsid w:val="00B77CA0"/>
    <w:rsid w:val="00B80235"/>
    <w:rsid w:val="00B82732"/>
    <w:rsid w:val="00B832BB"/>
    <w:rsid w:val="00B90808"/>
    <w:rsid w:val="00B90829"/>
    <w:rsid w:val="00BA34F1"/>
    <w:rsid w:val="00BA47EF"/>
    <w:rsid w:val="00BB1EAF"/>
    <w:rsid w:val="00BB31AE"/>
    <w:rsid w:val="00BB3EC5"/>
    <w:rsid w:val="00BB5115"/>
    <w:rsid w:val="00BC0334"/>
    <w:rsid w:val="00BC1A43"/>
    <w:rsid w:val="00BD02EA"/>
    <w:rsid w:val="00BD15E5"/>
    <w:rsid w:val="00BD4A50"/>
    <w:rsid w:val="00BD7C08"/>
    <w:rsid w:val="00BE30E3"/>
    <w:rsid w:val="00BE5195"/>
    <w:rsid w:val="00BE5496"/>
    <w:rsid w:val="00BF1912"/>
    <w:rsid w:val="00BF39CC"/>
    <w:rsid w:val="00BF5406"/>
    <w:rsid w:val="00C00A5A"/>
    <w:rsid w:val="00C0265B"/>
    <w:rsid w:val="00C04240"/>
    <w:rsid w:val="00C07A33"/>
    <w:rsid w:val="00C115F8"/>
    <w:rsid w:val="00C124C4"/>
    <w:rsid w:val="00C130C3"/>
    <w:rsid w:val="00C139A3"/>
    <w:rsid w:val="00C1424C"/>
    <w:rsid w:val="00C15B7D"/>
    <w:rsid w:val="00C16675"/>
    <w:rsid w:val="00C23395"/>
    <w:rsid w:val="00C23693"/>
    <w:rsid w:val="00C23ED8"/>
    <w:rsid w:val="00C25A72"/>
    <w:rsid w:val="00C32525"/>
    <w:rsid w:val="00C40289"/>
    <w:rsid w:val="00C40D9D"/>
    <w:rsid w:val="00C41F32"/>
    <w:rsid w:val="00C42DEB"/>
    <w:rsid w:val="00C441B4"/>
    <w:rsid w:val="00C51607"/>
    <w:rsid w:val="00C51A76"/>
    <w:rsid w:val="00C55DD7"/>
    <w:rsid w:val="00C73878"/>
    <w:rsid w:val="00C73CF6"/>
    <w:rsid w:val="00C73FC6"/>
    <w:rsid w:val="00C87351"/>
    <w:rsid w:val="00C92A04"/>
    <w:rsid w:val="00C971F5"/>
    <w:rsid w:val="00CC021D"/>
    <w:rsid w:val="00CC0E1E"/>
    <w:rsid w:val="00CC574A"/>
    <w:rsid w:val="00CD08F1"/>
    <w:rsid w:val="00CD6569"/>
    <w:rsid w:val="00CE3E6D"/>
    <w:rsid w:val="00CE53E6"/>
    <w:rsid w:val="00CE7822"/>
    <w:rsid w:val="00CF3FAA"/>
    <w:rsid w:val="00D02750"/>
    <w:rsid w:val="00D058F3"/>
    <w:rsid w:val="00D12DE3"/>
    <w:rsid w:val="00D17987"/>
    <w:rsid w:val="00D21ACC"/>
    <w:rsid w:val="00D2429E"/>
    <w:rsid w:val="00D24770"/>
    <w:rsid w:val="00D24EDE"/>
    <w:rsid w:val="00D27E7B"/>
    <w:rsid w:val="00D335FA"/>
    <w:rsid w:val="00D54D6B"/>
    <w:rsid w:val="00D562EC"/>
    <w:rsid w:val="00D572E1"/>
    <w:rsid w:val="00D57E13"/>
    <w:rsid w:val="00D611F7"/>
    <w:rsid w:val="00D633BF"/>
    <w:rsid w:val="00D650EA"/>
    <w:rsid w:val="00D65690"/>
    <w:rsid w:val="00D6690B"/>
    <w:rsid w:val="00D670C0"/>
    <w:rsid w:val="00D6711E"/>
    <w:rsid w:val="00D75272"/>
    <w:rsid w:val="00D80200"/>
    <w:rsid w:val="00D82560"/>
    <w:rsid w:val="00D82698"/>
    <w:rsid w:val="00D82BC9"/>
    <w:rsid w:val="00D844A7"/>
    <w:rsid w:val="00D92C32"/>
    <w:rsid w:val="00D9764C"/>
    <w:rsid w:val="00DA2B9B"/>
    <w:rsid w:val="00DA2F60"/>
    <w:rsid w:val="00DA4690"/>
    <w:rsid w:val="00DB01DE"/>
    <w:rsid w:val="00DB336A"/>
    <w:rsid w:val="00DB4C05"/>
    <w:rsid w:val="00DC139D"/>
    <w:rsid w:val="00DC2A92"/>
    <w:rsid w:val="00DC69A2"/>
    <w:rsid w:val="00DE083F"/>
    <w:rsid w:val="00DE2AA4"/>
    <w:rsid w:val="00DE6D06"/>
    <w:rsid w:val="00DE76BC"/>
    <w:rsid w:val="00DE7EAA"/>
    <w:rsid w:val="00DF01A7"/>
    <w:rsid w:val="00DF1BA2"/>
    <w:rsid w:val="00DF56A7"/>
    <w:rsid w:val="00E02454"/>
    <w:rsid w:val="00E04438"/>
    <w:rsid w:val="00E14A5F"/>
    <w:rsid w:val="00E204CF"/>
    <w:rsid w:val="00E20F96"/>
    <w:rsid w:val="00E2401B"/>
    <w:rsid w:val="00E26BC6"/>
    <w:rsid w:val="00E27807"/>
    <w:rsid w:val="00E3213A"/>
    <w:rsid w:val="00E33383"/>
    <w:rsid w:val="00E4268C"/>
    <w:rsid w:val="00E4290B"/>
    <w:rsid w:val="00E43E61"/>
    <w:rsid w:val="00E43FF6"/>
    <w:rsid w:val="00E51351"/>
    <w:rsid w:val="00E520E6"/>
    <w:rsid w:val="00E53507"/>
    <w:rsid w:val="00E57B48"/>
    <w:rsid w:val="00E57C55"/>
    <w:rsid w:val="00E65887"/>
    <w:rsid w:val="00E7301D"/>
    <w:rsid w:val="00E7556F"/>
    <w:rsid w:val="00E8046C"/>
    <w:rsid w:val="00E8605F"/>
    <w:rsid w:val="00E87CD8"/>
    <w:rsid w:val="00E90B3E"/>
    <w:rsid w:val="00E90F71"/>
    <w:rsid w:val="00E95A56"/>
    <w:rsid w:val="00EA00D5"/>
    <w:rsid w:val="00EA0343"/>
    <w:rsid w:val="00EA03A2"/>
    <w:rsid w:val="00EA18FB"/>
    <w:rsid w:val="00EA2C02"/>
    <w:rsid w:val="00EA5F73"/>
    <w:rsid w:val="00EB5837"/>
    <w:rsid w:val="00EB6F04"/>
    <w:rsid w:val="00EC04A5"/>
    <w:rsid w:val="00EC384B"/>
    <w:rsid w:val="00EC4BC0"/>
    <w:rsid w:val="00EC53A6"/>
    <w:rsid w:val="00ED0AFA"/>
    <w:rsid w:val="00EE1BB3"/>
    <w:rsid w:val="00EE4804"/>
    <w:rsid w:val="00EE57F6"/>
    <w:rsid w:val="00EE6EC4"/>
    <w:rsid w:val="00EF5917"/>
    <w:rsid w:val="00EF5C2D"/>
    <w:rsid w:val="00F01911"/>
    <w:rsid w:val="00F02909"/>
    <w:rsid w:val="00F0300E"/>
    <w:rsid w:val="00F03A19"/>
    <w:rsid w:val="00F064CE"/>
    <w:rsid w:val="00F0651A"/>
    <w:rsid w:val="00F157E7"/>
    <w:rsid w:val="00F1770C"/>
    <w:rsid w:val="00F25EA5"/>
    <w:rsid w:val="00F34AA9"/>
    <w:rsid w:val="00F353DD"/>
    <w:rsid w:val="00F41AD3"/>
    <w:rsid w:val="00F44837"/>
    <w:rsid w:val="00F474F9"/>
    <w:rsid w:val="00F51534"/>
    <w:rsid w:val="00F550A3"/>
    <w:rsid w:val="00F64FFE"/>
    <w:rsid w:val="00F71020"/>
    <w:rsid w:val="00F80EE5"/>
    <w:rsid w:val="00F85603"/>
    <w:rsid w:val="00F91EAB"/>
    <w:rsid w:val="00F95627"/>
    <w:rsid w:val="00FA4214"/>
    <w:rsid w:val="00FA4A1A"/>
    <w:rsid w:val="00FA53ED"/>
    <w:rsid w:val="00FB055B"/>
    <w:rsid w:val="00FB0A75"/>
    <w:rsid w:val="00FB205A"/>
    <w:rsid w:val="00FB2671"/>
    <w:rsid w:val="00FB68B4"/>
    <w:rsid w:val="00FC1870"/>
    <w:rsid w:val="00FC374C"/>
    <w:rsid w:val="00FC6061"/>
    <w:rsid w:val="00FC6F05"/>
    <w:rsid w:val="00FD7495"/>
    <w:rsid w:val="00FE052F"/>
    <w:rsid w:val="00FE0C7A"/>
    <w:rsid w:val="00FE40DB"/>
    <w:rsid w:val="00FE4228"/>
    <w:rsid w:val="00FF034A"/>
    <w:rsid w:val="00FF3AC3"/>
    <w:rsid w:val="00FF78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06831"/>
  <w15:docId w15:val="{D8F0D70B-BC75-448A-A828-986F2CA8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80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09"/>
    <w:rPr>
      <w:rFonts w:ascii="Tahoma" w:hAnsi="Tahoma" w:cs="Tahoma"/>
      <w:sz w:val="16"/>
      <w:szCs w:val="16"/>
    </w:rPr>
  </w:style>
  <w:style w:type="paragraph" w:styleId="ListParagraph">
    <w:name w:val="List Paragraph"/>
    <w:basedOn w:val="Normal"/>
    <w:uiPriority w:val="34"/>
    <w:qFormat/>
    <w:rsid w:val="004C4719"/>
    <w:pPr>
      <w:ind w:left="720"/>
      <w:contextualSpacing/>
    </w:pPr>
  </w:style>
  <w:style w:type="character" w:styleId="Hyperlink">
    <w:name w:val="Hyperlink"/>
    <w:basedOn w:val="DefaultParagraphFont"/>
    <w:uiPriority w:val="99"/>
    <w:unhideWhenUsed/>
    <w:rsid w:val="00BF39CC"/>
    <w:rPr>
      <w:color w:val="0000FF" w:themeColor="hyperlink"/>
      <w:u w:val="single"/>
    </w:rPr>
  </w:style>
  <w:style w:type="character" w:styleId="CommentReference">
    <w:name w:val="annotation reference"/>
    <w:basedOn w:val="DefaultParagraphFont"/>
    <w:uiPriority w:val="99"/>
    <w:semiHidden/>
    <w:unhideWhenUsed/>
    <w:rsid w:val="00AC2B12"/>
    <w:rPr>
      <w:sz w:val="16"/>
      <w:szCs w:val="16"/>
    </w:rPr>
  </w:style>
  <w:style w:type="paragraph" w:styleId="CommentText">
    <w:name w:val="annotation text"/>
    <w:basedOn w:val="Normal"/>
    <w:link w:val="CommentTextChar"/>
    <w:uiPriority w:val="99"/>
    <w:semiHidden/>
    <w:unhideWhenUsed/>
    <w:rsid w:val="00AC2B12"/>
    <w:pPr>
      <w:spacing w:line="240" w:lineRule="auto"/>
    </w:pPr>
    <w:rPr>
      <w:sz w:val="20"/>
      <w:szCs w:val="20"/>
    </w:rPr>
  </w:style>
  <w:style w:type="character" w:customStyle="1" w:styleId="CommentTextChar">
    <w:name w:val="Comment Text Char"/>
    <w:basedOn w:val="DefaultParagraphFont"/>
    <w:link w:val="CommentText"/>
    <w:uiPriority w:val="99"/>
    <w:semiHidden/>
    <w:rsid w:val="00AC2B12"/>
    <w:rPr>
      <w:sz w:val="20"/>
      <w:szCs w:val="20"/>
    </w:rPr>
  </w:style>
  <w:style w:type="paragraph" w:styleId="CommentSubject">
    <w:name w:val="annotation subject"/>
    <w:basedOn w:val="CommentText"/>
    <w:next w:val="CommentText"/>
    <w:link w:val="CommentSubjectChar"/>
    <w:uiPriority w:val="99"/>
    <w:semiHidden/>
    <w:unhideWhenUsed/>
    <w:rsid w:val="00AC2B12"/>
    <w:rPr>
      <w:b/>
      <w:bCs/>
    </w:rPr>
  </w:style>
  <w:style w:type="character" w:customStyle="1" w:styleId="CommentSubjectChar">
    <w:name w:val="Comment Subject Char"/>
    <w:basedOn w:val="CommentTextChar"/>
    <w:link w:val="CommentSubject"/>
    <w:uiPriority w:val="99"/>
    <w:semiHidden/>
    <w:rsid w:val="00AC2B12"/>
    <w:rPr>
      <w:b/>
      <w:bCs/>
      <w:sz w:val="20"/>
      <w:szCs w:val="20"/>
    </w:rPr>
  </w:style>
  <w:style w:type="paragraph" w:styleId="Header">
    <w:name w:val="header"/>
    <w:basedOn w:val="Normal"/>
    <w:link w:val="HeaderChar"/>
    <w:uiPriority w:val="99"/>
    <w:unhideWhenUsed/>
    <w:rsid w:val="00AE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09"/>
  </w:style>
  <w:style w:type="paragraph" w:styleId="Footer">
    <w:name w:val="footer"/>
    <w:basedOn w:val="Normal"/>
    <w:link w:val="FooterChar"/>
    <w:uiPriority w:val="99"/>
    <w:unhideWhenUsed/>
    <w:rsid w:val="00AE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3729">
      <w:bodyDiv w:val="1"/>
      <w:marLeft w:val="0"/>
      <w:marRight w:val="0"/>
      <w:marTop w:val="0"/>
      <w:marBottom w:val="0"/>
      <w:divBdr>
        <w:top w:val="none" w:sz="0" w:space="0" w:color="auto"/>
        <w:left w:val="none" w:sz="0" w:space="0" w:color="auto"/>
        <w:bottom w:val="none" w:sz="0" w:space="0" w:color="auto"/>
        <w:right w:val="none" w:sz="0" w:space="0" w:color="auto"/>
      </w:divBdr>
      <w:divsChild>
        <w:div w:id="1555510466">
          <w:marLeft w:val="0"/>
          <w:marRight w:val="0"/>
          <w:marTop w:val="0"/>
          <w:marBottom w:val="0"/>
          <w:divBdr>
            <w:top w:val="none" w:sz="0" w:space="0" w:color="auto"/>
            <w:left w:val="none" w:sz="0" w:space="0" w:color="auto"/>
            <w:bottom w:val="none" w:sz="0" w:space="0" w:color="auto"/>
            <w:right w:val="none" w:sz="0" w:space="0" w:color="auto"/>
          </w:divBdr>
        </w:div>
        <w:div w:id="30500787">
          <w:marLeft w:val="0"/>
          <w:marRight w:val="0"/>
          <w:marTop w:val="0"/>
          <w:marBottom w:val="0"/>
          <w:divBdr>
            <w:top w:val="none" w:sz="0" w:space="0" w:color="auto"/>
            <w:left w:val="none" w:sz="0" w:space="0" w:color="auto"/>
            <w:bottom w:val="none" w:sz="0" w:space="0" w:color="auto"/>
            <w:right w:val="none" w:sz="0" w:space="0" w:color="auto"/>
          </w:divBdr>
        </w:div>
        <w:div w:id="1802534581">
          <w:marLeft w:val="0"/>
          <w:marRight w:val="0"/>
          <w:marTop w:val="0"/>
          <w:marBottom w:val="0"/>
          <w:divBdr>
            <w:top w:val="none" w:sz="0" w:space="0" w:color="auto"/>
            <w:left w:val="none" w:sz="0" w:space="0" w:color="auto"/>
            <w:bottom w:val="none" w:sz="0" w:space="0" w:color="auto"/>
            <w:right w:val="none" w:sz="0" w:space="0" w:color="auto"/>
          </w:divBdr>
        </w:div>
        <w:div w:id="545456469">
          <w:marLeft w:val="0"/>
          <w:marRight w:val="0"/>
          <w:marTop w:val="0"/>
          <w:marBottom w:val="0"/>
          <w:divBdr>
            <w:top w:val="none" w:sz="0" w:space="0" w:color="auto"/>
            <w:left w:val="none" w:sz="0" w:space="0" w:color="auto"/>
            <w:bottom w:val="none" w:sz="0" w:space="0" w:color="auto"/>
            <w:right w:val="none" w:sz="0" w:space="0" w:color="auto"/>
          </w:divBdr>
        </w:div>
        <w:div w:id="764691735">
          <w:marLeft w:val="0"/>
          <w:marRight w:val="0"/>
          <w:marTop w:val="0"/>
          <w:marBottom w:val="0"/>
          <w:divBdr>
            <w:top w:val="none" w:sz="0" w:space="0" w:color="auto"/>
            <w:left w:val="none" w:sz="0" w:space="0" w:color="auto"/>
            <w:bottom w:val="none" w:sz="0" w:space="0" w:color="auto"/>
            <w:right w:val="none" w:sz="0" w:space="0" w:color="auto"/>
          </w:divBdr>
        </w:div>
        <w:div w:id="654334595">
          <w:marLeft w:val="0"/>
          <w:marRight w:val="0"/>
          <w:marTop w:val="0"/>
          <w:marBottom w:val="0"/>
          <w:divBdr>
            <w:top w:val="none" w:sz="0" w:space="0" w:color="auto"/>
            <w:left w:val="none" w:sz="0" w:space="0" w:color="auto"/>
            <w:bottom w:val="none" w:sz="0" w:space="0" w:color="auto"/>
            <w:right w:val="none" w:sz="0" w:space="0" w:color="auto"/>
          </w:divBdr>
        </w:div>
        <w:div w:id="2139489824">
          <w:marLeft w:val="0"/>
          <w:marRight w:val="0"/>
          <w:marTop w:val="0"/>
          <w:marBottom w:val="0"/>
          <w:divBdr>
            <w:top w:val="none" w:sz="0" w:space="0" w:color="auto"/>
            <w:left w:val="none" w:sz="0" w:space="0" w:color="auto"/>
            <w:bottom w:val="none" w:sz="0" w:space="0" w:color="auto"/>
            <w:right w:val="none" w:sz="0" w:space="0" w:color="auto"/>
          </w:divBdr>
        </w:div>
        <w:div w:id="2123498192">
          <w:marLeft w:val="0"/>
          <w:marRight w:val="0"/>
          <w:marTop w:val="0"/>
          <w:marBottom w:val="0"/>
          <w:divBdr>
            <w:top w:val="none" w:sz="0" w:space="0" w:color="auto"/>
            <w:left w:val="none" w:sz="0" w:space="0" w:color="auto"/>
            <w:bottom w:val="none" w:sz="0" w:space="0" w:color="auto"/>
            <w:right w:val="none" w:sz="0" w:space="0" w:color="auto"/>
          </w:divBdr>
        </w:div>
        <w:div w:id="1905753729">
          <w:marLeft w:val="0"/>
          <w:marRight w:val="0"/>
          <w:marTop w:val="0"/>
          <w:marBottom w:val="0"/>
          <w:divBdr>
            <w:top w:val="none" w:sz="0" w:space="0" w:color="auto"/>
            <w:left w:val="none" w:sz="0" w:space="0" w:color="auto"/>
            <w:bottom w:val="none" w:sz="0" w:space="0" w:color="auto"/>
            <w:right w:val="none" w:sz="0" w:space="0" w:color="auto"/>
          </w:divBdr>
        </w:div>
        <w:div w:id="1309553843">
          <w:marLeft w:val="0"/>
          <w:marRight w:val="0"/>
          <w:marTop w:val="0"/>
          <w:marBottom w:val="0"/>
          <w:divBdr>
            <w:top w:val="none" w:sz="0" w:space="0" w:color="auto"/>
            <w:left w:val="none" w:sz="0" w:space="0" w:color="auto"/>
            <w:bottom w:val="none" w:sz="0" w:space="0" w:color="auto"/>
            <w:right w:val="none" w:sz="0" w:space="0" w:color="auto"/>
          </w:divBdr>
        </w:div>
        <w:div w:id="1246527006">
          <w:marLeft w:val="0"/>
          <w:marRight w:val="0"/>
          <w:marTop w:val="0"/>
          <w:marBottom w:val="0"/>
          <w:divBdr>
            <w:top w:val="none" w:sz="0" w:space="0" w:color="auto"/>
            <w:left w:val="none" w:sz="0" w:space="0" w:color="auto"/>
            <w:bottom w:val="none" w:sz="0" w:space="0" w:color="auto"/>
            <w:right w:val="none" w:sz="0" w:space="0" w:color="auto"/>
          </w:divBdr>
        </w:div>
        <w:div w:id="1831868119">
          <w:marLeft w:val="0"/>
          <w:marRight w:val="0"/>
          <w:marTop w:val="0"/>
          <w:marBottom w:val="0"/>
          <w:divBdr>
            <w:top w:val="none" w:sz="0" w:space="0" w:color="auto"/>
            <w:left w:val="none" w:sz="0" w:space="0" w:color="auto"/>
            <w:bottom w:val="none" w:sz="0" w:space="0" w:color="auto"/>
            <w:right w:val="none" w:sz="0" w:space="0" w:color="auto"/>
          </w:divBdr>
        </w:div>
        <w:div w:id="1116633892">
          <w:marLeft w:val="0"/>
          <w:marRight w:val="0"/>
          <w:marTop w:val="0"/>
          <w:marBottom w:val="0"/>
          <w:divBdr>
            <w:top w:val="none" w:sz="0" w:space="0" w:color="auto"/>
            <w:left w:val="none" w:sz="0" w:space="0" w:color="auto"/>
            <w:bottom w:val="none" w:sz="0" w:space="0" w:color="auto"/>
            <w:right w:val="none" w:sz="0" w:space="0" w:color="auto"/>
          </w:divBdr>
        </w:div>
        <w:div w:id="958606120">
          <w:marLeft w:val="0"/>
          <w:marRight w:val="0"/>
          <w:marTop w:val="0"/>
          <w:marBottom w:val="0"/>
          <w:divBdr>
            <w:top w:val="none" w:sz="0" w:space="0" w:color="auto"/>
            <w:left w:val="none" w:sz="0" w:space="0" w:color="auto"/>
            <w:bottom w:val="none" w:sz="0" w:space="0" w:color="auto"/>
            <w:right w:val="none" w:sz="0" w:space="0" w:color="auto"/>
          </w:divBdr>
        </w:div>
        <w:div w:id="1165361474">
          <w:marLeft w:val="0"/>
          <w:marRight w:val="0"/>
          <w:marTop w:val="0"/>
          <w:marBottom w:val="0"/>
          <w:divBdr>
            <w:top w:val="none" w:sz="0" w:space="0" w:color="auto"/>
            <w:left w:val="none" w:sz="0" w:space="0" w:color="auto"/>
            <w:bottom w:val="none" w:sz="0" w:space="0" w:color="auto"/>
            <w:right w:val="none" w:sz="0" w:space="0" w:color="auto"/>
          </w:divBdr>
        </w:div>
        <w:div w:id="1161894236">
          <w:marLeft w:val="0"/>
          <w:marRight w:val="0"/>
          <w:marTop w:val="0"/>
          <w:marBottom w:val="0"/>
          <w:divBdr>
            <w:top w:val="none" w:sz="0" w:space="0" w:color="auto"/>
            <w:left w:val="none" w:sz="0" w:space="0" w:color="auto"/>
            <w:bottom w:val="none" w:sz="0" w:space="0" w:color="auto"/>
            <w:right w:val="none" w:sz="0" w:space="0" w:color="auto"/>
          </w:divBdr>
        </w:div>
        <w:div w:id="1970163487">
          <w:marLeft w:val="0"/>
          <w:marRight w:val="0"/>
          <w:marTop w:val="0"/>
          <w:marBottom w:val="0"/>
          <w:divBdr>
            <w:top w:val="none" w:sz="0" w:space="0" w:color="auto"/>
            <w:left w:val="none" w:sz="0" w:space="0" w:color="auto"/>
            <w:bottom w:val="none" w:sz="0" w:space="0" w:color="auto"/>
            <w:right w:val="none" w:sz="0" w:space="0" w:color="auto"/>
          </w:divBdr>
        </w:div>
        <w:div w:id="1959409518">
          <w:marLeft w:val="0"/>
          <w:marRight w:val="0"/>
          <w:marTop w:val="0"/>
          <w:marBottom w:val="0"/>
          <w:divBdr>
            <w:top w:val="none" w:sz="0" w:space="0" w:color="auto"/>
            <w:left w:val="none" w:sz="0" w:space="0" w:color="auto"/>
            <w:bottom w:val="none" w:sz="0" w:space="0" w:color="auto"/>
            <w:right w:val="none" w:sz="0" w:space="0" w:color="auto"/>
          </w:divBdr>
        </w:div>
        <w:div w:id="393773048">
          <w:marLeft w:val="0"/>
          <w:marRight w:val="0"/>
          <w:marTop w:val="0"/>
          <w:marBottom w:val="0"/>
          <w:divBdr>
            <w:top w:val="none" w:sz="0" w:space="0" w:color="auto"/>
            <w:left w:val="none" w:sz="0" w:space="0" w:color="auto"/>
            <w:bottom w:val="none" w:sz="0" w:space="0" w:color="auto"/>
            <w:right w:val="none" w:sz="0" w:space="0" w:color="auto"/>
          </w:divBdr>
        </w:div>
        <w:div w:id="84307355">
          <w:marLeft w:val="0"/>
          <w:marRight w:val="0"/>
          <w:marTop w:val="0"/>
          <w:marBottom w:val="0"/>
          <w:divBdr>
            <w:top w:val="none" w:sz="0" w:space="0" w:color="auto"/>
            <w:left w:val="none" w:sz="0" w:space="0" w:color="auto"/>
            <w:bottom w:val="none" w:sz="0" w:space="0" w:color="auto"/>
            <w:right w:val="none" w:sz="0" w:space="0" w:color="auto"/>
          </w:divBdr>
        </w:div>
        <w:div w:id="249852881">
          <w:marLeft w:val="0"/>
          <w:marRight w:val="0"/>
          <w:marTop w:val="0"/>
          <w:marBottom w:val="0"/>
          <w:divBdr>
            <w:top w:val="none" w:sz="0" w:space="0" w:color="auto"/>
            <w:left w:val="none" w:sz="0" w:space="0" w:color="auto"/>
            <w:bottom w:val="none" w:sz="0" w:space="0" w:color="auto"/>
            <w:right w:val="none" w:sz="0" w:space="0" w:color="auto"/>
          </w:divBdr>
        </w:div>
        <w:div w:id="1079136580">
          <w:marLeft w:val="0"/>
          <w:marRight w:val="0"/>
          <w:marTop w:val="0"/>
          <w:marBottom w:val="0"/>
          <w:divBdr>
            <w:top w:val="none" w:sz="0" w:space="0" w:color="auto"/>
            <w:left w:val="none" w:sz="0" w:space="0" w:color="auto"/>
            <w:bottom w:val="none" w:sz="0" w:space="0" w:color="auto"/>
            <w:right w:val="none" w:sz="0" w:space="0" w:color="auto"/>
          </w:divBdr>
        </w:div>
        <w:div w:id="1012538267">
          <w:marLeft w:val="0"/>
          <w:marRight w:val="0"/>
          <w:marTop w:val="0"/>
          <w:marBottom w:val="0"/>
          <w:divBdr>
            <w:top w:val="none" w:sz="0" w:space="0" w:color="auto"/>
            <w:left w:val="none" w:sz="0" w:space="0" w:color="auto"/>
            <w:bottom w:val="none" w:sz="0" w:space="0" w:color="auto"/>
            <w:right w:val="none" w:sz="0" w:space="0" w:color="auto"/>
          </w:divBdr>
        </w:div>
        <w:div w:id="502550097">
          <w:marLeft w:val="0"/>
          <w:marRight w:val="0"/>
          <w:marTop w:val="0"/>
          <w:marBottom w:val="0"/>
          <w:divBdr>
            <w:top w:val="none" w:sz="0" w:space="0" w:color="auto"/>
            <w:left w:val="none" w:sz="0" w:space="0" w:color="auto"/>
            <w:bottom w:val="none" w:sz="0" w:space="0" w:color="auto"/>
            <w:right w:val="none" w:sz="0" w:space="0" w:color="auto"/>
          </w:divBdr>
        </w:div>
        <w:div w:id="483356934">
          <w:marLeft w:val="0"/>
          <w:marRight w:val="0"/>
          <w:marTop w:val="0"/>
          <w:marBottom w:val="0"/>
          <w:divBdr>
            <w:top w:val="none" w:sz="0" w:space="0" w:color="auto"/>
            <w:left w:val="none" w:sz="0" w:space="0" w:color="auto"/>
            <w:bottom w:val="none" w:sz="0" w:space="0" w:color="auto"/>
            <w:right w:val="none" w:sz="0" w:space="0" w:color="auto"/>
          </w:divBdr>
        </w:div>
        <w:div w:id="422380911">
          <w:marLeft w:val="0"/>
          <w:marRight w:val="0"/>
          <w:marTop w:val="0"/>
          <w:marBottom w:val="0"/>
          <w:divBdr>
            <w:top w:val="none" w:sz="0" w:space="0" w:color="auto"/>
            <w:left w:val="none" w:sz="0" w:space="0" w:color="auto"/>
            <w:bottom w:val="none" w:sz="0" w:space="0" w:color="auto"/>
            <w:right w:val="none" w:sz="0" w:space="0" w:color="auto"/>
          </w:divBdr>
        </w:div>
        <w:div w:id="217128330">
          <w:marLeft w:val="0"/>
          <w:marRight w:val="0"/>
          <w:marTop w:val="0"/>
          <w:marBottom w:val="0"/>
          <w:divBdr>
            <w:top w:val="none" w:sz="0" w:space="0" w:color="auto"/>
            <w:left w:val="none" w:sz="0" w:space="0" w:color="auto"/>
            <w:bottom w:val="none" w:sz="0" w:space="0" w:color="auto"/>
            <w:right w:val="none" w:sz="0" w:space="0" w:color="auto"/>
          </w:divBdr>
        </w:div>
        <w:div w:id="1395543236">
          <w:marLeft w:val="0"/>
          <w:marRight w:val="0"/>
          <w:marTop w:val="0"/>
          <w:marBottom w:val="0"/>
          <w:divBdr>
            <w:top w:val="none" w:sz="0" w:space="0" w:color="auto"/>
            <w:left w:val="none" w:sz="0" w:space="0" w:color="auto"/>
            <w:bottom w:val="none" w:sz="0" w:space="0" w:color="auto"/>
            <w:right w:val="none" w:sz="0" w:space="0" w:color="auto"/>
          </w:divBdr>
        </w:div>
        <w:div w:id="308484811">
          <w:marLeft w:val="0"/>
          <w:marRight w:val="0"/>
          <w:marTop w:val="0"/>
          <w:marBottom w:val="0"/>
          <w:divBdr>
            <w:top w:val="none" w:sz="0" w:space="0" w:color="auto"/>
            <w:left w:val="none" w:sz="0" w:space="0" w:color="auto"/>
            <w:bottom w:val="none" w:sz="0" w:space="0" w:color="auto"/>
            <w:right w:val="none" w:sz="0" w:space="0" w:color="auto"/>
          </w:divBdr>
        </w:div>
        <w:div w:id="1893728943">
          <w:marLeft w:val="0"/>
          <w:marRight w:val="0"/>
          <w:marTop w:val="0"/>
          <w:marBottom w:val="0"/>
          <w:divBdr>
            <w:top w:val="none" w:sz="0" w:space="0" w:color="auto"/>
            <w:left w:val="none" w:sz="0" w:space="0" w:color="auto"/>
            <w:bottom w:val="none" w:sz="0" w:space="0" w:color="auto"/>
            <w:right w:val="none" w:sz="0" w:space="0" w:color="auto"/>
          </w:divBdr>
        </w:div>
        <w:div w:id="139269785">
          <w:marLeft w:val="0"/>
          <w:marRight w:val="0"/>
          <w:marTop w:val="0"/>
          <w:marBottom w:val="0"/>
          <w:divBdr>
            <w:top w:val="none" w:sz="0" w:space="0" w:color="auto"/>
            <w:left w:val="none" w:sz="0" w:space="0" w:color="auto"/>
            <w:bottom w:val="none" w:sz="0" w:space="0" w:color="auto"/>
            <w:right w:val="none" w:sz="0" w:space="0" w:color="auto"/>
          </w:divBdr>
        </w:div>
        <w:div w:id="2141918927">
          <w:marLeft w:val="0"/>
          <w:marRight w:val="0"/>
          <w:marTop w:val="0"/>
          <w:marBottom w:val="0"/>
          <w:divBdr>
            <w:top w:val="none" w:sz="0" w:space="0" w:color="auto"/>
            <w:left w:val="none" w:sz="0" w:space="0" w:color="auto"/>
            <w:bottom w:val="none" w:sz="0" w:space="0" w:color="auto"/>
            <w:right w:val="none" w:sz="0" w:space="0" w:color="auto"/>
          </w:divBdr>
        </w:div>
        <w:div w:id="365984203">
          <w:marLeft w:val="0"/>
          <w:marRight w:val="0"/>
          <w:marTop w:val="0"/>
          <w:marBottom w:val="0"/>
          <w:divBdr>
            <w:top w:val="none" w:sz="0" w:space="0" w:color="auto"/>
            <w:left w:val="none" w:sz="0" w:space="0" w:color="auto"/>
            <w:bottom w:val="none" w:sz="0" w:space="0" w:color="auto"/>
            <w:right w:val="none" w:sz="0" w:space="0" w:color="auto"/>
          </w:divBdr>
        </w:div>
        <w:div w:id="537474042">
          <w:marLeft w:val="0"/>
          <w:marRight w:val="0"/>
          <w:marTop w:val="0"/>
          <w:marBottom w:val="0"/>
          <w:divBdr>
            <w:top w:val="none" w:sz="0" w:space="0" w:color="auto"/>
            <w:left w:val="none" w:sz="0" w:space="0" w:color="auto"/>
            <w:bottom w:val="none" w:sz="0" w:space="0" w:color="auto"/>
            <w:right w:val="none" w:sz="0" w:space="0" w:color="auto"/>
          </w:divBdr>
        </w:div>
        <w:div w:id="340279385">
          <w:marLeft w:val="0"/>
          <w:marRight w:val="0"/>
          <w:marTop w:val="0"/>
          <w:marBottom w:val="0"/>
          <w:divBdr>
            <w:top w:val="none" w:sz="0" w:space="0" w:color="auto"/>
            <w:left w:val="none" w:sz="0" w:space="0" w:color="auto"/>
            <w:bottom w:val="none" w:sz="0" w:space="0" w:color="auto"/>
            <w:right w:val="none" w:sz="0" w:space="0" w:color="auto"/>
          </w:divBdr>
        </w:div>
        <w:div w:id="1144618733">
          <w:marLeft w:val="0"/>
          <w:marRight w:val="0"/>
          <w:marTop w:val="0"/>
          <w:marBottom w:val="0"/>
          <w:divBdr>
            <w:top w:val="none" w:sz="0" w:space="0" w:color="auto"/>
            <w:left w:val="none" w:sz="0" w:space="0" w:color="auto"/>
            <w:bottom w:val="none" w:sz="0" w:space="0" w:color="auto"/>
            <w:right w:val="none" w:sz="0" w:space="0" w:color="auto"/>
          </w:divBdr>
        </w:div>
        <w:div w:id="1755009433">
          <w:marLeft w:val="0"/>
          <w:marRight w:val="0"/>
          <w:marTop w:val="0"/>
          <w:marBottom w:val="0"/>
          <w:divBdr>
            <w:top w:val="none" w:sz="0" w:space="0" w:color="auto"/>
            <w:left w:val="none" w:sz="0" w:space="0" w:color="auto"/>
            <w:bottom w:val="none" w:sz="0" w:space="0" w:color="auto"/>
            <w:right w:val="none" w:sz="0" w:space="0" w:color="auto"/>
          </w:divBdr>
        </w:div>
        <w:div w:id="2058310335">
          <w:marLeft w:val="0"/>
          <w:marRight w:val="0"/>
          <w:marTop w:val="0"/>
          <w:marBottom w:val="0"/>
          <w:divBdr>
            <w:top w:val="none" w:sz="0" w:space="0" w:color="auto"/>
            <w:left w:val="none" w:sz="0" w:space="0" w:color="auto"/>
            <w:bottom w:val="none" w:sz="0" w:space="0" w:color="auto"/>
            <w:right w:val="none" w:sz="0" w:space="0" w:color="auto"/>
          </w:divBdr>
        </w:div>
        <w:div w:id="100731221">
          <w:marLeft w:val="0"/>
          <w:marRight w:val="0"/>
          <w:marTop w:val="0"/>
          <w:marBottom w:val="0"/>
          <w:divBdr>
            <w:top w:val="none" w:sz="0" w:space="0" w:color="auto"/>
            <w:left w:val="none" w:sz="0" w:space="0" w:color="auto"/>
            <w:bottom w:val="none" w:sz="0" w:space="0" w:color="auto"/>
            <w:right w:val="none" w:sz="0" w:space="0" w:color="auto"/>
          </w:divBdr>
        </w:div>
        <w:div w:id="2036035800">
          <w:marLeft w:val="0"/>
          <w:marRight w:val="0"/>
          <w:marTop w:val="0"/>
          <w:marBottom w:val="0"/>
          <w:divBdr>
            <w:top w:val="none" w:sz="0" w:space="0" w:color="auto"/>
            <w:left w:val="none" w:sz="0" w:space="0" w:color="auto"/>
            <w:bottom w:val="none" w:sz="0" w:space="0" w:color="auto"/>
            <w:right w:val="none" w:sz="0" w:space="0" w:color="auto"/>
          </w:divBdr>
        </w:div>
        <w:div w:id="680282646">
          <w:marLeft w:val="0"/>
          <w:marRight w:val="0"/>
          <w:marTop w:val="0"/>
          <w:marBottom w:val="0"/>
          <w:divBdr>
            <w:top w:val="none" w:sz="0" w:space="0" w:color="auto"/>
            <w:left w:val="none" w:sz="0" w:space="0" w:color="auto"/>
            <w:bottom w:val="none" w:sz="0" w:space="0" w:color="auto"/>
            <w:right w:val="none" w:sz="0" w:space="0" w:color="auto"/>
          </w:divBdr>
        </w:div>
        <w:div w:id="999232105">
          <w:marLeft w:val="0"/>
          <w:marRight w:val="0"/>
          <w:marTop w:val="0"/>
          <w:marBottom w:val="0"/>
          <w:divBdr>
            <w:top w:val="none" w:sz="0" w:space="0" w:color="auto"/>
            <w:left w:val="none" w:sz="0" w:space="0" w:color="auto"/>
            <w:bottom w:val="none" w:sz="0" w:space="0" w:color="auto"/>
            <w:right w:val="none" w:sz="0" w:space="0" w:color="auto"/>
          </w:divBdr>
        </w:div>
        <w:div w:id="1589145965">
          <w:marLeft w:val="0"/>
          <w:marRight w:val="0"/>
          <w:marTop w:val="0"/>
          <w:marBottom w:val="0"/>
          <w:divBdr>
            <w:top w:val="none" w:sz="0" w:space="0" w:color="auto"/>
            <w:left w:val="none" w:sz="0" w:space="0" w:color="auto"/>
            <w:bottom w:val="none" w:sz="0" w:space="0" w:color="auto"/>
            <w:right w:val="none" w:sz="0" w:space="0" w:color="auto"/>
          </w:divBdr>
        </w:div>
        <w:div w:id="404694098">
          <w:marLeft w:val="0"/>
          <w:marRight w:val="0"/>
          <w:marTop w:val="0"/>
          <w:marBottom w:val="0"/>
          <w:divBdr>
            <w:top w:val="none" w:sz="0" w:space="0" w:color="auto"/>
            <w:left w:val="none" w:sz="0" w:space="0" w:color="auto"/>
            <w:bottom w:val="none" w:sz="0" w:space="0" w:color="auto"/>
            <w:right w:val="none" w:sz="0" w:space="0" w:color="auto"/>
          </w:divBdr>
        </w:div>
        <w:div w:id="1665432849">
          <w:marLeft w:val="0"/>
          <w:marRight w:val="0"/>
          <w:marTop w:val="0"/>
          <w:marBottom w:val="0"/>
          <w:divBdr>
            <w:top w:val="none" w:sz="0" w:space="0" w:color="auto"/>
            <w:left w:val="none" w:sz="0" w:space="0" w:color="auto"/>
            <w:bottom w:val="none" w:sz="0" w:space="0" w:color="auto"/>
            <w:right w:val="none" w:sz="0" w:space="0" w:color="auto"/>
          </w:divBdr>
        </w:div>
        <w:div w:id="456536091">
          <w:marLeft w:val="0"/>
          <w:marRight w:val="0"/>
          <w:marTop w:val="0"/>
          <w:marBottom w:val="0"/>
          <w:divBdr>
            <w:top w:val="none" w:sz="0" w:space="0" w:color="auto"/>
            <w:left w:val="none" w:sz="0" w:space="0" w:color="auto"/>
            <w:bottom w:val="none" w:sz="0" w:space="0" w:color="auto"/>
            <w:right w:val="none" w:sz="0" w:space="0" w:color="auto"/>
          </w:divBdr>
        </w:div>
        <w:div w:id="2144691098">
          <w:marLeft w:val="0"/>
          <w:marRight w:val="0"/>
          <w:marTop w:val="0"/>
          <w:marBottom w:val="0"/>
          <w:divBdr>
            <w:top w:val="none" w:sz="0" w:space="0" w:color="auto"/>
            <w:left w:val="none" w:sz="0" w:space="0" w:color="auto"/>
            <w:bottom w:val="none" w:sz="0" w:space="0" w:color="auto"/>
            <w:right w:val="none" w:sz="0" w:space="0" w:color="auto"/>
          </w:divBdr>
        </w:div>
        <w:div w:id="549341752">
          <w:marLeft w:val="0"/>
          <w:marRight w:val="0"/>
          <w:marTop w:val="0"/>
          <w:marBottom w:val="0"/>
          <w:divBdr>
            <w:top w:val="none" w:sz="0" w:space="0" w:color="auto"/>
            <w:left w:val="none" w:sz="0" w:space="0" w:color="auto"/>
            <w:bottom w:val="none" w:sz="0" w:space="0" w:color="auto"/>
            <w:right w:val="none" w:sz="0" w:space="0" w:color="auto"/>
          </w:divBdr>
        </w:div>
        <w:div w:id="1524712110">
          <w:marLeft w:val="0"/>
          <w:marRight w:val="0"/>
          <w:marTop w:val="0"/>
          <w:marBottom w:val="0"/>
          <w:divBdr>
            <w:top w:val="none" w:sz="0" w:space="0" w:color="auto"/>
            <w:left w:val="none" w:sz="0" w:space="0" w:color="auto"/>
            <w:bottom w:val="none" w:sz="0" w:space="0" w:color="auto"/>
            <w:right w:val="none" w:sz="0" w:space="0" w:color="auto"/>
          </w:divBdr>
        </w:div>
        <w:div w:id="861163120">
          <w:marLeft w:val="0"/>
          <w:marRight w:val="0"/>
          <w:marTop w:val="0"/>
          <w:marBottom w:val="0"/>
          <w:divBdr>
            <w:top w:val="none" w:sz="0" w:space="0" w:color="auto"/>
            <w:left w:val="none" w:sz="0" w:space="0" w:color="auto"/>
            <w:bottom w:val="none" w:sz="0" w:space="0" w:color="auto"/>
            <w:right w:val="none" w:sz="0" w:space="0" w:color="auto"/>
          </w:divBdr>
        </w:div>
        <w:div w:id="1054936788">
          <w:marLeft w:val="0"/>
          <w:marRight w:val="0"/>
          <w:marTop w:val="0"/>
          <w:marBottom w:val="0"/>
          <w:divBdr>
            <w:top w:val="none" w:sz="0" w:space="0" w:color="auto"/>
            <w:left w:val="none" w:sz="0" w:space="0" w:color="auto"/>
            <w:bottom w:val="none" w:sz="0" w:space="0" w:color="auto"/>
            <w:right w:val="none" w:sz="0" w:space="0" w:color="auto"/>
          </w:divBdr>
        </w:div>
        <w:div w:id="1833908548">
          <w:marLeft w:val="0"/>
          <w:marRight w:val="0"/>
          <w:marTop w:val="0"/>
          <w:marBottom w:val="0"/>
          <w:divBdr>
            <w:top w:val="none" w:sz="0" w:space="0" w:color="auto"/>
            <w:left w:val="none" w:sz="0" w:space="0" w:color="auto"/>
            <w:bottom w:val="none" w:sz="0" w:space="0" w:color="auto"/>
            <w:right w:val="none" w:sz="0" w:space="0" w:color="auto"/>
          </w:divBdr>
        </w:div>
        <w:div w:id="2128893313">
          <w:marLeft w:val="0"/>
          <w:marRight w:val="0"/>
          <w:marTop w:val="0"/>
          <w:marBottom w:val="0"/>
          <w:divBdr>
            <w:top w:val="none" w:sz="0" w:space="0" w:color="auto"/>
            <w:left w:val="none" w:sz="0" w:space="0" w:color="auto"/>
            <w:bottom w:val="none" w:sz="0" w:space="0" w:color="auto"/>
            <w:right w:val="none" w:sz="0" w:space="0" w:color="auto"/>
          </w:divBdr>
        </w:div>
        <w:div w:id="1421947323">
          <w:marLeft w:val="0"/>
          <w:marRight w:val="0"/>
          <w:marTop w:val="0"/>
          <w:marBottom w:val="0"/>
          <w:divBdr>
            <w:top w:val="none" w:sz="0" w:space="0" w:color="auto"/>
            <w:left w:val="none" w:sz="0" w:space="0" w:color="auto"/>
            <w:bottom w:val="none" w:sz="0" w:space="0" w:color="auto"/>
            <w:right w:val="none" w:sz="0" w:space="0" w:color="auto"/>
          </w:divBdr>
        </w:div>
        <w:div w:id="1506869509">
          <w:marLeft w:val="0"/>
          <w:marRight w:val="0"/>
          <w:marTop w:val="0"/>
          <w:marBottom w:val="0"/>
          <w:divBdr>
            <w:top w:val="none" w:sz="0" w:space="0" w:color="auto"/>
            <w:left w:val="none" w:sz="0" w:space="0" w:color="auto"/>
            <w:bottom w:val="none" w:sz="0" w:space="0" w:color="auto"/>
            <w:right w:val="none" w:sz="0" w:space="0" w:color="auto"/>
          </w:divBdr>
        </w:div>
        <w:div w:id="351884465">
          <w:marLeft w:val="0"/>
          <w:marRight w:val="0"/>
          <w:marTop w:val="0"/>
          <w:marBottom w:val="0"/>
          <w:divBdr>
            <w:top w:val="none" w:sz="0" w:space="0" w:color="auto"/>
            <w:left w:val="none" w:sz="0" w:space="0" w:color="auto"/>
            <w:bottom w:val="none" w:sz="0" w:space="0" w:color="auto"/>
            <w:right w:val="none" w:sz="0" w:space="0" w:color="auto"/>
          </w:divBdr>
        </w:div>
        <w:div w:id="630526211">
          <w:marLeft w:val="0"/>
          <w:marRight w:val="0"/>
          <w:marTop w:val="0"/>
          <w:marBottom w:val="0"/>
          <w:divBdr>
            <w:top w:val="none" w:sz="0" w:space="0" w:color="auto"/>
            <w:left w:val="none" w:sz="0" w:space="0" w:color="auto"/>
            <w:bottom w:val="none" w:sz="0" w:space="0" w:color="auto"/>
            <w:right w:val="none" w:sz="0" w:space="0" w:color="auto"/>
          </w:divBdr>
        </w:div>
        <w:div w:id="602762684">
          <w:marLeft w:val="0"/>
          <w:marRight w:val="0"/>
          <w:marTop w:val="0"/>
          <w:marBottom w:val="0"/>
          <w:divBdr>
            <w:top w:val="none" w:sz="0" w:space="0" w:color="auto"/>
            <w:left w:val="none" w:sz="0" w:space="0" w:color="auto"/>
            <w:bottom w:val="none" w:sz="0" w:space="0" w:color="auto"/>
            <w:right w:val="none" w:sz="0" w:space="0" w:color="auto"/>
          </w:divBdr>
        </w:div>
        <w:div w:id="1546797865">
          <w:marLeft w:val="0"/>
          <w:marRight w:val="0"/>
          <w:marTop w:val="0"/>
          <w:marBottom w:val="0"/>
          <w:divBdr>
            <w:top w:val="none" w:sz="0" w:space="0" w:color="auto"/>
            <w:left w:val="none" w:sz="0" w:space="0" w:color="auto"/>
            <w:bottom w:val="none" w:sz="0" w:space="0" w:color="auto"/>
            <w:right w:val="none" w:sz="0" w:space="0" w:color="auto"/>
          </w:divBdr>
        </w:div>
        <w:div w:id="423036929">
          <w:marLeft w:val="0"/>
          <w:marRight w:val="0"/>
          <w:marTop w:val="0"/>
          <w:marBottom w:val="0"/>
          <w:divBdr>
            <w:top w:val="none" w:sz="0" w:space="0" w:color="auto"/>
            <w:left w:val="none" w:sz="0" w:space="0" w:color="auto"/>
            <w:bottom w:val="none" w:sz="0" w:space="0" w:color="auto"/>
            <w:right w:val="none" w:sz="0" w:space="0" w:color="auto"/>
          </w:divBdr>
        </w:div>
        <w:div w:id="222523662">
          <w:marLeft w:val="0"/>
          <w:marRight w:val="0"/>
          <w:marTop w:val="0"/>
          <w:marBottom w:val="0"/>
          <w:divBdr>
            <w:top w:val="none" w:sz="0" w:space="0" w:color="auto"/>
            <w:left w:val="none" w:sz="0" w:space="0" w:color="auto"/>
            <w:bottom w:val="none" w:sz="0" w:space="0" w:color="auto"/>
            <w:right w:val="none" w:sz="0" w:space="0" w:color="auto"/>
          </w:divBdr>
        </w:div>
        <w:div w:id="1347832976">
          <w:marLeft w:val="0"/>
          <w:marRight w:val="0"/>
          <w:marTop w:val="0"/>
          <w:marBottom w:val="0"/>
          <w:divBdr>
            <w:top w:val="none" w:sz="0" w:space="0" w:color="auto"/>
            <w:left w:val="none" w:sz="0" w:space="0" w:color="auto"/>
            <w:bottom w:val="none" w:sz="0" w:space="0" w:color="auto"/>
            <w:right w:val="none" w:sz="0" w:space="0" w:color="auto"/>
          </w:divBdr>
        </w:div>
        <w:div w:id="1321343812">
          <w:marLeft w:val="0"/>
          <w:marRight w:val="0"/>
          <w:marTop w:val="0"/>
          <w:marBottom w:val="0"/>
          <w:divBdr>
            <w:top w:val="none" w:sz="0" w:space="0" w:color="auto"/>
            <w:left w:val="none" w:sz="0" w:space="0" w:color="auto"/>
            <w:bottom w:val="none" w:sz="0" w:space="0" w:color="auto"/>
            <w:right w:val="none" w:sz="0" w:space="0" w:color="auto"/>
          </w:divBdr>
        </w:div>
        <w:div w:id="146362720">
          <w:marLeft w:val="0"/>
          <w:marRight w:val="0"/>
          <w:marTop w:val="0"/>
          <w:marBottom w:val="0"/>
          <w:divBdr>
            <w:top w:val="none" w:sz="0" w:space="0" w:color="auto"/>
            <w:left w:val="none" w:sz="0" w:space="0" w:color="auto"/>
            <w:bottom w:val="none" w:sz="0" w:space="0" w:color="auto"/>
            <w:right w:val="none" w:sz="0" w:space="0" w:color="auto"/>
          </w:divBdr>
        </w:div>
        <w:div w:id="2104109982">
          <w:marLeft w:val="0"/>
          <w:marRight w:val="0"/>
          <w:marTop w:val="0"/>
          <w:marBottom w:val="0"/>
          <w:divBdr>
            <w:top w:val="none" w:sz="0" w:space="0" w:color="auto"/>
            <w:left w:val="none" w:sz="0" w:space="0" w:color="auto"/>
            <w:bottom w:val="none" w:sz="0" w:space="0" w:color="auto"/>
            <w:right w:val="none" w:sz="0" w:space="0" w:color="auto"/>
          </w:divBdr>
        </w:div>
        <w:div w:id="1571429974">
          <w:marLeft w:val="0"/>
          <w:marRight w:val="0"/>
          <w:marTop w:val="0"/>
          <w:marBottom w:val="0"/>
          <w:divBdr>
            <w:top w:val="none" w:sz="0" w:space="0" w:color="auto"/>
            <w:left w:val="none" w:sz="0" w:space="0" w:color="auto"/>
            <w:bottom w:val="none" w:sz="0" w:space="0" w:color="auto"/>
            <w:right w:val="none" w:sz="0" w:space="0" w:color="auto"/>
          </w:divBdr>
        </w:div>
        <w:div w:id="1250189088">
          <w:marLeft w:val="0"/>
          <w:marRight w:val="0"/>
          <w:marTop w:val="0"/>
          <w:marBottom w:val="0"/>
          <w:divBdr>
            <w:top w:val="none" w:sz="0" w:space="0" w:color="auto"/>
            <w:left w:val="none" w:sz="0" w:space="0" w:color="auto"/>
            <w:bottom w:val="none" w:sz="0" w:space="0" w:color="auto"/>
            <w:right w:val="none" w:sz="0" w:space="0" w:color="auto"/>
          </w:divBdr>
        </w:div>
        <w:div w:id="1792702064">
          <w:marLeft w:val="0"/>
          <w:marRight w:val="0"/>
          <w:marTop w:val="0"/>
          <w:marBottom w:val="0"/>
          <w:divBdr>
            <w:top w:val="none" w:sz="0" w:space="0" w:color="auto"/>
            <w:left w:val="none" w:sz="0" w:space="0" w:color="auto"/>
            <w:bottom w:val="none" w:sz="0" w:space="0" w:color="auto"/>
            <w:right w:val="none" w:sz="0" w:space="0" w:color="auto"/>
          </w:divBdr>
        </w:div>
        <w:div w:id="1431120632">
          <w:marLeft w:val="0"/>
          <w:marRight w:val="0"/>
          <w:marTop w:val="0"/>
          <w:marBottom w:val="0"/>
          <w:divBdr>
            <w:top w:val="none" w:sz="0" w:space="0" w:color="auto"/>
            <w:left w:val="none" w:sz="0" w:space="0" w:color="auto"/>
            <w:bottom w:val="none" w:sz="0" w:space="0" w:color="auto"/>
            <w:right w:val="none" w:sz="0" w:space="0" w:color="auto"/>
          </w:divBdr>
        </w:div>
        <w:div w:id="1891762252">
          <w:marLeft w:val="0"/>
          <w:marRight w:val="0"/>
          <w:marTop w:val="0"/>
          <w:marBottom w:val="0"/>
          <w:divBdr>
            <w:top w:val="none" w:sz="0" w:space="0" w:color="auto"/>
            <w:left w:val="none" w:sz="0" w:space="0" w:color="auto"/>
            <w:bottom w:val="none" w:sz="0" w:space="0" w:color="auto"/>
            <w:right w:val="none" w:sz="0" w:space="0" w:color="auto"/>
          </w:divBdr>
        </w:div>
        <w:div w:id="1547528120">
          <w:marLeft w:val="0"/>
          <w:marRight w:val="0"/>
          <w:marTop w:val="0"/>
          <w:marBottom w:val="0"/>
          <w:divBdr>
            <w:top w:val="none" w:sz="0" w:space="0" w:color="auto"/>
            <w:left w:val="none" w:sz="0" w:space="0" w:color="auto"/>
            <w:bottom w:val="none" w:sz="0" w:space="0" w:color="auto"/>
            <w:right w:val="none" w:sz="0" w:space="0" w:color="auto"/>
          </w:divBdr>
        </w:div>
        <w:div w:id="650138952">
          <w:marLeft w:val="0"/>
          <w:marRight w:val="0"/>
          <w:marTop w:val="0"/>
          <w:marBottom w:val="0"/>
          <w:divBdr>
            <w:top w:val="none" w:sz="0" w:space="0" w:color="auto"/>
            <w:left w:val="none" w:sz="0" w:space="0" w:color="auto"/>
            <w:bottom w:val="none" w:sz="0" w:space="0" w:color="auto"/>
            <w:right w:val="none" w:sz="0" w:space="0" w:color="auto"/>
          </w:divBdr>
        </w:div>
        <w:div w:id="1516459234">
          <w:marLeft w:val="0"/>
          <w:marRight w:val="0"/>
          <w:marTop w:val="0"/>
          <w:marBottom w:val="0"/>
          <w:divBdr>
            <w:top w:val="none" w:sz="0" w:space="0" w:color="auto"/>
            <w:left w:val="none" w:sz="0" w:space="0" w:color="auto"/>
            <w:bottom w:val="none" w:sz="0" w:space="0" w:color="auto"/>
            <w:right w:val="none" w:sz="0" w:space="0" w:color="auto"/>
          </w:divBdr>
        </w:div>
        <w:div w:id="195125775">
          <w:marLeft w:val="0"/>
          <w:marRight w:val="0"/>
          <w:marTop w:val="0"/>
          <w:marBottom w:val="0"/>
          <w:divBdr>
            <w:top w:val="none" w:sz="0" w:space="0" w:color="auto"/>
            <w:left w:val="none" w:sz="0" w:space="0" w:color="auto"/>
            <w:bottom w:val="none" w:sz="0" w:space="0" w:color="auto"/>
            <w:right w:val="none" w:sz="0" w:space="0" w:color="auto"/>
          </w:divBdr>
        </w:div>
        <w:div w:id="158545098">
          <w:marLeft w:val="0"/>
          <w:marRight w:val="0"/>
          <w:marTop w:val="0"/>
          <w:marBottom w:val="0"/>
          <w:divBdr>
            <w:top w:val="none" w:sz="0" w:space="0" w:color="auto"/>
            <w:left w:val="none" w:sz="0" w:space="0" w:color="auto"/>
            <w:bottom w:val="none" w:sz="0" w:space="0" w:color="auto"/>
            <w:right w:val="none" w:sz="0" w:space="0" w:color="auto"/>
          </w:divBdr>
        </w:div>
        <w:div w:id="1133255091">
          <w:marLeft w:val="0"/>
          <w:marRight w:val="0"/>
          <w:marTop w:val="0"/>
          <w:marBottom w:val="0"/>
          <w:divBdr>
            <w:top w:val="none" w:sz="0" w:space="0" w:color="auto"/>
            <w:left w:val="none" w:sz="0" w:space="0" w:color="auto"/>
            <w:bottom w:val="none" w:sz="0" w:space="0" w:color="auto"/>
            <w:right w:val="none" w:sz="0" w:space="0" w:color="auto"/>
          </w:divBdr>
        </w:div>
        <w:div w:id="147328435">
          <w:marLeft w:val="0"/>
          <w:marRight w:val="0"/>
          <w:marTop w:val="0"/>
          <w:marBottom w:val="0"/>
          <w:divBdr>
            <w:top w:val="none" w:sz="0" w:space="0" w:color="auto"/>
            <w:left w:val="none" w:sz="0" w:space="0" w:color="auto"/>
            <w:bottom w:val="none" w:sz="0" w:space="0" w:color="auto"/>
            <w:right w:val="none" w:sz="0" w:space="0" w:color="auto"/>
          </w:divBdr>
        </w:div>
        <w:div w:id="237448370">
          <w:marLeft w:val="0"/>
          <w:marRight w:val="0"/>
          <w:marTop w:val="0"/>
          <w:marBottom w:val="0"/>
          <w:divBdr>
            <w:top w:val="none" w:sz="0" w:space="0" w:color="auto"/>
            <w:left w:val="none" w:sz="0" w:space="0" w:color="auto"/>
            <w:bottom w:val="none" w:sz="0" w:space="0" w:color="auto"/>
            <w:right w:val="none" w:sz="0" w:space="0" w:color="auto"/>
          </w:divBdr>
        </w:div>
        <w:div w:id="1034890836">
          <w:marLeft w:val="0"/>
          <w:marRight w:val="0"/>
          <w:marTop w:val="0"/>
          <w:marBottom w:val="0"/>
          <w:divBdr>
            <w:top w:val="none" w:sz="0" w:space="0" w:color="auto"/>
            <w:left w:val="none" w:sz="0" w:space="0" w:color="auto"/>
            <w:bottom w:val="none" w:sz="0" w:space="0" w:color="auto"/>
            <w:right w:val="none" w:sz="0" w:space="0" w:color="auto"/>
          </w:divBdr>
        </w:div>
        <w:div w:id="1968126979">
          <w:marLeft w:val="0"/>
          <w:marRight w:val="0"/>
          <w:marTop w:val="0"/>
          <w:marBottom w:val="0"/>
          <w:divBdr>
            <w:top w:val="none" w:sz="0" w:space="0" w:color="auto"/>
            <w:left w:val="none" w:sz="0" w:space="0" w:color="auto"/>
            <w:bottom w:val="none" w:sz="0" w:space="0" w:color="auto"/>
            <w:right w:val="none" w:sz="0" w:space="0" w:color="auto"/>
          </w:divBdr>
        </w:div>
        <w:div w:id="1522084232">
          <w:marLeft w:val="0"/>
          <w:marRight w:val="0"/>
          <w:marTop w:val="0"/>
          <w:marBottom w:val="0"/>
          <w:divBdr>
            <w:top w:val="none" w:sz="0" w:space="0" w:color="auto"/>
            <w:left w:val="none" w:sz="0" w:space="0" w:color="auto"/>
            <w:bottom w:val="none" w:sz="0" w:space="0" w:color="auto"/>
            <w:right w:val="none" w:sz="0" w:space="0" w:color="auto"/>
          </w:divBdr>
        </w:div>
        <w:div w:id="1218396590">
          <w:marLeft w:val="0"/>
          <w:marRight w:val="0"/>
          <w:marTop w:val="0"/>
          <w:marBottom w:val="0"/>
          <w:divBdr>
            <w:top w:val="none" w:sz="0" w:space="0" w:color="auto"/>
            <w:left w:val="none" w:sz="0" w:space="0" w:color="auto"/>
            <w:bottom w:val="none" w:sz="0" w:space="0" w:color="auto"/>
            <w:right w:val="none" w:sz="0" w:space="0" w:color="auto"/>
          </w:divBdr>
        </w:div>
        <w:div w:id="1141995410">
          <w:marLeft w:val="0"/>
          <w:marRight w:val="0"/>
          <w:marTop w:val="0"/>
          <w:marBottom w:val="0"/>
          <w:divBdr>
            <w:top w:val="none" w:sz="0" w:space="0" w:color="auto"/>
            <w:left w:val="none" w:sz="0" w:space="0" w:color="auto"/>
            <w:bottom w:val="none" w:sz="0" w:space="0" w:color="auto"/>
            <w:right w:val="none" w:sz="0" w:space="0" w:color="auto"/>
          </w:divBdr>
        </w:div>
        <w:div w:id="1323854053">
          <w:marLeft w:val="0"/>
          <w:marRight w:val="0"/>
          <w:marTop w:val="0"/>
          <w:marBottom w:val="0"/>
          <w:divBdr>
            <w:top w:val="none" w:sz="0" w:space="0" w:color="auto"/>
            <w:left w:val="none" w:sz="0" w:space="0" w:color="auto"/>
            <w:bottom w:val="none" w:sz="0" w:space="0" w:color="auto"/>
            <w:right w:val="none" w:sz="0" w:space="0" w:color="auto"/>
          </w:divBdr>
        </w:div>
        <w:div w:id="1294671056">
          <w:marLeft w:val="0"/>
          <w:marRight w:val="0"/>
          <w:marTop w:val="0"/>
          <w:marBottom w:val="0"/>
          <w:divBdr>
            <w:top w:val="none" w:sz="0" w:space="0" w:color="auto"/>
            <w:left w:val="none" w:sz="0" w:space="0" w:color="auto"/>
            <w:bottom w:val="none" w:sz="0" w:space="0" w:color="auto"/>
            <w:right w:val="none" w:sz="0" w:space="0" w:color="auto"/>
          </w:divBdr>
        </w:div>
        <w:div w:id="1839610943">
          <w:marLeft w:val="0"/>
          <w:marRight w:val="0"/>
          <w:marTop w:val="0"/>
          <w:marBottom w:val="0"/>
          <w:divBdr>
            <w:top w:val="none" w:sz="0" w:space="0" w:color="auto"/>
            <w:left w:val="none" w:sz="0" w:space="0" w:color="auto"/>
            <w:bottom w:val="none" w:sz="0" w:space="0" w:color="auto"/>
            <w:right w:val="none" w:sz="0" w:space="0" w:color="auto"/>
          </w:divBdr>
        </w:div>
        <w:div w:id="1593199563">
          <w:marLeft w:val="0"/>
          <w:marRight w:val="0"/>
          <w:marTop w:val="0"/>
          <w:marBottom w:val="0"/>
          <w:divBdr>
            <w:top w:val="none" w:sz="0" w:space="0" w:color="auto"/>
            <w:left w:val="none" w:sz="0" w:space="0" w:color="auto"/>
            <w:bottom w:val="none" w:sz="0" w:space="0" w:color="auto"/>
            <w:right w:val="none" w:sz="0" w:space="0" w:color="auto"/>
          </w:divBdr>
        </w:div>
        <w:div w:id="1481001427">
          <w:marLeft w:val="0"/>
          <w:marRight w:val="0"/>
          <w:marTop w:val="0"/>
          <w:marBottom w:val="0"/>
          <w:divBdr>
            <w:top w:val="none" w:sz="0" w:space="0" w:color="auto"/>
            <w:left w:val="none" w:sz="0" w:space="0" w:color="auto"/>
            <w:bottom w:val="none" w:sz="0" w:space="0" w:color="auto"/>
            <w:right w:val="none" w:sz="0" w:space="0" w:color="auto"/>
          </w:divBdr>
        </w:div>
        <w:div w:id="1100226368">
          <w:marLeft w:val="0"/>
          <w:marRight w:val="0"/>
          <w:marTop w:val="0"/>
          <w:marBottom w:val="0"/>
          <w:divBdr>
            <w:top w:val="none" w:sz="0" w:space="0" w:color="auto"/>
            <w:left w:val="none" w:sz="0" w:space="0" w:color="auto"/>
            <w:bottom w:val="none" w:sz="0" w:space="0" w:color="auto"/>
            <w:right w:val="none" w:sz="0" w:space="0" w:color="auto"/>
          </w:divBdr>
        </w:div>
        <w:div w:id="1611626801">
          <w:marLeft w:val="0"/>
          <w:marRight w:val="0"/>
          <w:marTop w:val="0"/>
          <w:marBottom w:val="0"/>
          <w:divBdr>
            <w:top w:val="none" w:sz="0" w:space="0" w:color="auto"/>
            <w:left w:val="none" w:sz="0" w:space="0" w:color="auto"/>
            <w:bottom w:val="none" w:sz="0" w:space="0" w:color="auto"/>
            <w:right w:val="none" w:sz="0" w:space="0" w:color="auto"/>
          </w:divBdr>
        </w:div>
        <w:div w:id="1906262230">
          <w:marLeft w:val="0"/>
          <w:marRight w:val="0"/>
          <w:marTop w:val="0"/>
          <w:marBottom w:val="0"/>
          <w:divBdr>
            <w:top w:val="none" w:sz="0" w:space="0" w:color="auto"/>
            <w:left w:val="none" w:sz="0" w:space="0" w:color="auto"/>
            <w:bottom w:val="none" w:sz="0" w:space="0" w:color="auto"/>
            <w:right w:val="none" w:sz="0" w:space="0" w:color="auto"/>
          </w:divBdr>
        </w:div>
        <w:div w:id="1853177353">
          <w:marLeft w:val="0"/>
          <w:marRight w:val="0"/>
          <w:marTop w:val="0"/>
          <w:marBottom w:val="0"/>
          <w:divBdr>
            <w:top w:val="none" w:sz="0" w:space="0" w:color="auto"/>
            <w:left w:val="none" w:sz="0" w:space="0" w:color="auto"/>
            <w:bottom w:val="none" w:sz="0" w:space="0" w:color="auto"/>
            <w:right w:val="none" w:sz="0" w:space="0" w:color="auto"/>
          </w:divBdr>
        </w:div>
        <w:div w:id="2018385214">
          <w:marLeft w:val="0"/>
          <w:marRight w:val="0"/>
          <w:marTop w:val="0"/>
          <w:marBottom w:val="0"/>
          <w:divBdr>
            <w:top w:val="none" w:sz="0" w:space="0" w:color="auto"/>
            <w:left w:val="none" w:sz="0" w:space="0" w:color="auto"/>
            <w:bottom w:val="none" w:sz="0" w:space="0" w:color="auto"/>
            <w:right w:val="none" w:sz="0" w:space="0" w:color="auto"/>
          </w:divBdr>
        </w:div>
        <w:div w:id="1612782070">
          <w:marLeft w:val="0"/>
          <w:marRight w:val="0"/>
          <w:marTop w:val="0"/>
          <w:marBottom w:val="0"/>
          <w:divBdr>
            <w:top w:val="none" w:sz="0" w:space="0" w:color="auto"/>
            <w:left w:val="none" w:sz="0" w:space="0" w:color="auto"/>
            <w:bottom w:val="none" w:sz="0" w:space="0" w:color="auto"/>
            <w:right w:val="none" w:sz="0" w:space="0" w:color="auto"/>
          </w:divBdr>
        </w:div>
        <w:div w:id="271715426">
          <w:marLeft w:val="0"/>
          <w:marRight w:val="0"/>
          <w:marTop w:val="0"/>
          <w:marBottom w:val="0"/>
          <w:divBdr>
            <w:top w:val="none" w:sz="0" w:space="0" w:color="auto"/>
            <w:left w:val="none" w:sz="0" w:space="0" w:color="auto"/>
            <w:bottom w:val="none" w:sz="0" w:space="0" w:color="auto"/>
            <w:right w:val="none" w:sz="0" w:space="0" w:color="auto"/>
          </w:divBdr>
        </w:div>
        <w:div w:id="228852616">
          <w:marLeft w:val="0"/>
          <w:marRight w:val="0"/>
          <w:marTop w:val="0"/>
          <w:marBottom w:val="0"/>
          <w:divBdr>
            <w:top w:val="none" w:sz="0" w:space="0" w:color="auto"/>
            <w:left w:val="none" w:sz="0" w:space="0" w:color="auto"/>
            <w:bottom w:val="none" w:sz="0" w:space="0" w:color="auto"/>
            <w:right w:val="none" w:sz="0" w:space="0" w:color="auto"/>
          </w:divBdr>
        </w:div>
        <w:div w:id="1930458211">
          <w:marLeft w:val="0"/>
          <w:marRight w:val="0"/>
          <w:marTop w:val="0"/>
          <w:marBottom w:val="0"/>
          <w:divBdr>
            <w:top w:val="none" w:sz="0" w:space="0" w:color="auto"/>
            <w:left w:val="none" w:sz="0" w:space="0" w:color="auto"/>
            <w:bottom w:val="none" w:sz="0" w:space="0" w:color="auto"/>
            <w:right w:val="none" w:sz="0" w:space="0" w:color="auto"/>
          </w:divBdr>
        </w:div>
        <w:div w:id="538473517">
          <w:marLeft w:val="0"/>
          <w:marRight w:val="0"/>
          <w:marTop w:val="0"/>
          <w:marBottom w:val="0"/>
          <w:divBdr>
            <w:top w:val="none" w:sz="0" w:space="0" w:color="auto"/>
            <w:left w:val="none" w:sz="0" w:space="0" w:color="auto"/>
            <w:bottom w:val="none" w:sz="0" w:space="0" w:color="auto"/>
            <w:right w:val="none" w:sz="0" w:space="0" w:color="auto"/>
          </w:divBdr>
        </w:div>
        <w:div w:id="2092500993">
          <w:marLeft w:val="0"/>
          <w:marRight w:val="0"/>
          <w:marTop w:val="0"/>
          <w:marBottom w:val="0"/>
          <w:divBdr>
            <w:top w:val="none" w:sz="0" w:space="0" w:color="auto"/>
            <w:left w:val="none" w:sz="0" w:space="0" w:color="auto"/>
            <w:bottom w:val="none" w:sz="0" w:space="0" w:color="auto"/>
            <w:right w:val="none" w:sz="0" w:space="0" w:color="auto"/>
          </w:divBdr>
        </w:div>
        <w:div w:id="242302905">
          <w:marLeft w:val="0"/>
          <w:marRight w:val="0"/>
          <w:marTop w:val="0"/>
          <w:marBottom w:val="0"/>
          <w:divBdr>
            <w:top w:val="none" w:sz="0" w:space="0" w:color="auto"/>
            <w:left w:val="none" w:sz="0" w:space="0" w:color="auto"/>
            <w:bottom w:val="none" w:sz="0" w:space="0" w:color="auto"/>
            <w:right w:val="none" w:sz="0" w:space="0" w:color="auto"/>
          </w:divBdr>
        </w:div>
        <w:div w:id="726218697">
          <w:marLeft w:val="0"/>
          <w:marRight w:val="0"/>
          <w:marTop w:val="0"/>
          <w:marBottom w:val="0"/>
          <w:divBdr>
            <w:top w:val="none" w:sz="0" w:space="0" w:color="auto"/>
            <w:left w:val="none" w:sz="0" w:space="0" w:color="auto"/>
            <w:bottom w:val="none" w:sz="0" w:space="0" w:color="auto"/>
            <w:right w:val="none" w:sz="0" w:space="0" w:color="auto"/>
          </w:divBdr>
        </w:div>
        <w:div w:id="532571807">
          <w:marLeft w:val="0"/>
          <w:marRight w:val="0"/>
          <w:marTop w:val="0"/>
          <w:marBottom w:val="0"/>
          <w:divBdr>
            <w:top w:val="none" w:sz="0" w:space="0" w:color="auto"/>
            <w:left w:val="none" w:sz="0" w:space="0" w:color="auto"/>
            <w:bottom w:val="none" w:sz="0" w:space="0" w:color="auto"/>
            <w:right w:val="none" w:sz="0" w:space="0" w:color="auto"/>
          </w:divBdr>
        </w:div>
        <w:div w:id="1996058975">
          <w:marLeft w:val="0"/>
          <w:marRight w:val="0"/>
          <w:marTop w:val="0"/>
          <w:marBottom w:val="0"/>
          <w:divBdr>
            <w:top w:val="none" w:sz="0" w:space="0" w:color="auto"/>
            <w:left w:val="none" w:sz="0" w:space="0" w:color="auto"/>
            <w:bottom w:val="none" w:sz="0" w:space="0" w:color="auto"/>
            <w:right w:val="none" w:sz="0" w:space="0" w:color="auto"/>
          </w:divBdr>
        </w:div>
        <w:div w:id="1643581059">
          <w:marLeft w:val="0"/>
          <w:marRight w:val="0"/>
          <w:marTop w:val="0"/>
          <w:marBottom w:val="0"/>
          <w:divBdr>
            <w:top w:val="none" w:sz="0" w:space="0" w:color="auto"/>
            <w:left w:val="none" w:sz="0" w:space="0" w:color="auto"/>
            <w:bottom w:val="none" w:sz="0" w:space="0" w:color="auto"/>
            <w:right w:val="none" w:sz="0" w:space="0" w:color="auto"/>
          </w:divBdr>
        </w:div>
        <w:div w:id="1140416539">
          <w:marLeft w:val="0"/>
          <w:marRight w:val="0"/>
          <w:marTop w:val="0"/>
          <w:marBottom w:val="0"/>
          <w:divBdr>
            <w:top w:val="none" w:sz="0" w:space="0" w:color="auto"/>
            <w:left w:val="none" w:sz="0" w:space="0" w:color="auto"/>
            <w:bottom w:val="none" w:sz="0" w:space="0" w:color="auto"/>
            <w:right w:val="none" w:sz="0" w:space="0" w:color="auto"/>
          </w:divBdr>
        </w:div>
        <w:div w:id="127090498">
          <w:marLeft w:val="0"/>
          <w:marRight w:val="0"/>
          <w:marTop w:val="0"/>
          <w:marBottom w:val="0"/>
          <w:divBdr>
            <w:top w:val="none" w:sz="0" w:space="0" w:color="auto"/>
            <w:left w:val="none" w:sz="0" w:space="0" w:color="auto"/>
            <w:bottom w:val="none" w:sz="0" w:space="0" w:color="auto"/>
            <w:right w:val="none" w:sz="0" w:space="0" w:color="auto"/>
          </w:divBdr>
        </w:div>
        <w:div w:id="1856727316">
          <w:marLeft w:val="0"/>
          <w:marRight w:val="0"/>
          <w:marTop w:val="0"/>
          <w:marBottom w:val="0"/>
          <w:divBdr>
            <w:top w:val="none" w:sz="0" w:space="0" w:color="auto"/>
            <w:left w:val="none" w:sz="0" w:space="0" w:color="auto"/>
            <w:bottom w:val="none" w:sz="0" w:space="0" w:color="auto"/>
            <w:right w:val="none" w:sz="0" w:space="0" w:color="auto"/>
          </w:divBdr>
        </w:div>
        <w:div w:id="999037813">
          <w:marLeft w:val="0"/>
          <w:marRight w:val="0"/>
          <w:marTop w:val="0"/>
          <w:marBottom w:val="0"/>
          <w:divBdr>
            <w:top w:val="none" w:sz="0" w:space="0" w:color="auto"/>
            <w:left w:val="none" w:sz="0" w:space="0" w:color="auto"/>
            <w:bottom w:val="none" w:sz="0" w:space="0" w:color="auto"/>
            <w:right w:val="none" w:sz="0" w:space="0" w:color="auto"/>
          </w:divBdr>
        </w:div>
        <w:div w:id="1879319569">
          <w:marLeft w:val="0"/>
          <w:marRight w:val="0"/>
          <w:marTop w:val="0"/>
          <w:marBottom w:val="0"/>
          <w:divBdr>
            <w:top w:val="none" w:sz="0" w:space="0" w:color="auto"/>
            <w:left w:val="none" w:sz="0" w:space="0" w:color="auto"/>
            <w:bottom w:val="none" w:sz="0" w:space="0" w:color="auto"/>
            <w:right w:val="none" w:sz="0" w:space="0" w:color="auto"/>
          </w:divBdr>
        </w:div>
        <w:div w:id="1090200009">
          <w:marLeft w:val="0"/>
          <w:marRight w:val="0"/>
          <w:marTop w:val="0"/>
          <w:marBottom w:val="0"/>
          <w:divBdr>
            <w:top w:val="none" w:sz="0" w:space="0" w:color="auto"/>
            <w:left w:val="none" w:sz="0" w:space="0" w:color="auto"/>
            <w:bottom w:val="none" w:sz="0" w:space="0" w:color="auto"/>
            <w:right w:val="none" w:sz="0" w:space="0" w:color="auto"/>
          </w:divBdr>
        </w:div>
        <w:div w:id="668022068">
          <w:marLeft w:val="0"/>
          <w:marRight w:val="0"/>
          <w:marTop w:val="0"/>
          <w:marBottom w:val="0"/>
          <w:divBdr>
            <w:top w:val="none" w:sz="0" w:space="0" w:color="auto"/>
            <w:left w:val="none" w:sz="0" w:space="0" w:color="auto"/>
            <w:bottom w:val="none" w:sz="0" w:space="0" w:color="auto"/>
            <w:right w:val="none" w:sz="0" w:space="0" w:color="auto"/>
          </w:divBdr>
        </w:div>
        <w:div w:id="852571627">
          <w:marLeft w:val="0"/>
          <w:marRight w:val="0"/>
          <w:marTop w:val="0"/>
          <w:marBottom w:val="0"/>
          <w:divBdr>
            <w:top w:val="none" w:sz="0" w:space="0" w:color="auto"/>
            <w:left w:val="none" w:sz="0" w:space="0" w:color="auto"/>
            <w:bottom w:val="none" w:sz="0" w:space="0" w:color="auto"/>
            <w:right w:val="none" w:sz="0" w:space="0" w:color="auto"/>
          </w:divBdr>
        </w:div>
        <w:div w:id="290477898">
          <w:marLeft w:val="0"/>
          <w:marRight w:val="0"/>
          <w:marTop w:val="0"/>
          <w:marBottom w:val="0"/>
          <w:divBdr>
            <w:top w:val="none" w:sz="0" w:space="0" w:color="auto"/>
            <w:left w:val="none" w:sz="0" w:space="0" w:color="auto"/>
            <w:bottom w:val="none" w:sz="0" w:space="0" w:color="auto"/>
            <w:right w:val="none" w:sz="0" w:space="0" w:color="auto"/>
          </w:divBdr>
        </w:div>
        <w:div w:id="1504737915">
          <w:marLeft w:val="0"/>
          <w:marRight w:val="0"/>
          <w:marTop w:val="0"/>
          <w:marBottom w:val="0"/>
          <w:divBdr>
            <w:top w:val="none" w:sz="0" w:space="0" w:color="auto"/>
            <w:left w:val="none" w:sz="0" w:space="0" w:color="auto"/>
            <w:bottom w:val="none" w:sz="0" w:space="0" w:color="auto"/>
            <w:right w:val="none" w:sz="0" w:space="0" w:color="auto"/>
          </w:divBdr>
        </w:div>
        <w:div w:id="1909918458">
          <w:marLeft w:val="0"/>
          <w:marRight w:val="0"/>
          <w:marTop w:val="0"/>
          <w:marBottom w:val="0"/>
          <w:divBdr>
            <w:top w:val="none" w:sz="0" w:space="0" w:color="auto"/>
            <w:left w:val="none" w:sz="0" w:space="0" w:color="auto"/>
            <w:bottom w:val="none" w:sz="0" w:space="0" w:color="auto"/>
            <w:right w:val="none" w:sz="0" w:space="0" w:color="auto"/>
          </w:divBdr>
        </w:div>
        <w:div w:id="406347167">
          <w:marLeft w:val="0"/>
          <w:marRight w:val="0"/>
          <w:marTop w:val="0"/>
          <w:marBottom w:val="0"/>
          <w:divBdr>
            <w:top w:val="none" w:sz="0" w:space="0" w:color="auto"/>
            <w:left w:val="none" w:sz="0" w:space="0" w:color="auto"/>
            <w:bottom w:val="none" w:sz="0" w:space="0" w:color="auto"/>
            <w:right w:val="none" w:sz="0" w:space="0" w:color="auto"/>
          </w:divBdr>
        </w:div>
        <w:div w:id="1073970993">
          <w:marLeft w:val="0"/>
          <w:marRight w:val="0"/>
          <w:marTop w:val="0"/>
          <w:marBottom w:val="0"/>
          <w:divBdr>
            <w:top w:val="none" w:sz="0" w:space="0" w:color="auto"/>
            <w:left w:val="none" w:sz="0" w:space="0" w:color="auto"/>
            <w:bottom w:val="none" w:sz="0" w:space="0" w:color="auto"/>
            <w:right w:val="none" w:sz="0" w:space="0" w:color="auto"/>
          </w:divBdr>
        </w:div>
        <w:div w:id="554396310">
          <w:marLeft w:val="0"/>
          <w:marRight w:val="0"/>
          <w:marTop w:val="0"/>
          <w:marBottom w:val="0"/>
          <w:divBdr>
            <w:top w:val="none" w:sz="0" w:space="0" w:color="auto"/>
            <w:left w:val="none" w:sz="0" w:space="0" w:color="auto"/>
            <w:bottom w:val="none" w:sz="0" w:space="0" w:color="auto"/>
            <w:right w:val="none" w:sz="0" w:space="0" w:color="auto"/>
          </w:divBdr>
        </w:div>
        <w:div w:id="480388186">
          <w:marLeft w:val="0"/>
          <w:marRight w:val="0"/>
          <w:marTop w:val="0"/>
          <w:marBottom w:val="0"/>
          <w:divBdr>
            <w:top w:val="none" w:sz="0" w:space="0" w:color="auto"/>
            <w:left w:val="none" w:sz="0" w:space="0" w:color="auto"/>
            <w:bottom w:val="none" w:sz="0" w:space="0" w:color="auto"/>
            <w:right w:val="none" w:sz="0" w:space="0" w:color="auto"/>
          </w:divBdr>
        </w:div>
        <w:div w:id="898631778">
          <w:marLeft w:val="0"/>
          <w:marRight w:val="0"/>
          <w:marTop w:val="0"/>
          <w:marBottom w:val="0"/>
          <w:divBdr>
            <w:top w:val="none" w:sz="0" w:space="0" w:color="auto"/>
            <w:left w:val="none" w:sz="0" w:space="0" w:color="auto"/>
            <w:bottom w:val="none" w:sz="0" w:space="0" w:color="auto"/>
            <w:right w:val="none" w:sz="0" w:space="0" w:color="auto"/>
          </w:divBdr>
        </w:div>
        <w:div w:id="515775282">
          <w:marLeft w:val="0"/>
          <w:marRight w:val="0"/>
          <w:marTop w:val="0"/>
          <w:marBottom w:val="0"/>
          <w:divBdr>
            <w:top w:val="none" w:sz="0" w:space="0" w:color="auto"/>
            <w:left w:val="none" w:sz="0" w:space="0" w:color="auto"/>
            <w:bottom w:val="none" w:sz="0" w:space="0" w:color="auto"/>
            <w:right w:val="none" w:sz="0" w:space="0" w:color="auto"/>
          </w:divBdr>
        </w:div>
        <w:div w:id="1520503472">
          <w:marLeft w:val="0"/>
          <w:marRight w:val="0"/>
          <w:marTop w:val="0"/>
          <w:marBottom w:val="0"/>
          <w:divBdr>
            <w:top w:val="none" w:sz="0" w:space="0" w:color="auto"/>
            <w:left w:val="none" w:sz="0" w:space="0" w:color="auto"/>
            <w:bottom w:val="none" w:sz="0" w:space="0" w:color="auto"/>
            <w:right w:val="none" w:sz="0" w:space="0" w:color="auto"/>
          </w:divBdr>
        </w:div>
        <w:div w:id="2111316304">
          <w:marLeft w:val="0"/>
          <w:marRight w:val="0"/>
          <w:marTop w:val="0"/>
          <w:marBottom w:val="0"/>
          <w:divBdr>
            <w:top w:val="none" w:sz="0" w:space="0" w:color="auto"/>
            <w:left w:val="none" w:sz="0" w:space="0" w:color="auto"/>
            <w:bottom w:val="none" w:sz="0" w:space="0" w:color="auto"/>
            <w:right w:val="none" w:sz="0" w:space="0" w:color="auto"/>
          </w:divBdr>
        </w:div>
        <w:div w:id="208418008">
          <w:marLeft w:val="0"/>
          <w:marRight w:val="0"/>
          <w:marTop w:val="0"/>
          <w:marBottom w:val="0"/>
          <w:divBdr>
            <w:top w:val="none" w:sz="0" w:space="0" w:color="auto"/>
            <w:left w:val="none" w:sz="0" w:space="0" w:color="auto"/>
            <w:bottom w:val="none" w:sz="0" w:space="0" w:color="auto"/>
            <w:right w:val="none" w:sz="0" w:space="0" w:color="auto"/>
          </w:divBdr>
        </w:div>
        <w:div w:id="1277718150">
          <w:marLeft w:val="0"/>
          <w:marRight w:val="0"/>
          <w:marTop w:val="0"/>
          <w:marBottom w:val="0"/>
          <w:divBdr>
            <w:top w:val="none" w:sz="0" w:space="0" w:color="auto"/>
            <w:left w:val="none" w:sz="0" w:space="0" w:color="auto"/>
            <w:bottom w:val="none" w:sz="0" w:space="0" w:color="auto"/>
            <w:right w:val="none" w:sz="0" w:space="0" w:color="auto"/>
          </w:divBdr>
        </w:div>
        <w:div w:id="697438291">
          <w:marLeft w:val="0"/>
          <w:marRight w:val="0"/>
          <w:marTop w:val="0"/>
          <w:marBottom w:val="0"/>
          <w:divBdr>
            <w:top w:val="none" w:sz="0" w:space="0" w:color="auto"/>
            <w:left w:val="none" w:sz="0" w:space="0" w:color="auto"/>
            <w:bottom w:val="none" w:sz="0" w:space="0" w:color="auto"/>
            <w:right w:val="none" w:sz="0" w:space="0" w:color="auto"/>
          </w:divBdr>
        </w:div>
        <w:div w:id="1262834049">
          <w:marLeft w:val="0"/>
          <w:marRight w:val="0"/>
          <w:marTop w:val="0"/>
          <w:marBottom w:val="0"/>
          <w:divBdr>
            <w:top w:val="none" w:sz="0" w:space="0" w:color="auto"/>
            <w:left w:val="none" w:sz="0" w:space="0" w:color="auto"/>
            <w:bottom w:val="none" w:sz="0" w:space="0" w:color="auto"/>
            <w:right w:val="none" w:sz="0" w:space="0" w:color="auto"/>
          </w:divBdr>
        </w:div>
        <w:div w:id="1794060593">
          <w:marLeft w:val="0"/>
          <w:marRight w:val="0"/>
          <w:marTop w:val="0"/>
          <w:marBottom w:val="0"/>
          <w:divBdr>
            <w:top w:val="none" w:sz="0" w:space="0" w:color="auto"/>
            <w:left w:val="none" w:sz="0" w:space="0" w:color="auto"/>
            <w:bottom w:val="none" w:sz="0" w:space="0" w:color="auto"/>
            <w:right w:val="none" w:sz="0" w:space="0" w:color="auto"/>
          </w:divBdr>
        </w:div>
        <w:div w:id="821582283">
          <w:marLeft w:val="0"/>
          <w:marRight w:val="0"/>
          <w:marTop w:val="0"/>
          <w:marBottom w:val="0"/>
          <w:divBdr>
            <w:top w:val="none" w:sz="0" w:space="0" w:color="auto"/>
            <w:left w:val="none" w:sz="0" w:space="0" w:color="auto"/>
            <w:bottom w:val="none" w:sz="0" w:space="0" w:color="auto"/>
            <w:right w:val="none" w:sz="0" w:space="0" w:color="auto"/>
          </w:divBdr>
        </w:div>
        <w:div w:id="1704869089">
          <w:marLeft w:val="0"/>
          <w:marRight w:val="0"/>
          <w:marTop w:val="0"/>
          <w:marBottom w:val="0"/>
          <w:divBdr>
            <w:top w:val="none" w:sz="0" w:space="0" w:color="auto"/>
            <w:left w:val="none" w:sz="0" w:space="0" w:color="auto"/>
            <w:bottom w:val="none" w:sz="0" w:space="0" w:color="auto"/>
            <w:right w:val="none" w:sz="0" w:space="0" w:color="auto"/>
          </w:divBdr>
        </w:div>
        <w:div w:id="791283585">
          <w:marLeft w:val="0"/>
          <w:marRight w:val="0"/>
          <w:marTop w:val="0"/>
          <w:marBottom w:val="0"/>
          <w:divBdr>
            <w:top w:val="none" w:sz="0" w:space="0" w:color="auto"/>
            <w:left w:val="none" w:sz="0" w:space="0" w:color="auto"/>
            <w:bottom w:val="none" w:sz="0" w:space="0" w:color="auto"/>
            <w:right w:val="none" w:sz="0" w:space="0" w:color="auto"/>
          </w:divBdr>
        </w:div>
        <w:div w:id="1645037562">
          <w:marLeft w:val="0"/>
          <w:marRight w:val="0"/>
          <w:marTop w:val="0"/>
          <w:marBottom w:val="0"/>
          <w:divBdr>
            <w:top w:val="none" w:sz="0" w:space="0" w:color="auto"/>
            <w:left w:val="none" w:sz="0" w:space="0" w:color="auto"/>
            <w:bottom w:val="none" w:sz="0" w:space="0" w:color="auto"/>
            <w:right w:val="none" w:sz="0" w:space="0" w:color="auto"/>
          </w:divBdr>
        </w:div>
        <w:div w:id="1316226134">
          <w:marLeft w:val="0"/>
          <w:marRight w:val="0"/>
          <w:marTop w:val="0"/>
          <w:marBottom w:val="0"/>
          <w:divBdr>
            <w:top w:val="none" w:sz="0" w:space="0" w:color="auto"/>
            <w:left w:val="none" w:sz="0" w:space="0" w:color="auto"/>
            <w:bottom w:val="none" w:sz="0" w:space="0" w:color="auto"/>
            <w:right w:val="none" w:sz="0" w:space="0" w:color="auto"/>
          </w:divBdr>
        </w:div>
        <w:div w:id="1467353416">
          <w:marLeft w:val="0"/>
          <w:marRight w:val="0"/>
          <w:marTop w:val="0"/>
          <w:marBottom w:val="0"/>
          <w:divBdr>
            <w:top w:val="none" w:sz="0" w:space="0" w:color="auto"/>
            <w:left w:val="none" w:sz="0" w:space="0" w:color="auto"/>
            <w:bottom w:val="none" w:sz="0" w:space="0" w:color="auto"/>
            <w:right w:val="none" w:sz="0" w:space="0" w:color="auto"/>
          </w:divBdr>
        </w:div>
        <w:div w:id="604272520">
          <w:marLeft w:val="0"/>
          <w:marRight w:val="0"/>
          <w:marTop w:val="0"/>
          <w:marBottom w:val="0"/>
          <w:divBdr>
            <w:top w:val="none" w:sz="0" w:space="0" w:color="auto"/>
            <w:left w:val="none" w:sz="0" w:space="0" w:color="auto"/>
            <w:bottom w:val="none" w:sz="0" w:space="0" w:color="auto"/>
            <w:right w:val="none" w:sz="0" w:space="0" w:color="auto"/>
          </w:divBdr>
        </w:div>
        <w:div w:id="897978388">
          <w:marLeft w:val="0"/>
          <w:marRight w:val="0"/>
          <w:marTop w:val="0"/>
          <w:marBottom w:val="0"/>
          <w:divBdr>
            <w:top w:val="none" w:sz="0" w:space="0" w:color="auto"/>
            <w:left w:val="none" w:sz="0" w:space="0" w:color="auto"/>
            <w:bottom w:val="none" w:sz="0" w:space="0" w:color="auto"/>
            <w:right w:val="none" w:sz="0" w:space="0" w:color="auto"/>
          </w:divBdr>
        </w:div>
        <w:div w:id="1828979303">
          <w:marLeft w:val="0"/>
          <w:marRight w:val="0"/>
          <w:marTop w:val="0"/>
          <w:marBottom w:val="0"/>
          <w:divBdr>
            <w:top w:val="none" w:sz="0" w:space="0" w:color="auto"/>
            <w:left w:val="none" w:sz="0" w:space="0" w:color="auto"/>
            <w:bottom w:val="none" w:sz="0" w:space="0" w:color="auto"/>
            <w:right w:val="none" w:sz="0" w:space="0" w:color="auto"/>
          </w:divBdr>
        </w:div>
        <w:div w:id="630785547">
          <w:marLeft w:val="0"/>
          <w:marRight w:val="0"/>
          <w:marTop w:val="0"/>
          <w:marBottom w:val="0"/>
          <w:divBdr>
            <w:top w:val="none" w:sz="0" w:space="0" w:color="auto"/>
            <w:left w:val="none" w:sz="0" w:space="0" w:color="auto"/>
            <w:bottom w:val="none" w:sz="0" w:space="0" w:color="auto"/>
            <w:right w:val="none" w:sz="0" w:space="0" w:color="auto"/>
          </w:divBdr>
        </w:div>
        <w:div w:id="1763603204">
          <w:marLeft w:val="0"/>
          <w:marRight w:val="0"/>
          <w:marTop w:val="0"/>
          <w:marBottom w:val="0"/>
          <w:divBdr>
            <w:top w:val="none" w:sz="0" w:space="0" w:color="auto"/>
            <w:left w:val="none" w:sz="0" w:space="0" w:color="auto"/>
            <w:bottom w:val="none" w:sz="0" w:space="0" w:color="auto"/>
            <w:right w:val="none" w:sz="0" w:space="0" w:color="auto"/>
          </w:divBdr>
        </w:div>
        <w:div w:id="2043824004">
          <w:marLeft w:val="0"/>
          <w:marRight w:val="0"/>
          <w:marTop w:val="0"/>
          <w:marBottom w:val="0"/>
          <w:divBdr>
            <w:top w:val="none" w:sz="0" w:space="0" w:color="auto"/>
            <w:left w:val="none" w:sz="0" w:space="0" w:color="auto"/>
            <w:bottom w:val="none" w:sz="0" w:space="0" w:color="auto"/>
            <w:right w:val="none" w:sz="0" w:space="0" w:color="auto"/>
          </w:divBdr>
        </w:div>
        <w:div w:id="803692380">
          <w:marLeft w:val="0"/>
          <w:marRight w:val="0"/>
          <w:marTop w:val="0"/>
          <w:marBottom w:val="0"/>
          <w:divBdr>
            <w:top w:val="none" w:sz="0" w:space="0" w:color="auto"/>
            <w:left w:val="none" w:sz="0" w:space="0" w:color="auto"/>
            <w:bottom w:val="none" w:sz="0" w:space="0" w:color="auto"/>
            <w:right w:val="none" w:sz="0" w:space="0" w:color="auto"/>
          </w:divBdr>
        </w:div>
        <w:div w:id="1675917478">
          <w:marLeft w:val="0"/>
          <w:marRight w:val="0"/>
          <w:marTop w:val="0"/>
          <w:marBottom w:val="0"/>
          <w:divBdr>
            <w:top w:val="none" w:sz="0" w:space="0" w:color="auto"/>
            <w:left w:val="none" w:sz="0" w:space="0" w:color="auto"/>
            <w:bottom w:val="none" w:sz="0" w:space="0" w:color="auto"/>
            <w:right w:val="none" w:sz="0" w:space="0" w:color="auto"/>
          </w:divBdr>
        </w:div>
        <w:div w:id="589508699">
          <w:marLeft w:val="0"/>
          <w:marRight w:val="0"/>
          <w:marTop w:val="0"/>
          <w:marBottom w:val="0"/>
          <w:divBdr>
            <w:top w:val="none" w:sz="0" w:space="0" w:color="auto"/>
            <w:left w:val="none" w:sz="0" w:space="0" w:color="auto"/>
            <w:bottom w:val="none" w:sz="0" w:space="0" w:color="auto"/>
            <w:right w:val="none" w:sz="0" w:space="0" w:color="auto"/>
          </w:divBdr>
        </w:div>
        <w:div w:id="561721159">
          <w:marLeft w:val="0"/>
          <w:marRight w:val="0"/>
          <w:marTop w:val="0"/>
          <w:marBottom w:val="0"/>
          <w:divBdr>
            <w:top w:val="none" w:sz="0" w:space="0" w:color="auto"/>
            <w:left w:val="none" w:sz="0" w:space="0" w:color="auto"/>
            <w:bottom w:val="none" w:sz="0" w:space="0" w:color="auto"/>
            <w:right w:val="none" w:sz="0" w:space="0" w:color="auto"/>
          </w:divBdr>
        </w:div>
        <w:div w:id="1087771654">
          <w:marLeft w:val="0"/>
          <w:marRight w:val="0"/>
          <w:marTop w:val="0"/>
          <w:marBottom w:val="0"/>
          <w:divBdr>
            <w:top w:val="none" w:sz="0" w:space="0" w:color="auto"/>
            <w:left w:val="none" w:sz="0" w:space="0" w:color="auto"/>
            <w:bottom w:val="none" w:sz="0" w:space="0" w:color="auto"/>
            <w:right w:val="none" w:sz="0" w:space="0" w:color="auto"/>
          </w:divBdr>
        </w:div>
        <w:div w:id="650862781">
          <w:marLeft w:val="0"/>
          <w:marRight w:val="0"/>
          <w:marTop w:val="0"/>
          <w:marBottom w:val="0"/>
          <w:divBdr>
            <w:top w:val="none" w:sz="0" w:space="0" w:color="auto"/>
            <w:left w:val="none" w:sz="0" w:space="0" w:color="auto"/>
            <w:bottom w:val="none" w:sz="0" w:space="0" w:color="auto"/>
            <w:right w:val="none" w:sz="0" w:space="0" w:color="auto"/>
          </w:divBdr>
        </w:div>
        <w:div w:id="1404181949">
          <w:marLeft w:val="0"/>
          <w:marRight w:val="0"/>
          <w:marTop w:val="0"/>
          <w:marBottom w:val="0"/>
          <w:divBdr>
            <w:top w:val="none" w:sz="0" w:space="0" w:color="auto"/>
            <w:left w:val="none" w:sz="0" w:space="0" w:color="auto"/>
            <w:bottom w:val="none" w:sz="0" w:space="0" w:color="auto"/>
            <w:right w:val="none" w:sz="0" w:space="0" w:color="auto"/>
          </w:divBdr>
        </w:div>
        <w:div w:id="2086418062">
          <w:marLeft w:val="0"/>
          <w:marRight w:val="0"/>
          <w:marTop w:val="0"/>
          <w:marBottom w:val="0"/>
          <w:divBdr>
            <w:top w:val="none" w:sz="0" w:space="0" w:color="auto"/>
            <w:left w:val="none" w:sz="0" w:space="0" w:color="auto"/>
            <w:bottom w:val="none" w:sz="0" w:space="0" w:color="auto"/>
            <w:right w:val="none" w:sz="0" w:space="0" w:color="auto"/>
          </w:divBdr>
        </w:div>
        <w:div w:id="200869911">
          <w:marLeft w:val="0"/>
          <w:marRight w:val="0"/>
          <w:marTop w:val="0"/>
          <w:marBottom w:val="0"/>
          <w:divBdr>
            <w:top w:val="none" w:sz="0" w:space="0" w:color="auto"/>
            <w:left w:val="none" w:sz="0" w:space="0" w:color="auto"/>
            <w:bottom w:val="none" w:sz="0" w:space="0" w:color="auto"/>
            <w:right w:val="none" w:sz="0" w:space="0" w:color="auto"/>
          </w:divBdr>
        </w:div>
        <w:div w:id="1772505292">
          <w:marLeft w:val="0"/>
          <w:marRight w:val="0"/>
          <w:marTop w:val="0"/>
          <w:marBottom w:val="0"/>
          <w:divBdr>
            <w:top w:val="none" w:sz="0" w:space="0" w:color="auto"/>
            <w:left w:val="none" w:sz="0" w:space="0" w:color="auto"/>
            <w:bottom w:val="none" w:sz="0" w:space="0" w:color="auto"/>
            <w:right w:val="none" w:sz="0" w:space="0" w:color="auto"/>
          </w:divBdr>
        </w:div>
        <w:div w:id="1454012132">
          <w:marLeft w:val="0"/>
          <w:marRight w:val="0"/>
          <w:marTop w:val="0"/>
          <w:marBottom w:val="0"/>
          <w:divBdr>
            <w:top w:val="none" w:sz="0" w:space="0" w:color="auto"/>
            <w:left w:val="none" w:sz="0" w:space="0" w:color="auto"/>
            <w:bottom w:val="none" w:sz="0" w:space="0" w:color="auto"/>
            <w:right w:val="none" w:sz="0" w:space="0" w:color="auto"/>
          </w:divBdr>
        </w:div>
        <w:div w:id="750809770">
          <w:marLeft w:val="0"/>
          <w:marRight w:val="0"/>
          <w:marTop w:val="0"/>
          <w:marBottom w:val="0"/>
          <w:divBdr>
            <w:top w:val="none" w:sz="0" w:space="0" w:color="auto"/>
            <w:left w:val="none" w:sz="0" w:space="0" w:color="auto"/>
            <w:bottom w:val="none" w:sz="0" w:space="0" w:color="auto"/>
            <w:right w:val="none" w:sz="0" w:space="0" w:color="auto"/>
          </w:divBdr>
        </w:div>
        <w:div w:id="233663678">
          <w:marLeft w:val="0"/>
          <w:marRight w:val="0"/>
          <w:marTop w:val="0"/>
          <w:marBottom w:val="0"/>
          <w:divBdr>
            <w:top w:val="none" w:sz="0" w:space="0" w:color="auto"/>
            <w:left w:val="none" w:sz="0" w:space="0" w:color="auto"/>
            <w:bottom w:val="none" w:sz="0" w:space="0" w:color="auto"/>
            <w:right w:val="none" w:sz="0" w:space="0" w:color="auto"/>
          </w:divBdr>
        </w:div>
        <w:div w:id="1799882007">
          <w:marLeft w:val="0"/>
          <w:marRight w:val="0"/>
          <w:marTop w:val="0"/>
          <w:marBottom w:val="0"/>
          <w:divBdr>
            <w:top w:val="none" w:sz="0" w:space="0" w:color="auto"/>
            <w:left w:val="none" w:sz="0" w:space="0" w:color="auto"/>
            <w:bottom w:val="none" w:sz="0" w:space="0" w:color="auto"/>
            <w:right w:val="none" w:sz="0" w:space="0" w:color="auto"/>
          </w:divBdr>
        </w:div>
        <w:div w:id="1269389949">
          <w:marLeft w:val="0"/>
          <w:marRight w:val="0"/>
          <w:marTop w:val="0"/>
          <w:marBottom w:val="0"/>
          <w:divBdr>
            <w:top w:val="none" w:sz="0" w:space="0" w:color="auto"/>
            <w:left w:val="none" w:sz="0" w:space="0" w:color="auto"/>
            <w:bottom w:val="none" w:sz="0" w:space="0" w:color="auto"/>
            <w:right w:val="none" w:sz="0" w:space="0" w:color="auto"/>
          </w:divBdr>
        </w:div>
        <w:div w:id="552425838">
          <w:marLeft w:val="0"/>
          <w:marRight w:val="0"/>
          <w:marTop w:val="0"/>
          <w:marBottom w:val="0"/>
          <w:divBdr>
            <w:top w:val="none" w:sz="0" w:space="0" w:color="auto"/>
            <w:left w:val="none" w:sz="0" w:space="0" w:color="auto"/>
            <w:bottom w:val="none" w:sz="0" w:space="0" w:color="auto"/>
            <w:right w:val="none" w:sz="0" w:space="0" w:color="auto"/>
          </w:divBdr>
        </w:div>
        <w:div w:id="1987003032">
          <w:marLeft w:val="0"/>
          <w:marRight w:val="0"/>
          <w:marTop w:val="0"/>
          <w:marBottom w:val="0"/>
          <w:divBdr>
            <w:top w:val="none" w:sz="0" w:space="0" w:color="auto"/>
            <w:left w:val="none" w:sz="0" w:space="0" w:color="auto"/>
            <w:bottom w:val="none" w:sz="0" w:space="0" w:color="auto"/>
            <w:right w:val="none" w:sz="0" w:space="0" w:color="auto"/>
          </w:divBdr>
        </w:div>
        <w:div w:id="1800799801">
          <w:marLeft w:val="0"/>
          <w:marRight w:val="0"/>
          <w:marTop w:val="0"/>
          <w:marBottom w:val="0"/>
          <w:divBdr>
            <w:top w:val="none" w:sz="0" w:space="0" w:color="auto"/>
            <w:left w:val="none" w:sz="0" w:space="0" w:color="auto"/>
            <w:bottom w:val="none" w:sz="0" w:space="0" w:color="auto"/>
            <w:right w:val="none" w:sz="0" w:space="0" w:color="auto"/>
          </w:divBdr>
        </w:div>
        <w:div w:id="1313481957">
          <w:marLeft w:val="0"/>
          <w:marRight w:val="0"/>
          <w:marTop w:val="0"/>
          <w:marBottom w:val="0"/>
          <w:divBdr>
            <w:top w:val="none" w:sz="0" w:space="0" w:color="auto"/>
            <w:left w:val="none" w:sz="0" w:space="0" w:color="auto"/>
            <w:bottom w:val="none" w:sz="0" w:space="0" w:color="auto"/>
            <w:right w:val="none" w:sz="0" w:space="0" w:color="auto"/>
          </w:divBdr>
        </w:div>
        <w:div w:id="1960601036">
          <w:marLeft w:val="0"/>
          <w:marRight w:val="0"/>
          <w:marTop w:val="0"/>
          <w:marBottom w:val="0"/>
          <w:divBdr>
            <w:top w:val="none" w:sz="0" w:space="0" w:color="auto"/>
            <w:left w:val="none" w:sz="0" w:space="0" w:color="auto"/>
            <w:bottom w:val="none" w:sz="0" w:space="0" w:color="auto"/>
            <w:right w:val="none" w:sz="0" w:space="0" w:color="auto"/>
          </w:divBdr>
        </w:div>
        <w:div w:id="1455246082">
          <w:marLeft w:val="0"/>
          <w:marRight w:val="0"/>
          <w:marTop w:val="0"/>
          <w:marBottom w:val="0"/>
          <w:divBdr>
            <w:top w:val="none" w:sz="0" w:space="0" w:color="auto"/>
            <w:left w:val="none" w:sz="0" w:space="0" w:color="auto"/>
            <w:bottom w:val="none" w:sz="0" w:space="0" w:color="auto"/>
            <w:right w:val="none" w:sz="0" w:space="0" w:color="auto"/>
          </w:divBdr>
        </w:div>
        <w:div w:id="712270243">
          <w:marLeft w:val="0"/>
          <w:marRight w:val="0"/>
          <w:marTop w:val="0"/>
          <w:marBottom w:val="0"/>
          <w:divBdr>
            <w:top w:val="none" w:sz="0" w:space="0" w:color="auto"/>
            <w:left w:val="none" w:sz="0" w:space="0" w:color="auto"/>
            <w:bottom w:val="none" w:sz="0" w:space="0" w:color="auto"/>
            <w:right w:val="none" w:sz="0" w:space="0" w:color="auto"/>
          </w:divBdr>
        </w:div>
        <w:div w:id="1259563173">
          <w:marLeft w:val="0"/>
          <w:marRight w:val="0"/>
          <w:marTop w:val="0"/>
          <w:marBottom w:val="0"/>
          <w:divBdr>
            <w:top w:val="none" w:sz="0" w:space="0" w:color="auto"/>
            <w:left w:val="none" w:sz="0" w:space="0" w:color="auto"/>
            <w:bottom w:val="none" w:sz="0" w:space="0" w:color="auto"/>
            <w:right w:val="none" w:sz="0" w:space="0" w:color="auto"/>
          </w:divBdr>
        </w:div>
        <w:div w:id="899637914">
          <w:marLeft w:val="0"/>
          <w:marRight w:val="0"/>
          <w:marTop w:val="0"/>
          <w:marBottom w:val="0"/>
          <w:divBdr>
            <w:top w:val="none" w:sz="0" w:space="0" w:color="auto"/>
            <w:left w:val="none" w:sz="0" w:space="0" w:color="auto"/>
            <w:bottom w:val="none" w:sz="0" w:space="0" w:color="auto"/>
            <w:right w:val="none" w:sz="0" w:space="0" w:color="auto"/>
          </w:divBdr>
        </w:div>
        <w:div w:id="1660501065">
          <w:marLeft w:val="0"/>
          <w:marRight w:val="0"/>
          <w:marTop w:val="0"/>
          <w:marBottom w:val="0"/>
          <w:divBdr>
            <w:top w:val="none" w:sz="0" w:space="0" w:color="auto"/>
            <w:left w:val="none" w:sz="0" w:space="0" w:color="auto"/>
            <w:bottom w:val="none" w:sz="0" w:space="0" w:color="auto"/>
            <w:right w:val="none" w:sz="0" w:space="0" w:color="auto"/>
          </w:divBdr>
        </w:div>
        <w:div w:id="1327249723">
          <w:marLeft w:val="0"/>
          <w:marRight w:val="0"/>
          <w:marTop w:val="0"/>
          <w:marBottom w:val="0"/>
          <w:divBdr>
            <w:top w:val="none" w:sz="0" w:space="0" w:color="auto"/>
            <w:left w:val="none" w:sz="0" w:space="0" w:color="auto"/>
            <w:bottom w:val="none" w:sz="0" w:space="0" w:color="auto"/>
            <w:right w:val="none" w:sz="0" w:space="0" w:color="auto"/>
          </w:divBdr>
        </w:div>
        <w:div w:id="536237153">
          <w:marLeft w:val="0"/>
          <w:marRight w:val="0"/>
          <w:marTop w:val="0"/>
          <w:marBottom w:val="0"/>
          <w:divBdr>
            <w:top w:val="none" w:sz="0" w:space="0" w:color="auto"/>
            <w:left w:val="none" w:sz="0" w:space="0" w:color="auto"/>
            <w:bottom w:val="none" w:sz="0" w:space="0" w:color="auto"/>
            <w:right w:val="none" w:sz="0" w:space="0" w:color="auto"/>
          </w:divBdr>
        </w:div>
        <w:div w:id="519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arlton@gol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fer.nmr.mgh.harvard.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519B-E5B5-4452-8CBA-9233F82A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13417</Words>
  <Characters>76482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89720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 Melissa</dc:creator>
  <cp:lastModifiedBy>Rebecca Charlton</cp:lastModifiedBy>
  <cp:revision>3</cp:revision>
  <cp:lastPrinted>2014-09-30T10:34:00Z</cp:lastPrinted>
  <dcterms:created xsi:type="dcterms:W3CDTF">2017-03-08T10:56:00Z</dcterms:created>
  <dcterms:modified xsi:type="dcterms:W3CDTF">2017-03-08T10:57:00Z</dcterms:modified>
</cp:coreProperties>
</file>