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905BDB" w14:textId="77777777" w:rsidR="00A80EC3" w:rsidRDefault="00A80EC3">
      <w:pPr>
        <w:pStyle w:val="Default"/>
        <w:rPr>
          <w:rFonts w:ascii="Palatino" w:hAnsi="Palatino"/>
          <w:color w:val="5756D5"/>
          <w:sz w:val="24"/>
          <w:szCs w:val="24"/>
        </w:rPr>
      </w:pPr>
    </w:p>
    <w:p w14:paraId="1220BAC6" w14:textId="77777777" w:rsidR="00A80EC3" w:rsidRDefault="00A80EC3">
      <w:pPr>
        <w:pStyle w:val="Default"/>
        <w:jc w:val="center"/>
        <w:rPr>
          <w:rFonts w:ascii="Palatino" w:hAnsi="Palatino"/>
          <w:b/>
          <w:bCs/>
          <w:color w:val="5756D5"/>
          <w:sz w:val="24"/>
          <w:szCs w:val="24"/>
        </w:rPr>
      </w:pPr>
    </w:p>
    <w:p w14:paraId="0CAA0C15" w14:textId="77777777" w:rsidR="00A80EC3" w:rsidRDefault="00464A1F">
      <w:pPr>
        <w:pStyle w:val="Default"/>
        <w:jc w:val="center"/>
        <w:rPr>
          <w:rFonts w:ascii="Palatino" w:eastAsia="Palatino" w:hAnsi="Palatino" w:cs="Palatino"/>
          <w:b/>
          <w:bCs/>
          <w:color w:val="5756D5"/>
          <w:sz w:val="24"/>
          <w:szCs w:val="24"/>
        </w:rPr>
      </w:pPr>
      <w:r>
        <w:rPr>
          <w:rFonts w:ascii="Palatino" w:hAnsi="Palatino"/>
          <w:b/>
          <w:bCs/>
          <w:color w:val="5756D5"/>
          <w:sz w:val="24"/>
          <w:szCs w:val="24"/>
          <w:lang w:val="en-US"/>
        </w:rPr>
        <w:t xml:space="preserve">Spaces of the </w:t>
      </w:r>
      <w:proofErr w:type="spellStart"/>
      <w:r>
        <w:rPr>
          <w:rFonts w:ascii="Palatino" w:hAnsi="Palatino"/>
          <w:b/>
          <w:bCs/>
          <w:color w:val="5756D5"/>
          <w:sz w:val="24"/>
          <w:szCs w:val="24"/>
          <w:lang w:val="it-IT"/>
        </w:rPr>
        <w:t>Political</w:t>
      </w:r>
      <w:proofErr w:type="spellEnd"/>
      <w:r>
        <w:rPr>
          <w:rFonts w:ascii="Palatino" w:eastAsia="Palatino" w:hAnsi="Palatino" w:cs="Palatino"/>
          <w:b/>
          <w:bCs/>
          <w:color w:val="5756D5"/>
          <w:sz w:val="24"/>
          <w:szCs w:val="24"/>
          <w:vertAlign w:val="superscript"/>
        </w:rPr>
        <w:footnoteReference w:id="2"/>
      </w:r>
    </w:p>
    <w:p w14:paraId="729E4669" w14:textId="77777777" w:rsidR="00A80EC3" w:rsidRDefault="00A80EC3">
      <w:pPr>
        <w:pStyle w:val="Default"/>
        <w:jc w:val="center"/>
        <w:rPr>
          <w:rFonts w:ascii="Palatino" w:eastAsia="Palatino" w:hAnsi="Palatino" w:cs="Palatino"/>
          <w:color w:val="5756D5"/>
          <w:sz w:val="24"/>
          <w:szCs w:val="24"/>
        </w:rPr>
      </w:pPr>
    </w:p>
    <w:p w14:paraId="3D00209B" w14:textId="77777777" w:rsidR="00A80EC3" w:rsidRDefault="00464A1F">
      <w:pPr>
        <w:pStyle w:val="Default"/>
        <w:jc w:val="center"/>
        <w:rPr>
          <w:rFonts w:ascii="Palatino" w:eastAsia="Palatino" w:hAnsi="Palatino" w:cs="Palatino"/>
          <w:color w:val="5756D5"/>
          <w:sz w:val="24"/>
          <w:szCs w:val="24"/>
        </w:rPr>
      </w:pPr>
      <w:r>
        <w:rPr>
          <w:rFonts w:ascii="Palatino" w:hAnsi="Palatino"/>
          <w:color w:val="5756D5"/>
          <w:sz w:val="24"/>
          <w:szCs w:val="24"/>
          <w:lang w:val="en-US"/>
        </w:rPr>
        <w:t>(Michael Dutton, Goldsmiths, University of London)</w:t>
      </w:r>
      <w:r>
        <w:rPr>
          <w:rFonts w:ascii="Palatino" w:hAnsi="Palatino"/>
          <w:color w:val="5756D5"/>
          <w:sz w:val="24"/>
          <w:szCs w:val="24"/>
        </w:rPr>
        <w:t> </w:t>
      </w:r>
    </w:p>
    <w:p w14:paraId="48EFBAE4" w14:textId="77777777" w:rsidR="00A80EC3" w:rsidRDefault="00A80EC3">
      <w:pPr>
        <w:pStyle w:val="Default"/>
        <w:jc w:val="center"/>
        <w:rPr>
          <w:rFonts w:ascii="Palatino" w:eastAsia="Palatino" w:hAnsi="Palatino" w:cs="Palatino"/>
          <w:i/>
          <w:iCs/>
          <w:color w:val="020205"/>
          <w:sz w:val="24"/>
          <w:szCs w:val="24"/>
        </w:rPr>
      </w:pPr>
    </w:p>
    <w:p w14:paraId="2FE19BD7" w14:textId="77777777" w:rsidR="00A80EC3" w:rsidRDefault="00464A1F">
      <w:pPr>
        <w:pStyle w:val="Default"/>
        <w:rPr>
          <w:rFonts w:ascii="Palatino" w:eastAsia="Palatino" w:hAnsi="Palatino" w:cs="Palatino"/>
          <w:i/>
          <w:iCs/>
          <w:color w:val="020205"/>
          <w:sz w:val="24"/>
          <w:szCs w:val="24"/>
        </w:rPr>
      </w:pPr>
      <w:r>
        <w:rPr>
          <w:rFonts w:ascii="Palatino" w:hAnsi="Palatino"/>
          <w:i/>
          <w:iCs/>
          <w:color w:val="020205"/>
          <w:sz w:val="24"/>
          <w:szCs w:val="24"/>
          <w:lang w:val="en-US"/>
        </w:rPr>
        <w:t xml:space="preserve">Introduction: an opening gambit </w:t>
      </w:r>
    </w:p>
    <w:p w14:paraId="7D2446DE" w14:textId="77777777" w:rsidR="00A80EC3" w:rsidRDefault="00464A1F">
      <w:pPr>
        <w:pStyle w:val="Default"/>
        <w:jc w:val="both"/>
        <w:rPr>
          <w:rFonts w:ascii="Palatino" w:eastAsia="Palatino" w:hAnsi="Palatino" w:cs="Palatino"/>
          <w:color w:val="020205"/>
          <w:sz w:val="24"/>
          <w:szCs w:val="24"/>
        </w:rPr>
      </w:pPr>
      <w:r>
        <w:rPr>
          <w:rFonts w:ascii="Palatino" w:hAnsi="Palatino"/>
          <w:color w:val="020205"/>
          <w:sz w:val="24"/>
          <w:szCs w:val="24"/>
          <w:lang w:val="en-US"/>
        </w:rPr>
        <w:t xml:space="preserve">This is not a paper about architecture </w:t>
      </w:r>
      <w:r>
        <w:rPr>
          <w:rFonts w:ascii="Palatino" w:hAnsi="Palatino"/>
          <w:i/>
          <w:iCs/>
          <w:color w:val="020205"/>
          <w:sz w:val="24"/>
          <w:szCs w:val="24"/>
          <w:lang w:val="en-US"/>
        </w:rPr>
        <w:t>per se</w:t>
      </w:r>
      <w:r>
        <w:rPr>
          <w:rFonts w:ascii="Palatino" w:hAnsi="Palatino"/>
          <w:color w:val="020205"/>
          <w:sz w:val="24"/>
          <w:szCs w:val="24"/>
          <w:lang w:val="en-US"/>
        </w:rPr>
        <w:t xml:space="preserve">, but about the architecture of a </w:t>
      </w:r>
      <w:r>
        <w:rPr>
          <w:rFonts w:ascii="Palatino" w:hAnsi="Palatino"/>
          <w:color w:val="020205"/>
          <w:sz w:val="24"/>
          <w:szCs w:val="24"/>
          <w:lang w:val="zh-CN" w:eastAsia="zh-CN"/>
        </w:rPr>
        <w:t>concep</w:t>
      </w:r>
      <w:r>
        <w:rPr>
          <w:rFonts w:ascii="Palatino" w:hAnsi="Palatino"/>
          <w:color w:val="020205"/>
          <w:sz w:val="24"/>
          <w:szCs w:val="24"/>
          <w:lang w:val="en-US"/>
        </w:rPr>
        <w:t xml:space="preserve">t; </w:t>
      </w:r>
      <w:r>
        <w:rPr>
          <w:rFonts w:ascii="Palatino" w:hAnsi="Palatino"/>
          <w:color w:val="020205"/>
          <w:sz w:val="24"/>
          <w:szCs w:val="24"/>
          <w:lang w:val="zh-CN" w:eastAsia="zh-CN"/>
        </w:rPr>
        <w:t xml:space="preserve">the </w:t>
      </w:r>
      <w:r>
        <w:rPr>
          <w:rFonts w:ascii="Palatino" w:hAnsi="Palatino"/>
          <w:color w:val="020205"/>
          <w:sz w:val="24"/>
          <w:szCs w:val="24"/>
          <w:lang w:val="en-US"/>
        </w:rPr>
        <w:t xml:space="preserve">concept of the political. It is about how the binary architecture of the political, namely, the friend and enemy grouping, not only influences the built environment but how that </w:t>
      </w:r>
      <w:r>
        <w:rPr>
          <w:rFonts w:ascii="Palatino" w:hAnsi="Palatino"/>
          <w:color w:val="020205"/>
          <w:sz w:val="24"/>
          <w:szCs w:val="24"/>
          <w:lang w:val="zh-CN" w:eastAsia="zh-CN"/>
        </w:rPr>
        <w:t xml:space="preserve">built </w:t>
      </w:r>
      <w:r>
        <w:rPr>
          <w:rFonts w:ascii="Palatino" w:hAnsi="Palatino"/>
          <w:color w:val="020205"/>
          <w:sz w:val="24"/>
          <w:szCs w:val="24"/>
          <w:lang w:val="en-US"/>
        </w:rPr>
        <w:t>environment helps create the conditions for the emerge</w:t>
      </w:r>
      <w:r w:rsidR="00304063">
        <w:rPr>
          <w:rFonts w:ascii="Palatino" w:hAnsi="Palatino"/>
          <w:color w:val="020205"/>
          <w:sz w:val="24"/>
          <w:szCs w:val="24"/>
          <w:lang w:val="en-US"/>
        </w:rPr>
        <w:t>nce of the political by channel</w:t>
      </w:r>
      <w:r>
        <w:rPr>
          <w:rFonts w:ascii="Palatino" w:hAnsi="Palatino"/>
          <w:color w:val="020205"/>
          <w:sz w:val="24"/>
          <w:szCs w:val="24"/>
          <w:lang w:val="en-US"/>
        </w:rPr>
        <w:t xml:space="preserve">ing, harnessing and transforming affective energy flows. Through the built environment we come to re-imagine the concept of the political, not as a set of institutions, or as an array of governmental forms or even a series of rational choices, but as the </w:t>
      </w:r>
      <w:proofErr w:type="spellStart"/>
      <w:r>
        <w:rPr>
          <w:rFonts w:ascii="Palatino" w:hAnsi="Palatino"/>
          <w:color w:val="020205"/>
          <w:sz w:val="24"/>
          <w:szCs w:val="24"/>
          <w:lang w:val="it-IT"/>
        </w:rPr>
        <w:t>channel</w:t>
      </w:r>
      <w:r>
        <w:rPr>
          <w:rFonts w:ascii="Palatino" w:hAnsi="Palatino"/>
          <w:color w:val="020205"/>
          <w:sz w:val="24"/>
          <w:szCs w:val="24"/>
          <w:lang w:val="en-US"/>
        </w:rPr>
        <w:t>ing</w:t>
      </w:r>
      <w:proofErr w:type="spellEnd"/>
      <w:r w:rsidR="00304063">
        <w:rPr>
          <w:rFonts w:ascii="Palatino" w:hAnsi="Palatino"/>
          <w:color w:val="020205"/>
          <w:sz w:val="24"/>
          <w:szCs w:val="24"/>
          <w:lang w:val="da-DK"/>
        </w:rPr>
        <w:t xml:space="preserve">, </w:t>
      </w:r>
      <w:proofErr w:type="spellStart"/>
      <w:r w:rsidR="00304063">
        <w:rPr>
          <w:rFonts w:ascii="Palatino" w:hAnsi="Palatino"/>
          <w:color w:val="020205"/>
          <w:sz w:val="24"/>
          <w:szCs w:val="24"/>
          <w:lang w:val="da-DK"/>
        </w:rPr>
        <w:t>harnes</w:t>
      </w:r>
      <w:r>
        <w:rPr>
          <w:rFonts w:ascii="Palatino" w:hAnsi="Palatino"/>
          <w:color w:val="020205"/>
          <w:sz w:val="24"/>
          <w:szCs w:val="24"/>
          <w:lang w:val="da-DK"/>
        </w:rPr>
        <w:t>s</w:t>
      </w:r>
      <w:r>
        <w:rPr>
          <w:rFonts w:ascii="Palatino" w:hAnsi="Palatino"/>
          <w:color w:val="020205"/>
          <w:sz w:val="24"/>
          <w:szCs w:val="24"/>
          <w:lang w:val="en-US"/>
        </w:rPr>
        <w:t>ing</w:t>
      </w:r>
      <w:proofErr w:type="spellEnd"/>
      <w:r>
        <w:rPr>
          <w:rFonts w:ascii="Palatino" w:hAnsi="Palatino"/>
          <w:color w:val="020205"/>
          <w:sz w:val="24"/>
          <w:szCs w:val="24"/>
          <w:lang w:val="en-US"/>
        </w:rPr>
        <w:t xml:space="preserve"> and transformation of affective energy flows. It is in interrogating this that we turn to </w:t>
      </w:r>
      <w:r w:rsidR="00304063">
        <w:rPr>
          <w:rFonts w:ascii="Palatino" w:hAnsi="Palatino"/>
          <w:color w:val="020205"/>
          <w:sz w:val="24"/>
          <w:szCs w:val="24"/>
          <w:lang w:val="en-US"/>
        </w:rPr>
        <w:t xml:space="preserve">the built environment and </w:t>
      </w:r>
      <w:proofErr w:type="spellStart"/>
      <w:r w:rsidR="00304063">
        <w:rPr>
          <w:rFonts w:ascii="Palatino" w:hAnsi="Palatino"/>
          <w:color w:val="020205"/>
          <w:sz w:val="24"/>
          <w:szCs w:val="24"/>
          <w:lang w:val="en-US"/>
        </w:rPr>
        <w:t>analys</w:t>
      </w:r>
      <w:r>
        <w:rPr>
          <w:rFonts w:ascii="Palatino" w:hAnsi="Palatino"/>
          <w:color w:val="020205"/>
          <w:sz w:val="24"/>
          <w:szCs w:val="24"/>
          <w:lang w:val="en-US"/>
        </w:rPr>
        <w:t>e</w:t>
      </w:r>
      <w:proofErr w:type="spellEnd"/>
      <w:r>
        <w:rPr>
          <w:rFonts w:ascii="Palatino" w:hAnsi="Palatino"/>
          <w:color w:val="020205"/>
          <w:sz w:val="24"/>
          <w:szCs w:val="24"/>
          <w:lang w:val="en-US"/>
        </w:rPr>
        <w:t xml:space="preserve"> two ways of regulating the cadency of affective flows in relation to the political.  </w:t>
      </w:r>
      <w:proofErr w:type="gramStart"/>
      <w:r>
        <w:rPr>
          <w:rFonts w:ascii="Palatino" w:hAnsi="Palatino"/>
          <w:color w:val="020205"/>
          <w:sz w:val="24"/>
          <w:szCs w:val="24"/>
          <w:lang w:val="en-US"/>
        </w:rPr>
        <w:t>One form</w:t>
      </w:r>
      <w:proofErr w:type="gramEnd"/>
      <w:r>
        <w:rPr>
          <w:rFonts w:ascii="Palatino" w:hAnsi="Palatino"/>
          <w:color w:val="020205"/>
          <w:sz w:val="24"/>
          <w:szCs w:val="24"/>
          <w:lang w:val="en-US"/>
        </w:rPr>
        <w:t xml:space="preserve"> channels in order to dissipate. Dissipation and transformation are its hallmarks as it turns potential intensities into (market) desires.  Britain’s </w:t>
      </w:r>
      <w:r>
        <w:rPr>
          <w:rFonts w:ascii="Palatino" w:hAnsi="Palatino"/>
          <w:color w:val="020205"/>
          <w:sz w:val="24"/>
          <w:szCs w:val="24"/>
        </w:rPr>
        <w:t>19th century Crystal Palace</w:t>
      </w:r>
      <w:r>
        <w:rPr>
          <w:rFonts w:ascii="Palatino" w:hAnsi="Palatino"/>
          <w:color w:val="020205"/>
          <w:sz w:val="24"/>
          <w:szCs w:val="24"/>
          <w:lang w:val="en-US"/>
        </w:rPr>
        <w:t xml:space="preserve"> was a prototype of this form of machinery. The other form of machinery interrogated works to intensify affective energy flows by f</w:t>
      </w:r>
      <w:r w:rsidR="00304063">
        <w:rPr>
          <w:rFonts w:ascii="Palatino" w:hAnsi="Palatino"/>
          <w:color w:val="020205"/>
          <w:sz w:val="24"/>
          <w:szCs w:val="24"/>
          <w:lang w:val="en-US"/>
        </w:rPr>
        <w:t>ocusing and</w:t>
      </w:r>
      <w:r>
        <w:rPr>
          <w:rFonts w:ascii="Palatino" w:hAnsi="Palatino"/>
          <w:color w:val="020205"/>
          <w:sz w:val="24"/>
          <w:szCs w:val="24"/>
          <w:lang w:val="en-US"/>
        </w:rPr>
        <w:t xml:space="preserve"> forcing them through the </w:t>
      </w:r>
      <w:proofErr w:type="gramStart"/>
      <w:r>
        <w:rPr>
          <w:rFonts w:ascii="Palatino" w:hAnsi="Palatino"/>
          <w:color w:val="020205"/>
          <w:sz w:val="24"/>
          <w:szCs w:val="24"/>
          <w:lang w:val="en-US"/>
        </w:rPr>
        <w:t>ever narrower</w:t>
      </w:r>
      <w:proofErr w:type="gramEnd"/>
      <w:r>
        <w:rPr>
          <w:rFonts w:ascii="Palatino" w:hAnsi="Palatino"/>
          <w:color w:val="020205"/>
          <w:sz w:val="24"/>
          <w:szCs w:val="24"/>
          <w:lang w:val="en-US"/>
        </w:rPr>
        <w:t xml:space="preserve"> corridors of the friend/enemy divide. The prototypical machinery of that type of operation is found in Cultural Revolution China, in a building known as the Landlord Manor House Museum of Liu </w:t>
      </w:r>
      <w:proofErr w:type="spellStart"/>
      <w:r>
        <w:rPr>
          <w:rFonts w:ascii="Palatino" w:hAnsi="Palatino"/>
          <w:color w:val="020205"/>
          <w:sz w:val="24"/>
          <w:szCs w:val="24"/>
          <w:lang w:val="en-US"/>
        </w:rPr>
        <w:t>Wencai</w:t>
      </w:r>
      <w:proofErr w:type="spellEnd"/>
      <w:r>
        <w:rPr>
          <w:rFonts w:ascii="Palatino" w:hAnsi="Palatino"/>
          <w:color w:val="020205"/>
          <w:sz w:val="24"/>
          <w:szCs w:val="24"/>
          <w:lang w:val="en-US"/>
        </w:rPr>
        <w:t xml:space="preserve">. </w:t>
      </w:r>
    </w:p>
    <w:p w14:paraId="73BFA297" w14:textId="77777777" w:rsidR="00A80EC3" w:rsidRDefault="00464A1F">
      <w:pPr>
        <w:pStyle w:val="Default"/>
        <w:jc w:val="both"/>
        <w:rPr>
          <w:rFonts w:ascii="Palatino" w:eastAsia="Palatino" w:hAnsi="Palatino" w:cs="Palatino"/>
          <w:color w:val="020205"/>
          <w:sz w:val="24"/>
          <w:szCs w:val="24"/>
        </w:rPr>
      </w:pPr>
      <w:r>
        <w:rPr>
          <w:rFonts w:ascii="Palatino" w:hAnsi="Palatino"/>
          <w:color w:val="020205"/>
          <w:sz w:val="24"/>
          <w:szCs w:val="24"/>
          <w:lang w:val="en-US"/>
        </w:rPr>
        <w:t xml:space="preserve">If Liu </w:t>
      </w:r>
      <w:proofErr w:type="spellStart"/>
      <w:r>
        <w:rPr>
          <w:rFonts w:ascii="Palatino" w:hAnsi="Palatino"/>
          <w:color w:val="020205"/>
          <w:sz w:val="24"/>
          <w:szCs w:val="24"/>
          <w:lang w:val="en-US"/>
        </w:rPr>
        <w:t>Wencai’s</w:t>
      </w:r>
      <w:proofErr w:type="spellEnd"/>
      <w:r>
        <w:rPr>
          <w:rFonts w:ascii="Palatino" w:hAnsi="Palatino"/>
          <w:color w:val="020205"/>
          <w:sz w:val="24"/>
          <w:szCs w:val="24"/>
          <w:lang w:val="en-US"/>
        </w:rPr>
        <w:t xml:space="preserve"> Manor House Museum turned affective energy flows into political intensities that could drive the Maoist revolution, Crystal Palace dissipated these same energy flows by turning them into commodity desires that would drive market growth. </w:t>
      </w:r>
      <w:r>
        <w:rPr>
          <w:rFonts w:ascii="Palatino" w:hAnsi="Palatino"/>
          <w:color w:val="020205"/>
          <w:sz w:val="24"/>
          <w:szCs w:val="24"/>
        </w:rPr>
        <w:t xml:space="preserve"> </w:t>
      </w:r>
      <w:r>
        <w:rPr>
          <w:rFonts w:ascii="Palatino" w:hAnsi="Palatino"/>
          <w:color w:val="020205"/>
          <w:sz w:val="24"/>
          <w:szCs w:val="24"/>
          <w:lang w:val="en-US"/>
        </w:rPr>
        <w:t xml:space="preserve">With Crystal Palace, our attention is focused not just upon how material objects were turned into use-values but rather how such use-values had a phantasmagorical element that produced within the consumer a material desire. The channeling of energy into dissipated market desires produced a dispersal that, in turn, contributed to a </w:t>
      </w:r>
      <w:proofErr w:type="spellStart"/>
      <w:r>
        <w:rPr>
          <w:rFonts w:ascii="Palatino" w:hAnsi="Palatino"/>
          <w:color w:val="020205"/>
          <w:sz w:val="24"/>
          <w:szCs w:val="24"/>
          <w:lang w:val="es-ES_tradnl"/>
        </w:rPr>
        <w:t>political</w:t>
      </w:r>
      <w:proofErr w:type="spellEnd"/>
      <w:r>
        <w:rPr>
          <w:rFonts w:ascii="Palatino" w:hAnsi="Palatino"/>
          <w:color w:val="020205"/>
          <w:sz w:val="24"/>
          <w:szCs w:val="24"/>
          <w:lang w:val="es-ES_tradnl"/>
        </w:rPr>
        <w:t xml:space="preserve"> </w:t>
      </w:r>
      <w:proofErr w:type="spellStart"/>
      <w:r>
        <w:rPr>
          <w:rFonts w:ascii="Palatino" w:hAnsi="Palatino"/>
          <w:color w:val="020205"/>
          <w:sz w:val="24"/>
          <w:szCs w:val="24"/>
          <w:lang w:val="es-ES_tradnl"/>
        </w:rPr>
        <w:t>quietism</w:t>
      </w:r>
      <w:proofErr w:type="spellEnd"/>
      <w:r>
        <w:rPr>
          <w:rFonts w:ascii="Palatino" w:hAnsi="Palatino"/>
          <w:color w:val="020205"/>
          <w:sz w:val="24"/>
          <w:szCs w:val="24"/>
          <w:lang w:val="en-US"/>
        </w:rPr>
        <w:t xml:space="preserve">. Such political quietism appeared as, at best, a ‘side-effect’ of an economic relation but in placing this machine next to the Maoist Manor House Museum we come to </w:t>
      </w:r>
      <w:proofErr w:type="spellStart"/>
      <w:r>
        <w:rPr>
          <w:rFonts w:ascii="Palatino" w:hAnsi="Palatino"/>
          <w:color w:val="020205"/>
          <w:sz w:val="24"/>
          <w:szCs w:val="24"/>
          <w:lang w:val="en-US"/>
        </w:rPr>
        <w:t>realise</w:t>
      </w:r>
      <w:proofErr w:type="spellEnd"/>
      <w:r>
        <w:rPr>
          <w:rFonts w:ascii="Palatino" w:hAnsi="Palatino"/>
          <w:color w:val="020205"/>
          <w:sz w:val="24"/>
          <w:szCs w:val="24"/>
          <w:lang w:val="en-US"/>
        </w:rPr>
        <w:t xml:space="preserve"> the centrality of this ‘side-effect’ in the formation of the political. The built environment, therefore, offers a set of heuristic devices that, read along side each other, reveal two quite distinct modes of being political.</w:t>
      </w:r>
    </w:p>
    <w:p w14:paraId="19CD6315" w14:textId="77777777" w:rsidR="00A80EC3" w:rsidRDefault="00464A1F">
      <w:pPr>
        <w:pStyle w:val="Default"/>
        <w:jc w:val="both"/>
        <w:rPr>
          <w:rFonts w:ascii="Palatino" w:eastAsia="Palatino" w:hAnsi="Palatino" w:cs="Palatino"/>
          <w:color w:val="020205"/>
          <w:sz w:val="24"/>
          <w:szCs w:val="24"/>
        </w:rPr>
      </w:pPr>
      <w:r>
        <w:rPr>
          <w:rFonts w:ascii="Palatino" w:hAnsi="Palatino"/>
          <w:color w:val="020205"/>
          <w:sz w:val="24"/>
          <w:szCs w:val="24"/>
          <w:lang w:val="en-US"/>
        </w:rPr>
        <w:t xml:space="preserve"> Despite their radical differences, these two machines do share a ‘family resemblance’ in so far as they are examples of how the built environment contributes to political discourse through the disciplining of social subjects. That such machines can only work within a larger social framework requiring vast assemblages well beyond the machines themselves is without doubt. That there is leakage, malfunctioning and perverse consequences to these attempts is also not </w:t>
      </w:r>
      <w:r w:rsidR="00E227E8">
        <w:rPr>
          <w:rFonts w:ascii="Palatino" w:hAnsi="Palatino"/>
          <w:color w:val="020205"/>
          <w:sz w:val="24"/>
          <w:szCs w:val="24"/>
          <w:lang w:val="en-US"/>
        </w:rPr>
        <w:t>in question</w:t>
      </w:r>
      <w:r>
        <w:rPr>
          <w:rFonts w:ascii="Palatino" w:hAnsi="Palatino"/>
          <w:color w:val="020205"/>
          <w:sz w:val="24"/>
          <w:szCs w:val="24"/>
          <w:lang w:val="en-US"/>
        </w:rPr>
        <w:t>.  That there are unforeseen consequences or multiple and often competing effects produced depending upon the m</w:t>
      </w:r>
      <w:proofErr w:type="spellStart"/>
      <w:r>
        <w:rPr>
          <w:rFonts w:ascii="Palatino" w:hAnsi="Palatino"/>
          <w:color w:val="020205"/>
          <w:sz w:val="24"/>
          <w:szCs w:val="24"/>
          <w:lang w:val="it-IT"/>
        </w:rPr>
        <w:t>aterial</w:t>
      </w:r>
      <w:proofErr w:type="spellEnd"/>
      <w:r>
        <w:rPr>
          <w:rFonts w:ascii="Palatino" w:hAnsi="Palatino"/>
          <w:color w:val="020205"/>
          <w:sz w:val="24"/>
          <w:szCs w:val="24"/>
          <w:lang w:val="en-US"/>
        </w:rPr>
        <w:t>s, c</w:t>
      </w:r>
      <w:proofErr w:type="spellStart"/>
      <w:r>
        <w:rPr>
          <w:rFonts w:ascii="Palatino" w:hAnsi="Palatino"/>
          <w:color w:val="020205"/>
          <w:sz w:val="24"/>
          <w:szCs w:val="24"/>
          <w:lang w:val="fr-FR"/>
        </w:rPr>
        <w:t>ontext</w:t>
      </w:r>
      <w:proofErr w:type="spellEnd"/>
      <w:r>
        <w:rPr>
          <w:rFonts w:ascii="Palatino" w:hAnsi="Palatino"/>
          <w:color w:val="020205"/>
          <w:sz w:val="24"/>
          <w:szCs w:val="24"/>
          <w:lang w:val="en-US"/>
        </w:rPr>
        <w:t>, d</w:t>
      </w:r>
      <w:proofErr w:type="spellStart"/>
      <w:r>
        <w:rPr>
          <w:rFonts w:ascii="Palatino" w:hAnsi="Palatino"/>
          <w:color w:val="020205"/>
          <w:sz w:val="24"/>
          <w:szCs w:val="24"/>
          <w:lang w:val="fr-FR"/>
        </w:rPr>
        <w:t>uration</w:t>
      </w:r>
      <w:proofErr w:type="spellEnd"/>
      <w:r w:rsidR="00E227E8">
        <w:rPr>
          <w:rFonts w:ascii="Palatino" w:hAnsi="Palatino"/>
          <w:color w:val="020205"/>
          <w:sz w:val="24"/>
          <w:szCs w:val="24"/>
          <w:lang w:val="en-US"/>
        </w:rPr>
        <w:t>, culture</w:t>
      </w:r>
      <w:r>
        <w:rPr>
          <w:rFonts w:ascii="Palatino" w:hAnsi="Palatino"/>
          <w:color w:val="020205"/>
          <w:sz w:val="24"/>
          <w:szCs w:val="24"/>
          <w:lang w:val="en-US"/>
        </w:rPr>
        <w:t>, d</w:t>
      </w:r>
      <w:proofErr w:type="spellStart"/>
      <w:r>
        <w:rPr>
          <w:rFonts w:ascii="Palatino" w:hAnsi="Palatino"/>
          <w:color w:val="020205"/>
          <w:sz w:val="24"/>
          <w:szCs w:val="24"/>
          <w:lang w:val="fr-FR"/>
        </w:rPr>
        <w:t>istribution</w:t>
      </w:r>
      <w:proofErr w:type="spellEnd"/>
      <w:r>
        <w:rPr>
          <w:rFonts w:ascii="Palatino" w:hAnsi="Palatino"/>
          <w:color w:val="020205"/>
          <w:sz w:val="24"/>
          <w:szCs w:val="24"/>
          <w:lang w:val="fr-FR"/>
        </w:rPr>
        <w:t xml:space="preserve"> </w:t>
      </w:r>
      <w:r>
        <w:rPr>
          <w:rFonts w:ascii="Palatino" w:hAnsi="Palatino"/>
          <w:color w:val="020205"/>
          <w:sz w:val="24"/>
          <w:szCs w:val="24"/>
          <w:lang w:val="en-US"/>
        </w:rPr>
        <w:t>and audience</w:t>
      </w:r>
      <w:r>
        <w:rPr>
          <w:rFonts w:ascii="Palatino" w:eastAsia="Palatino" w:hAnsi="Palatino" w:cs="Palatino"/>
          <w:color w:val="020205"/>
          <w:sz w:val="24"/>
          <w:szCs w:val="24"/>
          <w:vertAlign w:val="superscript"/>
        </w:rPr>
        <w:footnoteReference w:id="3"/>
      </w:r>
      <w:r w:rsidR="00E227E8">
        <w:rPr>
          <w:rFonts w:ascii="Palatino" w:hAnsi="Palatino"/>
          <w:color w:val="020205"/>
          <w:sz w:val="24"/>
          <w:szCs w:val="24"/>
          <w:lang w:val="en-US"/>
        </w:rPr>
        <w:t>,</w:t>
      </w:r>
      <w:r>
        <w:rPr>
          <w:rFonts w:ascii="Palatino" w:hAnsi="Palatino"/>
          <w:color w:val="020205"/>
          <w:sz w:val="24"/>
          <w:szCs w:val="24"/>
          <w:lang w:val="en-US"/>
        </w:rPr>
        <w:t xml:space="preserve"> is also beyond doubt. They are, after all, part of the machinery of power and, as we have long known</w:t>
      </w:r>
      <w:r w:rsidR="00E227E8">
        <w:rPr>
          <w:rFonts w:ascii="Palatino" w:hAnsi="Palatino"/>
          <w:color w:val="020205"/>
          <w:sz w:val="24"/>
          <w:szCs w:val="24"/>
          <w:lang w:val="en-US"/>
        </w:rPr>
        <w:t xml:space="preserve">, there is </w:t>
      </w:r>
      <w:r>
        <w:rPr>
          <w:rFonts w:ascii="Palatino" w:hAnsi="Palatino"/>
          <w:color w:val="020205"/>
          <w:sz w:val="24"/>
          <w:szCs w:val="24"/>
          <w:lang w:val="en-US"/>
        </w:rPr>
        <w:t>no power without resistance.</w:t>
      </w:r>
      <w:r>
        <w:rPr>
          <w:rFonts w:ascii="Palatino" w:eastAsia="Palatino" w:hAnsi="Palatino" w:cs="Palatino"/>
          <w:color w:val="020205"/>
          <w:sz w:val="24"/>
          <w:szCs w:val="24"/>
          <w:vertAlign w:val="superscript"/>
        </w:rPr>
        <w:footnoteReference w:id="4"/>
      </w:r>
      <w:r w:rsidR="00E227E8">
        <w:rPr>
          <w:rFonts w:ascii="Palatino" w:hAnsi="Palatino"/>
          <w:color w:val="020205"/>
          <w:sz w:val="24"/>
          <w:szCs w:val="24"/>
          <w:lang w:val="en-US"/>
        </w:rPr>
        <w:t xml:space="preserve"> Nevertheless, </w:t>
      </w:r>
      <w:r>
        <w:rPr>
          <w:rFonts w:ascii="Palatino" w:hAnsi="Palatino"/>
          <w:color w:val="020205"/>
          <w:sz w:val="24"/>
          <w:szCs w:val="24"/>
          <w:lang w:val="en-US"/>
        </w:rPr>
        <w:t xml:space="preserve">what these two sets of machinery open onto is a new </w:t>
      </w:r>
      <w:proofErr w:type="spellStart"/>
      <w:r>
        <w:rPr>
          <w:rFonts w:ascii="Palatino" w:hAnsi="Palatino"/>
          <w:color w:val="020205"/>
          <w:sz w:val="24"/>
          <w:szCs w:val="24"/>
          <w:lang w:val="de-DE"/>
        </w:rPr>
        <w:t>understand</w:t>
      </w:r>
      <w:r>
        <w:rPr>
          <w:rFonts w:ascii="Palatino" w:hAnsi="Palatino"/>
          <w:color w:val="020205"/>
          <w:sz w:val="24"/>
          <w:szCs w:val="24"/>
          <w:lang w:val="en-US"/>
        </w:rPr>
        <w:t>ing</w:t>
      </w:r>
      <w:proofErr w:type="spellEnd"/>
      <w:r>
        <w:rPr>
          <w:rFonts w:ascii="Palatino" w:hAnsi="Palatino"/>
          <w:color w:val="020205"/>
          <w:sz w:val="24"/>
          <w:szCs w:val="24"/>
        </w:rPr>
        <w:t xml:space="preserve"> </w:t>
      </w:r>
      <w:r>
        <w:rPr>
          <w:rFonts w:ascii="Palatino" w:hAnsi="Palatino"/>
          <w:color w:val="020205"/>
          <w:sz w:val="24"/>
          <w:szCs w:val="24"/>
          <w:lang w:val="en-US"/>
        </w:rPr>
        <w:t xml:space="preserve">of the discursive field of </w:t>
      </w:r>
      <w:proofErr w:type="spellStart"/>
      <w:r>
        <w:rPr>
          <w:rFonts w:ascii="Palatino" w:hAnsi="Palatino"/>
          <w:color w:val="020205"/>
          <w:sz w:val="24"/>
          <w:szCs w:val="24"/>
          <w:lang w:val="it-IT"/>
        </w:rPr>
        <w:t>modernity</w:t>
      </w:r>
      <w:proofErr w:type="spellEnd"/>
      <w:r>
        <w:rPr>
          <w:rFonts w:ascii="Palatino" w:hAnsi="Palatino"/>
          <w:color w:val="020205"/>
          <w:sz w:val="24"/>
          <w:szCs w:val="24"/>
          <w:lang w:val="en-US"/>
        </w:rPr>
        <w:t xml:space="preserve"> and the treatment of affective elements within any modern concept of the political.</w:t>
      </w:r>
    </w:p>
    <w:p w14:paraId="775EE994" w14:textId="77777777" w:rsidR="00A80EC3" w:rsidRDefault="00A80EC3">
      <w:pPr>
        <w:pStyle w:val="Default"/>
        <w:jc w:val="both"/>
        <w:rPr>
          <w:rFonts w:ascii="Palatino" w:eastAsia="Palatino" w:hAnsi="Palatino" w:cs="Palatino"/>
          <w:color w:val="5756D5"/>
          <w:sz w:val="24"/>
          <w:szCs w:val="24"/>
        </w:rPr>
      </w:pPr>
    </w:p>
    <w:p w14:paraId="0F33C183" w14:textId="77777777" w:rsidR="00A80EC3" w:rsidRDefault="00464A1F">
      <w:pPr>
        <w:pStyle w:val="Default"/>
        <w:jc w:val="center"/>
        <w:rPr>
          <w:rFonts w:ascii="Palatino" w:eastAsia="Palatino" w:hAnsi="Palatino" w:cs="Palatino"/>
          <w:color w:val="5756D5"/>
          <w:sz w:val="24"/>
          <w:szCs w:val="24"/>
        </w:rPr>
      </w:pPr>
      <w:r>
        <w:rPr>
          <w:rFonts w:ascii="Palatino" w:hAnsi="Palatino"/>
          <w:color w:val="5756D5"/>
          <w:sz w:val="24"/>
          <w:szCs w:val="24"/>
          <w:lang w:val="en-US"/>
        </w:rPr>
        <w:lastRenderedPageBreak/>
        <w:t>1</w:t>
      </w:r>
    </w:p>
    <w:p w14:paraId="4F93840C" w14:textId="77777777" w:rsidR="00A80EC3" w:rsidRDefault="00464A1F">
      <w:pPr>
        <w:pStyle w:val="Default"/>
        <w:jc w:val="both"/>
        <w:rPr>
          <w:rFonts w:ascii="Palatino" w:eastAsia="Palatino" w:hAnsi="Palatino" w:cs="Palatino"/>
          <w:i/>
          <w:iCs/>
          <w:sz w:val="24"/>
          <w:szCs w:val="24"/>
        </w:rPr>
      </w:pPr>
      <w:r>
        <w:rPr>
          <w:rFonts w:ascii="Palatino" w:hAnsi="Palatino"/>
          <w:i/>
          <w:iCs/>
          <w:sz w:val="24"/>
          <w:szCs w:val="24"/>
          <w:lang w:val="en-US"/>
        </w:rPr>
        <w:t>From the Bio-political to the Political</w:t>
      </w:r>
    </w:p>
    <w:p w14:paraId="693DA8CF" w14:textId="77777777" w:rsidR="00A80EC3" w:rsidRDefault="00464A1F">
      <w:pPr>
        <w:pStyle w:val="Default"/>
        <w:jc w:val="both"/>
        <w:rPr>
          <w:rFonts w:ascii="Palatino" w:eastAsia="Palatino" w:hAnsi="Palatino" w:cs="Palatino"/>
          <w:sz w:val="24"/>
          <w:szCs w:val="24"/>
        </w:rPr>
      </w:pPr>
      <w:r>
        <w:rPr>
          <w:rFonts w:ascii="Palatino" w:hAnsi="Palatino"/>
          <w:sz w:val="24"/>
          <w:szCs w:val="24"/>
          <w:lang w:val="en-US"/>
        </w:rPr>
        <w:t xml:space="preserve">In his recent book, </w:t>
      </w:r>
      <w:r>
        <w:rPr>
          <w:rFonts w:ascii="Palatino" w:hAnsi="Palatino"/>
          <w:i/>
          <w:iCs/>
          <w:sz w:val="24"/>
          <w:szCs w:val="24"/>
          <w:lang w:val="en-US"/>
        </w:rPr>
        <w:t>On Domestic Electrical Appliances,</w:t>
      </w:r>
      <w:r>
        <w:rPr>
          <w:rFonts w:ascii="Palatino" w:hAnsi="Palatino"/>
          <w:sz w:val="24"/>
          <w:szCs w:val="24"/>
          <w:lang w:val="en-US"/>
        </w:rPr>
        <w:t xml:space="preserve"> the noted Chinese postmodern theorist Wang </w:t>
      </w:r>
      <w:proofErr w:type="spellStart"/>
      <w:r>
        <w:rPr>
          <w:rFonts w:ascii="Palatino" w:hAnsi="Palatino"/>
          <w:sz w:val="24"/>
          <w:szCs w:val="24"/>
          <w:lang w:val="en-US"/>
        </w:rPr>
        <w:t>Min’an</w:t>
      </w:r>
      <w:proofErr w:type="spellEnd"/>
      <w:r>
        <w:rPr>
          <w:rFonts w:ascii="Palatino" w:hAnsi="Palatino"/>
          <w:sz w:val="24"/>
          <w:szCs w:val="24"/>
          <w:lang w:val="en-US"/>
        </w:rPr>
        <w:t xml:space="preserve"> wr</w:t>
      </w:r>
      <w:r w:rsidR="00E227E8">
        <w:rPr>
          <w:rFonts w:ascii="Palatino" w:hAnsi="Palatino"/>
          <w:sz w:val="24"/>
          <w:szCs w:val="24"/>
          <w:lang w:val="en-US"/>
        </w:rPr>
        <w:t>ote</w:t>
      </w:r>
      <w:r>
        <w:rPr>
          <w:rFonts w:ascii="Palatino" w:hAnsi="Palatino"/>
          <w:sz w:val="24"/>
          <w:szCs w:val="24"/>
          <w:lang w:val="en-US"/>
        </w:rPr>
        <w:t xml:space="preserve"> about how modern consumer appliances have transformed family ethics and </w:t>
      </w:r>
      <w:r w:rsidR="00EC41FD">
        <w:rPr>
          <w:rFonts w:ascii="Palatino" w:hAnsi="Palatino"/>
          <w:sz w:val="24"/>
          <w:szCs w:val="24"/>
          <w:lang w:val="en-US"/>
        </w:rPr>
        <w:t>values.  Traditionally, he notes</w:t>
      </w:r>
      <w:r>
        <w:rPr>
          <w:rFonts w:ascii="Palatino" w:hAnsi="Palatino"/>
          <w:sz w:val="24"/>
          <w:szCs w:val="24"/>
          <w:lang w:val="en-US"/>
        </w:rPr>
        <w:t xml:space="preserve">, </w:t>
      </w:r>
      <w:r w:rsidR="00E227E8">
        <w:rPr>
          <w:rFonts w:ascii="Palatino" w:hAnsi="Palatino"/>
          <w:sz w:val="24"/>
          <w:szCs w:val="24"/>
          <w:lang w:val="en-US"/>
        </w:rPr>
        <w:t>the production of family ethics</w:t>
      </w:r>
      <w:r>
        <w:rPr>
          <w:rFonts w:ascii="Palatino" w:hAnsi="Palatino"/>
          <w:sz w:val="24"/>
          <w:szCs w:val="24"/>
          <w:lang w:val="en-US"/>
        </w:rPr>
        <w:t xml:space="preserve"> turned on consanguinity and the traditional </w:t>
      </w:r>
      <w:proofErr w:type="spellStart"/>
      <w:r>
        <w:rPr>
          <w:rFonts w:ascii="Palatino" w:hAnsi="Palatino"/>
          <w:sz w:val="24"/>
          <w:szCs w:val="24"/>
          <w:lang w:val="fr-FR"/>
        </w:rPr>
        <w:t>patriarchal</w:t>
      </w:r>
      <w:proofErr w:type="spellEnd"/>
      <w:r>
        <w:rPr>
          <w:rFonts w:ascii="Palatino" w:hAnsi="Palatino"/>
          <w:sz w:val="24"/>
          <w:szCs w:val="24"/>
          <w:lang w:val="en-US"/>
        </w:rPr>
        <w:t xml:space="preserve"> order. The domestic spatial order, while always a</w:t>
      </w:r>
      <w:r>
        <w:rPr>
          <w:rFonts w:ascii="Palatino" w:hAnsi="Palatino"/>
          <w:sz w:val="24"/>
          <w:szCs w:val="24"/>
          <w:lang w:val="fr-FR"/>
        </w:rPr>
        <w:t xml:space="preserve"> </w:t>
      </w:r>
      <w:proofErr w:type="spellStart"/>
      <w:r>
        <w:rPr>
          <w:rFonts w:ascii="Palatino" w:hAnsi="Palatino"/>
          <w:sz w:val="24"/>
          <w:szCs w:val="24"/>
          <w:lang w:val="fr-FR"/>
        </w:rPr>
        <w:t>precondition</w:t>
      </w:r>
      <w:proofErr w:type="spellEnd"/>
      <w:r>
        <w:rPr>
          <w:rFonts w:ascii="Palatino" w:hAnsi="Palatino"/>
          <w:sz w:val="24"/>
          <w:szCs w:val="24"/>
          <w:lang w:val="en-US"/>
        </w:rPr>
        <w:t xml:space="preserve"> of family life, was thought of by many as being no more than an </w:t>
      </w:r>
      <w:r>
        <w:rPr>
          <w:rFonts w:ascii="Palatino" w:hAnsi="Palatino"/>
          <w:sz w:val="24"/>
          <w:szCs w:val="24"/>
          <w:lang w:val="zh-CN" w:eastAsia="zh-CN"/>
        </w:rPr>
        <w:t xml:space="preserve"> </w:t>
      </w:r>
      <w:r>
        <w:rPr>
          <w:rFonts w:ascii="Palatino" w:hAnsi="Palatino"/>
          <w:sz w:val="24"/>
          <w:szCs w:val="24"/>
          <w:lang w:val="en-US"/>
        </w:rPr>
        <w:t>‘external’ (</w:t>
      </w:r>
      <w:r>
        <w:rPr>
          <w:rFonts w:ascii="Arial Unicode MS" w:hAnsi="Arial Unicode MS" w:hint="eastAsia"/>
          <w:sz w:val="24"/>
          <w:szCs w:val="24"/>
          <w:lang w:val="zh-CN" w:eastAsia="zh-CN"/>
        </w:rPr>
        <w:t>外部性的</w:t>
      </w:r>
      <w:r w:rsidR="00EC41FD">
        <w:rPr>
          <w:rFonts w:ascii="Arial Unicode MS" w:hAnsi="Arial Unicode MS" w:hint="eastAsia"/>
          <w:sz w:val="24"/>
          <w:szCs w:val="24"/>
          <w:lang w:val="zh-CN" w:eastAsia="zh-CN"/>
        </w:rPr>
        <w:t>)</w:t>
      </w:r>
      <w:r>
        <w:rPr>
          <w:rFonts w:ascii="Palatino" w:hAnsi="Palatino"/>
          <w:sz w:val="24"/>
          <w:szCs w:val="24"/>
          <w:lang w:val="en-US"/>
        </w:rPr>
        <w:t>and  'subsidiary framework' (</w:t>
      </w:r>
      <w:r>
        <w:rPr>
          <w:rFonts w:ascii="Arial Unicode MS" w:hAnsi="Arial Unicode MS" w:hint="eastAsia"/>
          <w:sz w:val="24"/>
          <w:szCs w:val="24"/>
          <w:lang w:val="zh-CN" w:eastAsia="zh-CN"/>
        </w:rPr>
        <w:t>附属框架</w:t>
      </w:r>
      <w:r>
        <w:rPr>
          <w:rFonts w:ascii="Palatino" w:hAnsi="Palatino"/>
          <w:sz w:val="24"/>
          <w:szCs w:val="24"/>
        </w:rPr>
        <w:t>)</w:t>
      </w:r>
      <w:r>
        <w:rPr>
          <w:rFonts w:ascii="Palatino" w:hAnsi="Palatino"/>
          <w:sz w:val="24"/>
          <w:szCs w:val="24"/>
          <w:lang w:val="en-US"/>
        </w:rPr>
        <w:t>.</w:t>
      </w:r>
      <w:r>
        <w:rPr>
          <w:rFonts w:ascii="Palatino" w:eastAsia="Palatino" w:hAnsi="Palatino" w:cs="Palatino"/>
          <w:sz w:val="24"/>
          <w:szCs w:val="24"/>
          <w:vertAlign w:val="superscript"/>
        </w:rPr>
        <w:footnoteReference w:id="5"/>
      </w:r>
      <w:r w:rsidR="00EC41FD">
        <w:rPr>
          <w:rFonts w:ascii="Palatino" w:hAnsi="Palatino"/>
          <w:sz w:val="24"/>
          <w:szCs w:val="24"/>
          <w:lang w:val="en-US"/>
        </w:rPr>
        <w:t xml:space="preserve"> The built environment </w:t>
      </w:r>
      <w:r>
        <w:rPr>
          <w:rFonts w:ascii="Palatino" w:hAnsi="Palatino"/>
          <w:sz w:val="24"/>
          <w:szCs w:val="24"/>
          <w:lang w:val="en-US"/>
        </w:rPr>
        <w:t xml:space="preserve">was the framework that held domestic ethical production in place but it was blood ties that gave it meaning. In China, he </w:t>
      </w:r>
      <w:r w:rsidR="00EC41FD">
        <w:rPr>
          <w:rFonts w:ascii="Palatino" w:hAnsi="Palatino"/>
          <w:sz w:val="24"/>
          <w:szCs w:val="24"/>
          <w:lang w:val="en-US"/>
        </w:rPr>
        <w:t>observ</w:t>
      </w:r>
      <w:r>
        <w:rPr>
          <w:rFonts w:ascii="Palatino" w:hAnsi="Palatino"/>
          <w:sz w:val="24"/>
          <w:szCs w:val="24"/>
          <w:lang w:val="en-US"/>
        </w:rPr>
        <w:t xml:space="preserve">es, from the ‘nineties onwards, that all began to change. The domestic spatial order increasingly became important as </w:t>
      </w:r>
      <w:r w:rsidR="00EC41FD">
        <w:rPr>
          <w:rFonts w:ascii="Palatino" w:hAnsi="Palatino"/>
          <w:sz w:val="24"/>
          <w:szCs w:val="24"/>
          <w:lang w:val="en-US"/>
        </w:rPr>
        <w:t xml:space="preserve">a </w:t>
      </w:r>
      <w:r>
        <w:rPr>
          <w:rFonts w:ascii="Palatino" w:hAnsi="Palatino"/>
          <w:sz w:val="24"/>
          <w:szCs w:val="24"/>
          <w:lang w:val="en-US"/>
        </w:rPr>
        <w:t xml:space="preserve">vast array of electronic household appliances not only </w:t>
      </w:r>
      <w:proofErr w:type="spellStart"/>
      <w:r>
        <w:rPr>
          <w:rFonts w:ascii="Palatino" w:hAnsi="Palatino"/>
          <w:sz w:val="24"/>
          <w:szCs w:val="24"/>
          <w:lang w:val="en-US"/>
        </w:rPr>
        <w:t>revolutionised</w:t>
      </w:r>
      <w:proofErr w:type="spellEnd"/>
      <w:r>
        <w:rPr>
          <w:rFonts w:ascii="Palatino" w:hAnsi="Palatino"/>
          <w:sz w:val="24"/>
          <w:szCs w:val="24"/>
          <w:lang w:val="en-US"/>
        </w:rPr>
        <w:t xml:space="preserve"> economic production within the household itself, </w:t>
      </w:r>
      <w:proofErr w:type="gramStart"/>
      <w:r>
        <w:rPr>
          <w:rFonts w:ascii="Palatino" w:hAnsi="Palatino"/>
          <w:sz w:val="24"/>
          <w:szCs w:val="24"/>
          <w:lang w:val="en-US"/>
        </w:rPr>
        <w:t>but</w:t>
      </w:r>
      <w:proofErr w:type="gramEnd"/>
      <w:r>
        <w:rPr>
          <w:rFonts w:ascii="Palatino" w:hAnsi="Palatino"/>
          <w:sz w:val="24"/>
          <w:szCs w:val="24"/>
          <w:lang w:val="en-US"/>
        </w:rPr>
        <w:t xml:space="preserve"> actually began to manufacture a new family ethical comportment.</w:t>
      </w:r>
      <w:r>
        <w:rPr>
          <w:rFonts w:ascii="Palatino" w:eastAsia="Palatino" w:hAnsi="Palatino" w:cs="Palatino"/>
          <w:sz w:val="24"/>
          <w:szCs w:val="24"/>
          <w:vertAlign w:val="superscript"/>
        </w:rPr>
        <w:footnoteReference w:id="6"/>
      </w:r>
      <w:r>
        <w:rPr>
          <w:rFonts w:ascii="Palatino" w:hAnsi="Palatino"/>
          <w:sz w:val="24"/>
          <w:szCs w:val="24"/>
          <w:lang w:val="en-US"/>
        </w:rPr>
        <w:t xml:space="preserve">  </w:t>
      </w:r>
    </w:p>
    <w:p w14:paraId="7D81EEFA" w14:textId="0482058D" w:rsidR="00A80EC3" w:rsidRDefault="00464A1F">
      <w:pPr>
        <w:pStyle w:val="Default"/>
        <w:jc w:val="both"/>
        <w:rPr>
          <w:rFonts w:ascii="Palatino" w:eastAsia="Palatino" w:hAnsi="Palatino" w:cs="Palatino"/>
          <w:sz w:val="24"/>
          <w:szCs w:val="24"/>
        </w:rPr>
      </w:pPr>
      <w:r>
        <w:rPr>
          <w:rFonts w:ascii="Palatino" w:hAnsi="Palatino"/>
          <w:sz w:val="24"/>
          <w:szCs w:val="24"/>
          <w:lang w:val="en-US"/>
        </w:rPr>
        <w:t xml:space="preserve">In producing its own ethics, </w:t>
      </w:r>
      <w:r>
        <w:rPr>
          <w:rFonts w:ascii="Palatino" w:hAnsi="Palatino"/>
          <w:sz w:val="24"/>
          <w:szCs w:val="24"/>
          <w:lang w:val="de-DE"/>
        </w:rPr>
        <w:t>Wang</w:t>
      </w:r>
      <w:r>
        <w:rPr>
          <w:rFonts w:ascii="Palatino" w:hAnsi="Palatino"/>
          <w:sz w:val="24"/>
          <w:szCs w:val="24"/>
          <w:lang w:val="en-US"/>
        </w:rPr>
        <w:t xml:space="preserve"> tells us, space became "the biggest consideration of family and life</w:t>
      </w:r>
      <w:r w:rsidR="00EC41FD">
        <w:rPr>
          <w:rFonts w:ascii="Palatino" w:hAnsi="Palatino"/>
          <w:sz w:val="24"/>
          <w:szCs w:val="24"/>
          <w:lang w:val="en-US"/>
        </w:rPr>
        <w:t>,</w:t>
      </w:r>
      <w:r>
        <w:rPr>
          <w:rFonts w:ascii="Palatino" w:hAnsi="Palatino"/>
          <w:sz w:val="24"/>
          <w:szCs w:val="24"/>
        </w:rPr>
        <w:t>”</w:t>
      </w:r>
      <w:r>
        <w:rPr>
          <w:rFonts w:ascii="Palatino" w:eastAsia="Palatino" w:hAnsi="Palatino" w:cs="Palatino"/>
          <w:sz w:val="24"/>
          <w:szCs w:val="24"/>
          <w:vertAlign w:val="superscript"/>
        </w:rPr>
        <w:footnoteReference w:id="7"/>
      </w:r>
      <w:r>
        <w:rPr>
          <w:rFonts w:ascii="Palatino" w:hAnsi="Palatino"/>
          <w:sz w:val="24"/>
          <w:szCs w:val="24"/>
          <w:lang w:val="en-US"/>
        </w:rPr>
        <w:t xml:space="preserve"> and while he </w:t>
      </w:r>
      <w:proofErr w:type="spellStart"/>
      <w:r>
        <w:rPr>
          <w:rFonts w:ascii="Palatino" w:hAnsi="Palatino"/>
          <w:sz w:val="24"/>
          <w:szCs w:val="24"/>
          <w:lang w:val="en-US"/>
        </w:rPr>
        <w:t>doesn</w:t>
      </w:r>
      <w:proofErr w:type="spellEnd"/>
      <w:r>
        <w:rPr>
          <w:rFonts w:ascii="Palatino" w:hAnsi="Palatino"/>
          <w:sz w:val="24"/>
          <w:szCs w:val="24"/>
        </w:rPr>
        <w:t>’</w:t>
      </w:r>
      <w:r>
        <w:rPr>
          <w:rFonts w:ascii="Palatino" w:hAnsi="Palatino"/>
          <w:sz w:val="24"/>
          <w:szCs w:val="24"/>
          <w:lang w:val="en-US"/>
        </w:rPr>
        <w:t>t explain how this transformation took place historically</w:t>
      </w:r>
      <w:r w:rsidR="00EC41FD">
        <w:rPr>
          <w:rFonts w:ascii="Palatino" w:hAnsi="Palatino"/>
          <w:sz w:val="24"/>
          <w:szCs w:val="24"/>
          <w:lang w:val="en-US"/>
        </w:rPr>
        <w:t>,</w:t>
      </w:r>
      <w:r>
        <w:rPr>
          <w:rFonts w:ascii="Palatino" w:hAnsi="Palatino"/>
          <w:sz w:val="24"/>
          <w:szCs w:val="24"/>
          <w:lang w:val="en-US"/>
        </w:rPr>
        <w:t xml:space="preserve"> either in China or elsewhere</w:t>
      </w:r>
      <w:r>
        <w:rPr>
          <w:rFonts w:ascii="Palatino" w:hAnsi="Palatino"/>
          <w:sz w:val="24"/>
          <w:szCs w:val="24"/>
        </w:rPr>
        <w:t xml:space="preserve">, </w:t>
      </w:r>
      <w:r>
        <w:rPr>
          <w:rFonts w:ascii="Palatino" w:hAnsi="Palatino"/>
          <w:sz w:val="24"/>
          <w:szCs w:val="24"/>
          <w:lang w:val="en-US"/>
        </w:rPr>
        <w:t>he nevertheless shows how, in the domestic sphere</w:t>
      </w:r>
      <w:r w:rsidR="00EC41FD">
        <w:rPr>
          <w:rFonts w:ascii="Palatino" w:hAnsi="Palatino"/>
          <w:sz w:val="24"/>
          <w:szCs w:val="24"/>
          <w:lang w:val="en-US"/>
        </w:rPr>
        <w:t>,</w:t>
      </w:r>
      <w:r>
        <w:rPr>
          <w:rFonts w:ascii="Palatino" w:hAnsi="Palatino"/>
          <w:sz w:val="24"/>
          <w:szCs w:val="24"/>
          <w:lang w:val="en-US"/>
        </w:rPr>
        <w:t xml:space="preserve"> a dispersed array of spatial, cognitive and sensory effects were produced by the interlacing of domestic life with domestic appliances. He</w:t>
      </w:r>
      <w:r>
        <w:rPr>
          <w:rFonts w:ascii="Palatino" w:hAnsi="Palatino"/>
          <w:sz w:val="24"/>
          <w:szCs w:val="24"/>
        </w:rPr>
        <w:t xml:space="preserve"> </w:t>
      </w:r>
      <w:r>
        <w:rPr>
          <w:rFonts w:ascii="Palatino" w:hAnsi="Palatino"/>
          <w:sz w:val="24"/>
          <w:szCs w:val="24"/>
          <w:lang w:val="en-US"/>
        </w:rPr>
        <w:t xml:space="preserve">notes how the dominance of </w:t>
      </w:r>
      <w:proofErr w:type="spellStart"/>
      <w:r>
        <w:rPr>
          <w:rFonts w:ascii="Palatino" w:hAnsi="Palatino"/>
          <w:i/>
          <w:iCs/>
          <w:sz w:val="24"/>
          <w:szCs w:val="24"/>
          <w:lang w:val="en-US"/>
        </w:rPr>
        <w:t>fengshui</w:t>
      </w:r>
      <w:proofErr w:type="spellEnd"/>
      <w:r>
        <w:rPr>
          <w:rFonts w:ascii="Palatino" w:hAnsi="Palatino"/>
          <w:sz w:val="24"/>
          <w:szCs w:val="24"/>
          <w:lang w:val="en-US"/>
        </w:rPr>
        <w:t xml:space="preserve"> or </w:t>
      </w:r>
      <w:proofErr w:type="spellStart"/>
      <w:r>
        <w:rPr>
          <w:rFonts w:ascii="Palatino" w:hAnsi="Palatino"/>
          <w:sz w:val="24"/>
          <w:szCs w:val="24"/>
          <w:lang w:val="en-US"/>
        </w:rPr>
        <w:t>geomacy</w:t>
      </w:r>
      <w:proofErr w:type="spellEnd"/>
      <w:r>
        <w:rPr>
          <w:rFonts w:ascii="Palatino" w:hAnsi="Palatino"/>
          <w:sz w:val="24"/>
          <w:szCs w:val="24"/>
          <w:lang w:val="en-US"/>
        </w:rPr>
        <w:t xml:space="preserve"> in the placement of things gave way to considerations of how, say, the television set would sit with the sofa, producing new spatial relationships between the viewer, the television and the couch;</w:t>
      </w:r>
      <w:r>
        <w:rPr>
          <w:rFonts w:ascii="Palatino" w:eastAsia="Palatino" w:hAnsi="Palatino" w:cs="Palatino"/>
          <w:sz w:val="24"/>
          <w:szCs w:val="24"/>
          <w:vertAlign w:val="superscript"/>
        </w:rPr>
        <w:footnoteReference w:id="8"/>
      </w:r>
      <w:r w:rsidR="00EC41FD">
        <w:rPr>
          <w:rFonts w:ascii="Palatino" w:hAnsi="Palatino"/>
          <w:sz w:val="24"/>
          <w:szCs w:val="24"/>
          <w:lang w:val="en-US"/>
        </w:rPr>
        <w:t xml:space="preserve"> h</w:t>
      </w:r>
      <w:r>
        <w:rPr>
          <w:rFonts w:ascii="Palatino" w:hAnsi="Palatino"/>
          <w:sz w:val="24"/>
          <w:szCs w:val="24"/>
          <w:lang w:val="en-US"/>
        </w:rPr>
        <w:t xml:space="preserve">e </w:t>
      </w:r>
      <w:r w:rsidR="00EC41FD">
        <w:rPr>
          <w:rFonts w:ascii="Palatino" w:hAnsi="Palatino"/>
          <w:sz w:val="24"/>
          <w:szCs w:val="24"/>
          <w:lang w:val="en-US"/>
        </w:rPr>
        <w:t>comments on</w:t>
      </w:r>
      <w:r>
        <w:rPr>
          <w:rFonts w:ascii="Palatino" w:hAnsi="Palatino"/>
          <w:sz w:val="24"/>
          <w:szCs w:val="24"/>
          <w:lang w:val="en-US"/>
        </w:rPr>
        <w:t xml:space="preserve"> how </w:t>
      </w:r>
      <w:r w:rsidR="00EC41FD">
        <w:rPr>
          <w:rFonts w:ascii="Palatino" w:hAnsi="Palatino"/>
          <w:sz w:val="24"/>
          <w:szCs w:val="24"/>
          <w:lang w:val="en-US"/>
        </w:rPr>
        <w:t xml:space="preserve">the </w:t>
      </w:r>
      <w:r>
        <w:rPr>
          <w:rFonts w:ascii="Palatino" w:hAnsi="Palatino"/>
          <w:sz w:val="24"/>
          <w:szCs w:val="24"/>
          <w:lang w:val="en-US"/>
        </w:rPr>
        <w:t>radio might not operate through lines of sight but nevertheless created</w:t>
      </w:r>
      <w:r>
        <w:rPr>
          <w:rFonts w:ascii="Palatino" w:hAnsi="Palatino"/>
          <w:sz w:val="24"/>
          <w:szCs w:val="24"/>
        </w:rPr>
        <w:t xml:space="preserve"> </w:t>
      </w:r>
      <w:r>
        <w:rPr>
          <w:rFonts w:ascii="Palatino" w:hAnsi="Palatino"/>
          <w:sz w:val="24"/>
          <w:szCs w:val="24"/>
          <w:lang w:val="en-US"/>
        </w:rPr>
        <w:t>very precise and particular acoustic relationships between the ear and sound</w:t>
      </w:r>
      <w:r>
        <w:rPr>
          <w:rFonts w:ascii="Palatino" w:eastAsia="Palatino" w:hAnsi="Palatino" w:cs="Palatino"/>
          <w:sz w:val="24"/>
          <w:szCs w:val="24"/>
          <w:vertAlign w:val="superscript"/>
        </w:rPr>
        <w:footnoteReference w:id="9"/>
      </w:r>
      <w:r>
        <w:rPr>
          <w:rFonts w:ascii="Palatino" w:hAnsi="Palatino"/>
          <w:sz w:val="24"/>
          <w:szCs w:val="24"/>
          <w:lang w:val="en-US"/>
        </w:rPr>
        <w:t>;</w:t>
      </w:r>
      <w:r>
        <w:rPr>
          <w:rFonts w:ascii="Palatino" w:hAnsi="Palatino"/>
          <w:sz w:val="24"/>
          <w:szCs w:val="24"/>
        </w:rPr>
        <w:t xml:space="preserve"> </w:t>
      </w:r>
      <w:r>
        <w:rPr>
          <w:rFonts w:ascii="Palatino" w:hAnsi="Palatino"/>
          <w:sz w:val="24"/>
          <w:szCs w:val="24"/>
          <w:lang w:val="en-US"/>
        </w:rPr>
        <w:t>he dwells upon how washing machines</w:t>
      </w:r>
      <w:r>
        <w:rPr>
          <w:rFonts w:ascii="Palatino" w:hAnsi="Palatino"/>
          <w:sz w:val="24"/>
          <w:szCs w:val="24"/>
        </w:rPr>
        <w:t xml:space="preserve"> </w:t>
      </w:r>
      <w:r>
        <w:rPr>
          <w:rFonts w:ascii="Palatino" w:hAnsi="Palatino"/>
          <w:sz w:val="24"/>
          <w:szCs w:val="24"/>
          <w:lang w:val="en-US"/>
        </w:rPr>
        <w:t>enforced a domestic rhythm</w:t>
      </w:r>
      <w:r>
        <w:rPr>
          <w:rFonts w:ascii="Palatino" w:eastAsia="Palatino" w:hAnsi="Palatino" w:cs="Palatino"/>
          <w:sz w:val="24"/>
          <w:szCs w:val="24"/>
          <w:vertAlign w:val="superscript"/>
        </w:rPr>
        <w:footnoteReference w:id="10"/>
      </w:r>
      <w:r>
        <w:rPr>
          <w:rFonts w:ascii="Palatino" w:hAnsi="Palatino"/>
          <w:sz w:val="24"/>
          <w:szCs w:val="24"/>
        </w:rPr>
        <w:t xml:space="preserve"> </w:t>
      </w:r>
      <w:r>
        <w:rPr>
          <w:rFonts w:ascii="Palatino" w:hAnsi="Palatino"/>
          <w:sz w:val="24"/>
          <w:szCs w:val="24"/>
          <w:lang w:val="en-US"/>
        </w:rPr>
        <w:t>and how the refrigerator changed the way shopping cooking, eating and even what we eat all changed.</w:t>
      </w:r>
      <w:r>
        <w:rPr>
          <w:rFonts w:ascii="Palatino" w:eastAsia="Palatino" w:hAnsi="Palatino" w:cs="Palatino"/>
          <w:sz w:val="24"/>
          <w:szCs w:val="24"/>
          <w:vertAlign w:val="superscript"/>
        </w:rPr>
        <w:footnoteReference w:id="11"/>
      </w:r>
      <w:r>
        <w:rPr>
          <w:rFonts w:ascii="Palatino" w:hAnsi="Palatino"/>
          <w:sz w:val="24"/>
          <w:szCs w:val="24"/>
        </w:rPr>
        <w:t xml:space="preserve"> </w:t>
      </w:r>
      <w:r>
        <w:rPr>
          <w:rFonts w:ascii="Palatino" w:hAnsi="Palatino"/>
          <w:sz w:val="24"/>
          <w:szCs w:val="24"/>
          <w:lang w:val="en-US"/>
        </w:rPr>
        <w:t>Collectively, these</w:t>
      </w:r>
      <w:r>
        <w:rPr>
          <w:rFonts w:ascii="Palatino" w:hAnsi="Palatino"/>
          <w:sz w:val="24"/>
          <w:szCs w:val="24"/>
        </w:rPr>
        <w:t xml:space="preserve"> </w:t>
      </w:r>
      <w:r>
        <w:rPr>
          <w:rFonts w:ascii="Palatino" w:hAnsi="Palatino"/>
          <w:sz w:val="24"/>
          <w:szCs w:val="24"/>
          <w:lang w:val="en-US"/>
        </w:rPr>
        <w:t>dispersed set</w:t>
      </w:r>
      <w:r w:rsidR="00EC41FD">
        <w:rPr>
          <w:rFonts w:ascii="Palatino" w:hAnsi="Palatino"/>
          <w:sz w:val="24"/>
          <w:szCs w:val="24"/>
          <w:lang w:val="en-US"/>
        </w:rPr>
        <w:t>s</w:t>
      </w:r>
      <w:r>
        <w:rPr>
          <w:rFonts w:ascii="Palatino" w:hAnsi="Palatino"/>
          <w:sz w:val="24"/>
          <w:szCs w:val="24"/>
          <w:lang w:val="en-US"/>
        </w:rPr>
        <w:t xml:space="preserve"> of effects from an array of </w:t>
      </w:r>
      <w:r>
        <w:rPr>
          <w:rFonts w:ascii="Palatino" w:hAnsi="Palatino"/>
          <w:sz w:val="24"/>
          <w:szCs w:val="24"/>
        </w:rPr>
        <w:t xml:space="preserve">electronic </w:t>
      </w:r>
      <w:r>
        <w:rPr>
          <w:rFonts w:ascii="Palatino" w:hAnsi="Palatino"/>
          <w:sz w:val="24"/>
          <w:szCs w:val="24"/>
          <w:lang w:val="en-US"/>
        </w:rPr>
        <w:t xml:space="preserve">appliances established </w:t>
      </w:r>
      <w:r w:rsidR="00EC41FD">
        <w:rPr>
          <w:rFonts w:ascii="Palatino" w:hAnsi="Palatino"/>
          <w:sz w:val="24"/>
          <w:szCs w:val="24"/>
          <w:lang w:val="en-US"/>
        </w:rPr>
        <w:t>regular household rhythms, built</w:t>
      </w:r>
      <w:r>
        <w:rPr>
          <w:rFonts w:ascii="Palatino" w:hAnsi="Palatino"/>
          <w:sz w:val="24"/>
          <w:szCs w:val="24"/>
          <w:lang w:val="en-US"/>
        </w:rPr>
        <w:t xml:space="preserve"> particular relationships between objects and subjects and with bells, whistles and </w:t>
      </w:r>
      <w:proofErr w:type="spellStart"/>
      <w:r>
        <w:rPr>
          <w:rFonts w:ascii="Palatino" w:hAnsi="Palatino"/>
          <w:sz w:val="24"/>
          <w:szCs w:val="24"/>
          <w:lang w:val="en-US"/>
        </w:rPr>
        <w:t>computerised</w:t>
      </w:r>
      <w:proofErr w:type="spellEnd"/>
      <w:r>
        <w:rPr>
          <w:rFonts w:ascii="Palatino" w:hAnsi="Palatino"/>
          <w:sz w:val="24"/>
          <w:szCs w:val="24"/>
          <w:lang w:val="en-US"/>
        </w:rPr>
        <w:t xml:space="preserve"> music, establish</w:t>
      </w:r>
      <w:r w:rsidR="00EC41FD">
        <w:rPr>
          <w:rFonts w:ascii="Palatino" w:hAnsi="Palatino"/>
          <w:sz w:val="24"/>
          <w:szCs w:val="24"/>
          <w:lang w:val="en-US"/>
        </w:rPr>
        <w:t>ed</w:t>
      </w:r>
      <w:r>
        <w:rPr>
          <w:rFonts w:ascii="Palatino" w:hAnsi="Palatino"/>
          <w:sz w:val="24"/>
          <w:szCs w:val="24"/>
          <w:lang w:val="en-US"/>
        </w:rPr>
        <w:t xml:space="preserve"> daily routines and patterns of movement and </w:t>
      </w:r>
      <w:proofErr w:type="spellStart"/>
      <w:r>
        <w:rPr>
          <w:rFonts w:ascii="Palatino" w:hAnsi="Palatino"/>
          <w:sz w:val="24"/>
          <w:szCs w:val="24"/>
          <w:lang w:val="en-US"/>
        </w:rPr>
        <w:t>behaviour</w:t>
      </w:r>
      <w:proofErr w:type="spellEnd"/>
      <w:r>
        <w:rPr>
          <w:rFonts w:ascii="Palatino" w:hAnsi="Palatino"/>
          <w:sz w:val="24"/>
          <w:szCs w:val="24"/>
          <w:lang w:val="en-US"/>
        </w:rPr>
        <w:t xml:space="preserve"> that helped create the modern domesticated subject. This was no lon</w:t>
      </w:r>
      <w:r w:rsidR="00EC41FD">
        <w:rPr>
          <w:rFonts w:ascii="Palatino" w:hAnsi="Palatino"/>
          <w:sz w:val="24"/>
          <w:szCs w:val="24"/>
          <w:lang w:val="en-US"/>
        </w:rPr>
        <w:t>g</w:t>
      </w:r>
      <w:r>
        <w:rPr>
          <w:rFonts w:ascii="Palatino" w:hAnsi="Palatino"/>
          <w:sz w:val="24"/>
          <w:szCs w:val="24"/>
          <w:lang w:val="en-US"/>
        </w:rPr>
        <w:t>er a unified ethical domain based on blood or principle for there was little holding together th</w:t>
      </w:r>
      <w:r w:rsidR="00A22DA8">
        <w:rPr>
          <w:rFonts w:ascii="Palatino" w:hAnsi="Palatino"/>
          <w:sz w:val="24"/>
          <w:szCs w:val="24"/>
          <w:lang w:val="en-US"/>
        </w:rPr>
        <w:t xml:space="preserve">e operations of the radio, the </w:t>
      </w:r>
      <w:r>
        <w:rPr>
          <w:rFonts w:ascii="Palatino" w:hAnsi="Palatino"/>
          <w:sz w:val="24"/>
          <w:szCs w:val="24"/>
          <w:lang w:val="en-US"/>
        </w:rPr>
        <w:t xml:space="preserve">running and use of the refrigerator or the new </w:t>
      </w:r>
      <w:proofErr w:type="spellStart"/>
      <w:r>
        <w:rPr>
          <w:rFonts w:ascii="Palatino" w:hAnsi="Palatino"/>
          <w:sz w:val="24"/>
          <w:szCs w:val="24"/>
        </w:rPr>
        <w:t>geomacy</w:t>
      </w:r>
      <w:proofErr w:type="spellEnd"/>
      <w:r>
        <w:rPr>
          <w:rFonts w:ascii="Palatino" w:hAnsi="Palatino"/>
          <w:sz w:val="24"/>
          <w:szCs w:val="24"/>
          <w:lang w:val="en-US"/>
        </w:rPr>
        <w:t xml:space="preserve"> brought on by the dominance of the television set. In marked contrast to blood ties and even the modern machinery of the political there was no </w:t>
      </w:r>
      <w:r w:rsidR="00B44ADE">
        <w:rPr>
          <w:rFonts w:ascii="Palatino" w:hAnsi="Palatino"/>
          <w:sz w:val="24"/>
          <w:szCs w:val="24"/>
          <w:lang w:val="en-US"/>
        </w:rPr>
        <w:t>manifest</w:t>
      </w:r>
      <w:r>
        <w:rPr>
          <w:rFonts w:ascii="Palatino" w:hAnsi="Palatino"/>
          <w:sz w:val="24"/>
          <w:szCs w:val="24"/>
          <w:lang w:val="en-US"/>
        </w:rPr>
        <w:t xml:space="preserve"> goal </w:t>
      </w:r>
      <w:r w:rsidR="00B44ADE">
        <w:rPr>
          <w:rFonts w:ascii="Palatino" w:hAnsi="Palatino"/>
          <w:sz w:val="24"/>
          <w:szCs w:val="24"/>
          <w:lang w:val="en-US"/>
        </w:rPr>
        <w:t>or</w:t>
      </w:r>
      <w:r>
        <w:rPr>
          <w:rFonts w:ascii="Palatino" w:hAnsi="Palatino"/>
          <w:sz w:val="24"/>
          <w:szCs w:val="24"/>
          <w:lang w:val="en-US"/>
        </w:rPr>
        <w:t xml:space="preserve"> ethical </w:t>
      </w:r>
      <w:r w:rsidR="00B44ADE">
        <w:rPr>
          <w:rFonts w:ascii="Palatino" w:hAnsi="Palatino"/>
          <w:sz w:val="24"/>
          <w:szCs w:val="24"/>
          <w:lang w:val="en-US"/>
        </w:rPr>
        <w:t>aim. Indeed, any ethical influences appear as little more than perverse</w:t>
      </w:r>
      <w:r>
        <w:rPr>
          <w:rFonts w:ascii="Palatino" w:hAnsi="Palatino"/>
          <w:sz w:val="24"/>
          <w:szCs w:val="24"/>
          <w:lang w:val="en-US"/>
        </w:rPr>
        <w:t xml:space="preserve"> side effect</w:t>
      </w:r>
      <w:r w:rsidR="00B44ADE">
        <w:rPr>
          <w:rFonts w:ascii="Palatino" w:hAnsi="Palatino"/>
          <w:sz w:val="24"/>
          <w:szCs w:val="24"/>
          <w:lang w:val="en-US"/>
        </w:rPr>
        <w:t>s of the operations of a</w:t>
      </w:r>
      <w:r>
        <w:rPr>
          <w:rFonts w:ascii="Palatino" w:hAnsi="Palatino"/>
          <w:sz w:val="24"/>
          <w:szCs w:val="24"/>
          <w:lang w:val="en-US"/>
        </w:rPr>
        <w:t xml:space="preserve"> dispersed set of discrete operational relations.   This domestic disciplining of the subject, therefore, seemed to have little effect other than the dissipation of the subject</w:t>
      </w:r>
      <w:r w:rsidR="00A22DA8">
        <w:rPr>
          <w:rFonts w:ascii="Palatino" w:hAnsi="Palatino"/>
          <w:sz w:val="24"/>
          <w:szCs w:val="24"/>
          <w:lang w:val="en-US"/>
        </w:rPr>
        <w:t>’</w:t>
      </w:r>
      <w:r>
        <w:rPr>
          <w:rFonts w:ascii="Palatino" w:hAnsi="Palatino"/>
          <w:sz w:val="24"/>
          <w:szCs w:val="24"/>
          <w:lang w:val="en-US"/>
        </w:rPr>
        <w:t xml:space="preserve">s energy. </w:t>
      </w:r>
    </w:p>
    <w:p w14:paraId="7CB9EE98" w14:textId="77777777" w:rsidR="00A80EC3" w:rsidRDefault="00464A1F">
      <w:pPr>
        <w:pStyle w:val="Default"/>
        <w:jc w:val="both"/>
        <w:rPr>
          <w:rFonts w:ascii="Palatino" w:eastAsia="Palatino" w:hAnsi="Palatino" w:cs="Palatino"/>
          <w:sz w:val="24"/>
          <w:szCs w:val="24"/>
        </w:rPr>
      </w:pPr>
      <w:r>
        <w:rPr>
          <w:rFonts w:ascii="Palatino" w:hAnsi="Palatino"/>
          <w:sz w:val="24"/>
          <w:szCs w:val="24"/>
          <w:lang w:val="en-US"/>
        </w:rPr>
        <w:t>The everyday dom</w:t>
      </w:r>
      <w:r w:rsidR="00A22DA8">
        <w:rPr>
          <w:rFonts w:ascii="Palatino" w:hAnsi="Palatino"/>
          <w:sz w:val="24"/>
          <w:szCs w:val="24"/>
          <w:lang w:val="en-US"/>
        </w:rPr>
        <w:t>estic appliances Wang describes</w:t>
      </w:r>
      <w:r>
        <w:rPr>
          <w:rFonts w:ascii="Palatino" w:hAnsi="Palatino"/>
          <w:sz w:val="24"/>
          <w:szCs w:val="24"/>
          <w:lang w:val="en-US"/>
        </w:rPr>
        <w:t xml:space="preserve"> may well exert a disciplinary will over the subject and transform their ethical comportment and ontological orientation, but they do so by dissipating rather than agglutinating the energy of the subject. Moreover</w:t>
      </w:r>
      <w:r w:rsidR="00A22DA8">
        <w:rPr>
          <w:rFonts w:ascii="Palatino" w:hAnsi="Palatino"/>
          <w:sz w:val="24"/>
          <w:szCs w:val="24"/>
          <w:lang w:val="en-US"/>
        </w:rPr>
        <w:t>,</w:t>
      </w:r>
      <w:r>
        <w:rPr>
          <w:rFonts w:ascii="Palatino" w:hAnsi="Palatino"/>
          <w:sz w:val="24"/>
          <w:szCs w:val="24"/>
          <w:lang w:val="en-US"/>
        </w:rPr>
        <w:t xml:space="preserve"> this ethical dimension is but a side effect of their primary and manifest </w:t>
      </w:r>
      <w:proofErr w:type="gramStart"/>
      <w:r>
        <w:rPr>
          <w:rFonts w:ascii="Palatino" w:hAnsi="Palatino"/>
          <w:sz w:val="24"/>
          <w:szCs w:val="24"/>
          <w:lang w:val="en-US"/>
        </w:rPr>
        <w:t>function which</w:t>
      </w:r>
      <w:proofErr w:type="gramEnd"/>
      <w:r>
        <w:rPr>
          <w:rFonts w:ascii="Palatino" w:hAnsi="Palatino"/>
          <w:sz w:val="24"/>
          <w:szCs w:val="24"/>
          <w:lang w:val="en-US"/>
        </w:rPr>
        <w:t xml:space="preserve"> is invariably tied to the household production process (dishwashers are designed to wash dishes, refrigerates to refrigerate food and so forth).</w:t>
      </w:r>
      <w:r>
        <w:rPr>
          <w:rFonts w:ascii="Palatino" w:eastAsia="Palatino" w:hAnsi="Palatino" w:cs="Palatino"/>
          <w:sz w:val="24"/>
          <w:szCs w:val="24"/>
          <w:vertAlign w:val="superscript"/>
        </w:rPr>
        <w:footnoteReference w:id="12"/>
      </w:r>
      <w:r>
        <w:rPr>
          <w:rFonts w:ascii="Palatino" w:hAnsi="Palatino"/>
          <w:sz w:val="24"/>
          <w:szCs w:val="24"/>
          <w:lang w:val="en-US"/>
        </w:rPr>
        <w:t xml:space="preserve">  The ontological and ethical effect, </w:t>
      </w:r>
      <w:r>
        <w:rPr>
          <w:rFonts w:ascii="Palatino" w:hAnsi="Palatino"/>
          <w:sz w:val="24"/>
          <w:szCs w:val="24"/>
          <w:lang w:val="en-US"/>
        </w:rPr>
        <w:lastRenderedPageBreak/>
        <w:t xml:space="preserve">therefore, might well be thought of as being little more than an unforeseen side effect of their operation.  Indeed, one might initially think of such side effects </w:t>
      </w:r>
      <w:r w:rsidR="00A22DA8">
        <w:rPr>
          <w:rFonts w:ascii="Palatino" w:hAnsi="Palatino"/>
          <w:sz w:val="24"/>
          <w:szCs w:val="24"/>
          <w:lang w:val="en-US"/>
        </w:rPr>
        <w:t xml:space="preserve">as </w:t>
      </w:r>
      <w:r>
        <w:rPr>
          <w:rFonts w:ascii="Palatino" w:hAnsi="Palatino"/>
          <w:sz w:val="24"/>
          <w:szCs w:val="24"/>
          <w:lang w:val="en-US"/>
        </w:rPr>
        <w:t xml:space="preserve">a form of ‘leakage’ or </w:t>
      </w:r>
      <w:r w:rsidR="00A22DA8">
        <w:rPr>
          <w:rFonts w:ascii="Palatino" w:hAnsi="Palatino"/>
          <w:sz w:val="24"/>
          <w:szCs w:val="24"/>
          <w:lang w:val="en-US"/>
        </w:rPr>
        <w:t>an unrecogniz</w:t>
      </w:r>
      <w:r>
        <w:rPr>
          <w:rFonts w:ascii="Palatino" w:hAnsi="Palatino"/>
          <w:sz w:val="24"/>
          <w:szCs w:val="24"/>
          <w:lang w:val="en-US"/>
        </w:rPr>
        <w:t xml:space="preserve">ed malfunction of these machines. Crystal Palace might, however, give us pause to thing of such </w:t>
      </w:r>
      <w:proofErr w:type="gramStart"/>
      <w:r>
        <w:rPr>
          <w:rFonts w:ascii="Palatino" w:hAnsi="Palatino"/>
          <w:sz w:val="24"/>
          <w:szCs w:val="24"/>
          <w:lang w:val="en-US"/>
        </w:rPr>
        <w:t>side-effects</w:t>
      </w:r>
      <w:proofErr w:type="gramEnd"/>
      <w:r>
        <w:rPr>
          <w:rFonts w:ascii="Palatino" w:hAnsi="Palatino"/>
          <w:sz w:val="24"/>
          <w:szCs w:val="24"/>
          <w:lang w:val="en-US"/>
        </w:rPr>
        <w:t xml:space="preserve"> differently.  Before that, however, let us deal with the more overt signs of the political and machinery that consciously attempts to discipline life. That is to say, let us deal with machines that have political disciplining as their </w:t>
      </w:r>
      <w:r>
        <w:rPr>
          <w:rFonts w:ascii="Palatino" w:hAnsi="Palatino"/>
          <w:i/>
          <w:iCs/>
          <w:sz w:val="24"/>
          <w:szCs w:val="24"/>
          <w:lang w:val="fr-FR"/>
        </w:rPr>
        <w:t>raison d</w:t>
      </w:r>
      <w:r>
        <w:rPr>
          <w:rFonts w:ascii="Palatino" w:hAnsi="Palatino"/>
          <w:i/>
          <w:iCs/>
          <w:sz w:val="24"/>
          <w:szCs w:val="24"/>
          <w:lang w:val="en-US"/>
        </w:rPr>
        <w:t>’</w:t>
      </w:r>
      <w:r>
        <w:rPr>
          <w:rFonts w:ascii="Palatino" w:hAnsi="Palatino"/>
          <w:i/>
          <w:iCs/>
          <w:sz w:val="24"/>
          <w:szCs w:val="24"/>
          <w:lang w:val="fr-FR"/>
        </w:rPr>
        <w:t>ê</w:t>
      </w:r>
      <w:proofErr w:type="spellStart"/>
      <w:r>
        <w:rPr>
          <w:rFonts w:ascii="Palatino" w:hAnsi="Palatino"/>
          <w:i/>
          <w:iCs/>
          <w:sz w:val="24"/>
          <w:szCs w:val="24"/>
        </w:rPr>
        <w:t>tre</w:t>
      </w:r>
      <w:proofErr w:type="spellEnd"/>
      <w:r>
        <w:rPr>
          <w:rFonts w:ascii="Palatino" w:hAnsi="Palatino"/>
          <w:sz w:val="24"/>
          <w:szCs w:val="24"/>
          <w:lang w:val="en-US"/>
        </w:rPr>
        <w:t xml:space="preserve">. </w:t>
      </w:r>
    </w:p>
    <w:p w14:paraId="04032E24" w14:textId="77777777" w:rsidR="00A80EC3" w:rsidRDefault="00464A1F">
      <w:pPr>
        <w:pStyle w:val="Default"/>
        <w:jc w:val="both"/>
        <w:rPr>
          <w:rFonts w:ascii="Palatino" w:eastAsia="Palatino" w:hAnsi="Palatino" w:cs="Palatino"/>
          <w:sz w:val="24"/>
          <w:szCs w:val="24"/>
        </w:rPr>
      </w:pPr>
      <w:r>
        <w:rPr>
          <w:rFonts w:ascii="Palatino" w:hAnsi="Palatino"/>
          <w:sz w:val="24"/>
          <w:szCs w:val="24"/>
          <w:lang w:val="en-US"/>
        </w:rPr>
        <w:t>Political spaces, be they town squares, public statues, monuments, or palaces of government</w:t>
      </w:r>
      <w:r w:rsidR="00A22DA8">
        <w:rPr>
          <w:rFonts w:ascii="Palatino" w:hAnsi="Palatino"/>
          <w:sz w:val="24"/>
          <w:szCs w:val="24"/>
          <w:lang w:val="en-US"/>
        </w:rPr>
        <w:t>,</w:t>
      </w:r>
      <w:r>
        <w:rPr>
          <w:rFonts w:ascii="Palatino" w:hAnsi="Palatino"/>
          <w:sz w:val="24"/>
          <w:szCs w:val="24"/>
          <w:lang w:val="en-US"/>
        </w:rPr>
        <w:t xml:space="preserve"> are consciously designed to produce ethical and ontological effects</w:t>
      </w:r>
      <w:r w:rsidR="00A22DA8">
        <w:rPr>
          <w:rFonts w:ascii="Palatino" w:hAnsi="Palatino"/>
          <w:sz w:val="24"/>
          <w:szCs w:val="24"/>
          <w:lang w:val="en-US"/>
        </w:rPr>
        <w:t>. Y</w:t>
      </w:r>
      <w:r>
        <w:rPr>
          <w:rFonts w:ascii="Palatino" w:hAnsi="Palatino"/>
          <w:sz w:val="24"/>
          <w:szCs w:val="24"/>
          <w:lang w:val="en-US"/>
        </w:rPr>
        <w:t>et to work effectively, they must operate in multiple registers that reinforce each other and they</w:t>
      </w:r>
      <w:r w:rsidR="00A22DA8">
        <w:rPr>
          <w:rFonts w:ascii="Palatino" w:hAnsi="Palatino"/>
          <w:sz w:val="24"/>
          <w:szCs w:val="24"/>
          <w:lang w:val="en-US"/>
        </w:rPr>
        <w:t xml:space="preserve">, </w:t>
      </w:r>
      <w:r>
        <w:rPr>
          <w:rFonts w:ascii="Palatino" w:hAnsi="Palatino"/>
          <w:sz w:val="24"/>
          <w:szCs w:val="24"/>
          <w:lang w:val="en-US"/>
        </w:rPr>
        <w:t>too</w:t>
      </w:r>
      <w:r w:rsidR="00A22DA8">
        <w:rPr>
          <w:rFonts w:ascii="Palatino" w:hAnsi="Palatino"/>
          <w:sz w:val="24"/>
          <w:szCs w:val="24"/>
          <w:lang w:val="en-US"/>
        </w:rPr>
        <w:t>,</w:t>
      </w:r>
      <w:r>
        <w:rPr>
          <w:rFonts w:ascii="Palatino" w:hAnsi="Palatino"/>
          <w:sz w:val="24"/>
          <w:szCs w:val="24"/>
          <w:lang w:val="en-US"/>
        </w:rPr>
        <w:t xml:space="preserve"> must permeate the intimate bio-political level. This political machinery ‘pushes back’ into the </w:t>
      </w:r>
      <w:proofErr w:type="spellStart"/>
      <w:r>
        <w:rPr>
          <w:rFonts w:ascii="Palatino" w:hAnsi="Palatino"/>
          <w:sz w:val="24"/>
          <w:szCs w:val="24"/>
          <w:lang w:val="en-US"/>
        </w:rPr>
        <w:t>biopolitical</w:t>
      </w:r>
      <w:proofErr w:type="spellEnd"/>
      <w:r>
        <w:rPr>
          <w:rFonts w:ascii="Palatino" w:hAnsi="Palatino"/>
          <w:sz w:val="24"/>
          <w:szCs w:val="24"/>
          <w:lang w:val="en-US"/>
        </w:rPr>
        <w:t xml:space="preserve"> zone in a variety of ways, but does so by using very differently configured sets of micro-technologies to those of the household goods described by Wang.</w:t>
      </w:r>
      <w:r>
        <w:rPr>
          <w:rFonts w:ascii="Palatino" w:eastAsia="Palatino" w:hAnsi="Palatino" w:cs="Palatino"/>
          <w:sz w:val="24"/>
          <w:szCs w:val="24"/>
          <w:vertAlign w:val="superscript"/>
        </w:rPr>
        <w:footnoteReference w:id="13"/>
      </w:r>
      <w:r>
        <w:rPr>
          <w:rFonts w:ascii="Palatino" w:hAnsi="Palatino"/>
          <w:sz w:val="24"/>
          <w:szCs w:val="24"/>
          <w:lang w:val="en-US"/>
        </w:rPr>
        <w:t xml:space="preserve"> Instead of washing machines producing daily routines, we have the Hitler salute attempting to turn Fascism into an everyday gesture;</w:t>
      </w:r>
      <w:r>
        <w:rPr>
          <w:rFonts w:ascii="Palatino" w:eastAsia="Palatino" w:hAnsi="Palatino" w:cs="Palatino"/>
          <w:sz w:val="24"/>
          <w:szCs w:val="24"/>
          <w:vertAlign w:val="superscript"/>
        </w:rPr>
        <w:footnoteReference w:id="14"/>
      </w:r>
      <w:r>
        <w:rPr>
          <w:rFonts w:ascii="Palatino" w:hAnsi="Palatino"/>
          <w:sz w:val="24"/>
          <w:szCs w:val="24"/>
          <w:lang w:val="en-US"/>
        </w:rPr>
        <w:t xml:space="preserve"> instead of television sets establishing distracting lines of vision</w:t>
      </w:r>
      <w:r w:rsidR="00A22DA8">
        <w:rPr>
          <w:rFonts w:ascii="Palatino" w:hAnsi="Palatino"/>
          <w:sz w:val="24"/>
          <w:szCs w:val="24"/>
          <w:lang w:val="en-US"/>
        </w:rPr>
        <w:t>,</w:t>
      </w:r>
      <w:r>
        <w:rPr>
          <w:rFonts w:ascii="Palatino" w:hAnsi="Palatino"/>
          <w:sz w:val="24"/>
          <w:szCs w:val="24"/>
          <w:lang w:val="en-US"/>
        </w:rPr>
        <w:t xml:space="preserve"> there is the </w:t>
      </w:r>
      <w:r>
        <w:rPr>
          <w:rFonts w:ascii="Palatino" w:hAnsi="Palatino"/>
          <w:sz w:val="24"/>
          <w:szCs w:val="24"/>
        </w:rPr>
        <w:t xml:space="preserve">Lenin badge </w:t>
      </w:r>
      <w:r>
        <w:rPr>
          <w:rFonts w:ascii="Palatino" w:hAnsi="Palatino"/>
          <w:sz w:val="24"/>
          <w:szCs w:val="24"/>
          <w:lang w:val="en-US"/>
        </w:rPr>
        <w:t xml:space="preserve">that constitutes, according to </w:t>
      </w:r>
      <w:proofErr w:type="spellStart"/>
      <w:r>
        <w:rPr>
          <w:rFonts w:ascii="Palatino" w:hAnsi="Palatino"/>
          <w:sz w:val="24"/>
          <w:szCs w:val="24"/>
          <w:lang w:val="en-US"/>
        </w:rPr>
        <w:t>Vladislav</w:t>
      </w:r>
      <w:proofErr w:type="spellEnd"/>
      <w:r>
        <w:rPr>
          <w:rFonts w:ascii="Palatino" w:hAnsi="Palatino"/>
          <w:sz w:val="24"/>
          <w:szCs w:val="24"/>
          <w:lang w:val="en-US"/>
        </w:rPr>
        <w:t xml:space="preserve"> </w:t>
      </w:r>
      <w:proofErr w:type="spellStart"/>
      <w:r>
        <w:rPr>
          <w:rFonts w:ascii="Palatino" w:hAnsi="Palatino"/>
          <w:sz w:val="24"/>
          <w:szCs w:val="24"/>
          <w:lang w:val="en-US"/>
        </w:rPr>
        <w:t>Todorov</w:t>
      </w:r>
      <w:proofErr w:type="spellEnd"/>
      <w:r>
        <w:rPr>
          <w:rFonts w:ascii="Palatino" w:hAnsi="Palatino"/>
          <w:sz w:val="24"/>
          <w:szCs w:val="24"/>
          <w:lang w:val="en-US"/>
        </w:rPr>
        <w:t xml:space="preserve">, one of the “smallest units of communism.” These micro-technologies, </w:t>
      </w:r>
      <w:proofErr w:type="spellStart"/>
      <w:r>
        <w:rPr>
          <w:rFonts w:ascii="Palatino" w:hAnsi="Palatino"/>
          <w:sz w:val="24"/>
          <w:szCs w:val="24"/>
          <w:lang w:val="en-US"/>
        </w:rPr>
        <w:t>Todorov</w:t>
      </w:r>
      <w:proofErr w:type="spellEnd"/>
      <w:r>
        <w:rPr>
          <w:rFonts w:ascii="Palatino" w:hAnsi="Palatino"/>
          <w:sz w:val="24"/>
          <w:szCs w:val="24"/>
          <w:lang w:val="en-US"/>
        </w:rPr>
        <w:t xml:space="preserve"> notes, take belief systems into</w:t>
      </w:r>
      <w:r>
        <w:rPr>
          <w:rFonts w:ascii="Palatino" w:hAnsi="Palatino"/>
          <w:sz w:val="24"/>
          <w:szCs w:val="24"/>
        </w:rPr>
        <w:t xml:space="preserve"> </w:t>
      </w:r>
      <w:r>
        <w:rPr>
          <w:rFonts w:ascii="Palatino" w:hAnsi="Palatino"/>
          <w:sz w:val="24"/>
          <w:szCs w:val="24"/>
          <w:lang w:val="en-US"/>
        </w:rPr>
        <w:t xml:space="preserve">“the lower depths, in the most diversified zone of life” as they attempt to reinforce a unity of meaning across all races of the </w:t>
      </w:r>
      <w:proofErr w:type="spellStart"/>
      <w:r>
        <w:rPr>
          <w:rFonts w:ascii="Palatino" w:hAnsi="Palatino"/>
          <w:sz w:val="24"/>
          <w:szCs w:val="24"/>
          <w:lang w:val="en-US"/>
        </w:rPr>
        <w:t>lifeworld</w:t>
      </w:r>
      <w:proofErr w:type="spellEnd"/>
      <w:r>
        <w:rPr>
          <w:rFonts w:ascii="Palatino" w:hAnsi="Palatino"/>
          <w:sz w:val="24"/>
          <w:szCs w:val="24"/>
          <w:lang w:val="en-US"/>
        </w:rPr>
        <w:t>.</w:t>
      </w:r>
      <w:r>
        <w:rPr>
          <w:rFonts w:ascii="Palatino" w:eastAsia="Palatino" w:hAnsi="Palatino" w:cs="Palatino"/>
          <w:sz w:val="24"/>
          <w:szCs w:val="24"/>
          <w:vertAlign w:val="superscript"/>
        </w:rPr>
        <w:footnoteReference w:id="15"/>
      </w:r>
      <w:r>
        <w:rPr>
          <w:rFonts w:ascii="Palatino" w:hAnsi="Palatino"/>
          <w:sz w:val="24"/>
          <w:szCs w:val="24"/>
          <w:lang w:val="en-US"/>
        </w:rPr>
        <w:t xml:space="preserve"> It is in this way that </w:t>
      </w:r>
      <w:r w:rsidR="00A22DA8">
        <w:rPr>
          <w:rFonts w:ascii="Palatino" w:hAnsi="Palatino"/>
          <w:sz w:val="24"/>
          <w:szCs w:val="24"/>
          <w:lang w:val="en-US"/>
        </w:rPr>
        <w:t>political machinery takes on a bio-</w:t>
      </w:r>
      <w:r>
        <w:rPr>
          <w:rFonts w:ascii="Palatino" w:hAnsi="Palatino"/>
          <w:sz w:val="24"/>
          <w:szCs w:val="24"/>
          <w:lang w:val="en-US"/>
        </w:rPr>
        <w:t>technical form</w:t>
      </w:r>
      <w:r w:rsidR="00A22DA8">
        <w:rPr>
          <w:rFonts w:ascii="Palatino" w:hAnsi="Palatino"/>
          <w:sz w:val="24"/>
          <w:szCs w:val="24"/>
          <w:lang w:val="en-US"/>
        </w:rPr>
        <w:t>,</w:t>
      </w:r>
      <w:r>
        <w:rPr>
          <w:rFonts w:ascii="Palatino" w:hAnsi="Palatino"/>
          <w:sz w:val="24"/>
          <w:szCs w:val="24"/>
          <w:lang w:val="en-US"/>
        </w:rPr>
        <w:t xml:space="preserve"> attempting to habituate (political) ideas as lived everyday values, gestures and comportments. What the fa</w:t>
      </w:r>
      <w:r w:rsidR="00A22DA8">
        <w:rPr>
          <w:rFonts w:ascii="Palatino" w:hAnsi="Palatino"/>
          <w:sz w:val="24"/>
          <w:szCs w:val="24"/>
          <w:lang w:val="en-US"/>
        </w:rPr>
        <w:t>s</w:t>
      </w:r>
      <w:r>
        <w:rPr>
          <w:rFonts w:ascii="Palatino" w:hAnsi="Palatino"/>
          <w:sz w:val="24"/>
          <w:szCs w:val="24"/>
          <w:lang w:val="en-US"/>
        </w:rPr>
        <w:t>cist salute and the Leninist badge share is a look, not an outlook. They do not share a political viewpoint, but rather share</w:t>
      </w:r>
      <w:r w:rsidR="00A22DA8">
        <w:rPr>
          <w:rFonts w:ascii="Palatino" w:hAnsi="Palatino"/>
          <w:sz w:val="24"/>
          <w:szCs w:val="24"/>
          <w:lang w:val="en-US"/>
        </w:rPr>
        <w:t xml:space="preserve"> a</w:t>
      </w:r>
      <w:r>
        <w:rPr>
          <w:rFonts w:ascii="Palatino" w:hAnsi="Palatino"/>
          <w:sz w:val="24"/>
          <w:szCs w:val="24"/>
          <w:lang w:val="en-US"/>
        </w:rPr>
        <w:t xml:space="preserve"> particular mode </w:t>
      </w:r>
      <w:proofErr w:type="gramStart"/>
      <w:r>
        <w:rPr>
          <w:rFonts w:ascii="Palatino" w:hAnsi="Palatino"/>
          <w:sz w:val="24"/>
          <w:szCs w:val="24"/>
          <w:lang w:val="en-US"/>
        </w:rPr>
        <w:t>of  addressing</w:t>
      </w:r>
      <w:proofErr w:type="gramEnd"/>
      <w:r>
        <w:rPr>
          <w:rFonts w:ascii="Palatino" w:hAnsi="Palatino"/>
          <w:sz w:val="24"/>
          <w:szCs w:val="24"/>
          <w:lang w:val="en-US"/>
        </w:rPr>
        <w:t xml:space="preserve"> the political. Some might call it political theology but whatever term one uses to denote it, a key characte</w:t>
      </w:r>
      <w:r w:rsidR="00A22DA8">
        <w:rPr>
          <w:rFonts w:ascii="Palatino" w:hAnsi="Palatino"/>
          <w:sz w:val="24"/>
          <w:szCs w:val="24"/>
          <w:lang w:val="en-US"/>
        </w:rPr>
        <w:t xml:space="preserve">ristic of this form is that it </w:t>
      </w:r>
      <w:r>
        <w:rPr>
          <w:rFonts w:ascii="Palatino" w:hAnsi="Palatino"/>
          <w:sz w:val="24"/>
          <w:szCs w:val="24"/>
          <w:lang w:val="en-US"/>
        </w:rPr>
        <w:t xml:space="preserve">involves affective energy flows toward a single goal, namely, the expression of political intensity. This drive toward the monadic sets it apart from the modern domestic appliances.  Where the machinery Wang describes institutes a disparate array of ontological effects that shatter the subject into an array of different lines of flight depending on their functioning and operation, the public political machine always tries to reassemble the unity of the subject around an intensity by channeling affective energy toward a single political destination. It is this radical difference that allows us to contrast two quite distinct modes of being political. </w:t>
      </w:r>
    </w:p>
    <w:p w14:paraId="090DC45E" w14:textId="77777777" w:rsidR="00A80EC3" w:rsidRDefault="00464A1F">
      <w:pPr>
        <w:pStyle w:val="Default"/>
        <w:jc w:val="both"/>
        <w:rPr>
          <w:rFonts w:ascii="Palatino" w:eastAsia="Palatino" w:hAnsi="Palatino" w:cs="Palatino"/>
          <w:sz w:val="24"/>
          <w:szCs w:val="24"/>
        </w:rPr>
      </w:pPr>
      <w:r>
        <w:rPr>
          <w:rFonts w:ascii="Palatino" w:hAnsi="Palatino"/>
          <w:sz w:val="24"/>
          <w:szCs w:val="24"/>
          <w:lang w:val="en-US"/>
        </w:rPr>
        <w:t xml:space="preserve">Wang </w:t>
      </w:r>
      <w:proofErr w:type="spellStart"/>
      <w:r>
        <w:rPr>
          <w:rFonts w:ascii="Palatino" w:hAnsi="Palatino"/>
          <w:sz w:val="24"/>
          <w:szCs w:val="24"/>
          <w:lang w:val="en-US"/>
        </w:rPr>
        <w:t>Min’an’s</w:t>
      </w:r>
      <w:proofErr w:type="spellEnd"/>
      <w:r>
        <w:rPr>
          <w:rFonts w:ascii="Palatino" w:hAnsi="Palatino"/>
          <w:sz w:val="24"/>
          <w:szCs w:val="24"/>
          <w:lang w:val="en-US"/>
        </w:rPr>
        <w:t xml:space="preserve"> description of domestic electrical appliances and the transformation of life in contemporary China demonstrates the diffusing effects of the market and this stand</w:t>
      </w:r>
      <w:r w:rsidR="00A22DA8">
        <w:rPr>
          <w:rFonts w:ascii="Palatino" w:hAnsi="Palatino"/>
          <w:sz w:val="24"/>
          <w:szCs w:val="24"/>
          <w:lang w:val="en-US"/>
        </w:rPr>
        <w:t>s</w:t>
      </w:r>
      <w:r>
        <w:rPr>
          <w:rFonts w:ascii="Palatino" w:hAnsi="Palatino"/>
          <w:sz w:val="24"/>
          <w:szCs w:val="24"/>
          <w:lang w:val="en-US"/>
        </w:rPr>
        <w:t xml:space="preserve"> in sharp contrast to a prior era in China when Maoism used the p</w:t>
      </w:r>
      <w:r w:rsidR="00304063">
        <w:rPr>
          <w:rFonts w:ascii="Palatino" w:hAnsi="Palatino"/>
          <w:sz w:val="24"/>
          <w:szCs w:val="24"/>
          <w:lang w:val="en-US"/>
        </w:rPr>
        <w:t xml:space="preserve">olitical and </w:t>
      </w:r>
      <w:proofErr w:type="spellStart"/>
      <w:r w:rsidR="00304063">
        <w:rPr>
          <w:rFonts w:ascii="Palatino" w:hAnsi="Palatino"/>
          <w:sz w:val="24"/>
          <w:szCs w:val="24"/>
          <w:lang w:val="en-US"/>
        </w:rPr>
        <w:t>biopolitical</w:t>
      </w:r>
      <w:proofErr w:type="spellEnd"/>
      <w:r w:rsidR="00304063">
        <w:rPr>
          <w:rFonts w:ascii="Palatino" w:hAnsi="Palatino"/>
          <w:sz w:val="24"/>
          <w:szCs w:val="24"/>
          <w:lang w:val="en-US"/>
        </w:rPr>
        <w:t xml:space="preserve"> machin</w:t>
      </w:r>
      <w:r>
        <w:rPr>
          <w:rFonts w:ascii="Palatino" w:hAnsi="Palatino"/>
          <w:sz w:val="24"/>
          <w:szCs w:val="24"/>
          <w:lang w:val="en-US"/>
        </w:rPr>
        <w:t>ery of state to put the question of the political at the heart of everyday life. If Wang’s machines diffused affective energy, Maoism concentrated and intensified them by turning them into the political question</w:t>
      </w:r>
      <w:r w:rsidR="00A22DA8">
        <w:rPr>
          <w:rFonts w:ascii="Palatino" w:hAnsi="Palatino"/>
          <w:sz w:val="24"/>
          <w:szCs w:val="24"/>
          <w:lang w:val="en-US"/>
        </w:rPr>
        <w:t>,</w:t>
      </w:r>
      <w:r w:rsidR="00304063">
        <w:rPr>
          <w:rFonts w:ascii="Palatino" w:hAnsi="Palatino"/>
          <w:sz w:val="24"/>
          <w:szCs w:val="24"/>
          <w:lang w:val="en-US"/>
        </w:rPr>
        <w:t xml:space="preserve"> “w</w:t>
      </w:r>
      <w:r>
        <w:rPr>
          <w:rFonts w:ascii="Palatino" w:hAnsi="Palatino"/>
          <w:sz w:val="24"/>
          <w:szCs w:val="24"/>
          <w:lang w:val="en-US"/>
        </w:rPr>
        <w:t xml:space="preserve">ho are our </w:t>
      </w:r>
      <w:r w:rsidR="00A22DA8">
        <w:rPr>
          <w:rFonts w:ascii="Palatino" w:hAnsi="Palatino"/>
          <w:sz w:val="24"/>
          <w:szCs w:val="24"/>
          <w:lang w:val="en-US"/>
        </w:rPr>
        <w:t>enemies and who are our friends?</w:t>
      </w:r>
      <w:r>
        <w:rPr>
          <w:rFonts w:ascii="Palatino" w:hAnsi="Palatino"/>
          <w:sz w:val="24"/>
          <w:szCs w:val="24"/>
          <w:lang w:val="en-US"/>
        </w:rPr>
        <w:t xml:space="preserve">” Maoism reimagined both public and private spaces as sites for the production of revolutionary political intensification. Maoism offered one of the clearest examples of such </w:t>
      </w:r>
      <w:r>
        <w:rPr>
          <w:rFonts w:ascii="Palatino" w:hAnsi="Palatino"/>
          <w:sz w:val="24"/>
          <w:szCs w:val="24"/>
          <w:lang w:val="en-US"/>
        </w:rPr>
        <w:lastRenderedPageBreak/>
        <w:t>political machinery because, as Carl Schmitt points out, Maoism takes us to the core of the political, namely, the friend/enemy grouping.</w:t>
      </w:r>
      <w:r>
        <w:rPr>
          <w:rFonts w:ascii="Palatino" w:eastAsia="Palatino" w:hAnsi="Palatino" w:cs="Palatino"/>
          <w:sz w:val="24"/>
          <w:szCs w:val="24"/>
          <w:vertAlign w:val="superscript"/>
        </w:rPr>
        <w:footnoteReference w:id="16"/>
      </w:r>
      <w:r>
        <w:rPr>
          <w:rFonts w:ascii="Palatino" w:hAnsi="Palatino"/>
          <w:sz w:val="24"/>
          <w:szCs w:val="24"/>
          <w:lang w:val="en-US"/>
        </w:rPr>
        <w:t xml:space="preserve"> </w:t>
      </w:r>
    </w:p>
    <w:p w14:paraId="703300D8" w14:textId="77777777" w:rsidR="00A80EC3" w:rsidRDefault="00464A1F">
      <w:pPr>
        <w:pStyle w:val="Default"/>
        <w:jc w:val="center"/>
        <w:rPr>
          <w:rFonts w:ascii="Palatino" w:eastAsia="Palatino" w:hAnsi="Palatino" w:cs="Palatino"/>
          <w:sz w:val="24"/>
          <w:szCs w:val="24"/>
        </w:rPr>
      </w:pPr>
      <w:r>
        <w:rPr>
          <w:rFonts w:ascii="Palatino" w:hAnsi="Palatino"/>
          <w:sz w:val="24"/>
          <w:szCs w:val="24"/>
          <w:lang w:val="en-US"/>
        </w:rPr>
        <w:t>II</w:t>
      </w:r>
    </w:p>
    <w:p w14:paraId="6FB44F3C" w14:textId="77777777" w:rsidR="00A80EC3" w:rsidRDefault="00464A1F">
      <w:pPr>
        <w:pStyle w:val="Default"/>
        <w:rPr>
          <w:rFonts w:ascii="Palatino" w:eastAsia="Palatino" w:hAnsi="Palatino" w:cs="Palatino"/>
          <w:i/>
          <w:iCs/>
          <w:sz w:val="24"/>
          <w:szCs w:val="24"/>
        </w:rPr>
      </w:pPr>
      <w:r>
        <w:rPr>
          <w:rFonts w:ascii="Palatino" w:hAnsi="Palatino"/>
          <w:i/>
          <w:iCs/>
          <w:sz w:val="24"/>
          <w:szCs w:val="24"/>
          <w:lang w:val="en-US"/>
        </w:rPr>
        <w:t xml:space="preserve">The </w:t>
      </w:r>
      <w:proofErr w:type="spellStart"/>
      <w:r>
        <w:rPr>
          <w:rFonts w:ascii="Palatino" w:hAnsi="Palatino"/>
          <w:i/>
          <w:iCs/>
          <w:sz w:val="24"/>
          <w:szCs w:val="24"/>
          <w:lang w:val="en-US"/>
        </w:rPr>
        <w:t>Schmittian</w:t>
      </w:r>
      <w:proofErr w:type="spellEnd"/>
      <w:r>
        <w:rPr>
          <w:rFonts w:ascii="Palatino" w:hAnsi="Palatino"/>
          <w:i/>
          <w:iCs/>
          <w:sz w:val="24"/>
          <w:szCs w:val="24"/>
          <w:lang w:val="en-US"/>
        </w:rPr>
        <w:t xml:space="preserve"> Concept of the Political </w:t>
      </w:r>
    </w:p>
    <w:p w14:paraId="735098DF" w14:textId="77777777" w:rsidR="00A80EC3" w:rsidRDefault="00464A1F">
      <w:pPr>
        <w:pStyle w:val="Default"/>
        <w:jc w:val="both"/>
        <w:rPr>
          <w:rFonts w:ascii="Palatino" w:eastAsia="Palatino" w:hAnsi="Palatino" w:cs="Palatino"/>
          <w:sz w:val="24"/>
          <w:szCs w:val="24"/>
        </w:rPr>
      </w:pPr>
      <w:r>
        <w:rPr>
          <w:rFonts w:ascii="Palatino" w:hAnsi="Palatino"/>
          <w:sz w:val="24"/>
          <w:szCs w:val="24"/>
          <w:lang w:val="en-US"/>
        </w:rPr>
        <w:t>The concept of the political, Schmitt tells us, emerges at the moment of appearance of the most intense and extreme antagonisms because it is only in that moment that the intrinsic, dyadic, friend-enemy quality of the political comes to a point of clarity.</w:t>
      </w:r>
      <w:r>
        <w:rPr>
          <w:rFonts w:ascii="Palatino" w:eastAsia="Palatino" w:hAnsi="Palatino" w:cs="Palatino"/>
          <w:sz w:val="24"/>
          <w:szCs w:val="24"/>
          <w:vertAlign w:val="superscript"/>
        </w:rPr>
        <w:footnoteReference w:id="17"/>
      </w:r>
      <w:r>
        <w:rPr>
          <w:rFonts w:ascii="Palatino" w:hAnsi="Palatino"/>
          <w:sz w:val="24"/>
          <w:szCs w:val="24"/>
          <w:lang w:val="en-US"/>
        </w:rPr>
        <w:t xml:space="preserve"> Maoism, in designing machines to intensify class antagonisms might well bring us to the core of the political</w:t>
      </w:r>
      <w:r w:rsidR="00304063">
        <w:rPr>
          <w:rFonts w:ascii="Palatino" w:hAnsi="Palatino"/>
          <w:sz w:val="24"/>
          <w:szCs w:val="24"/>
          <w:lang w:val="en-US"/>
        </w:rPr>
        <w:t xml:space="preserve">, as Schmitt claims, </w:t>
      </w:r>
      <w:r>
        <w:rPr>
          <w:rFonts w:ascii="Palatino" w:hAnsi="Palatino"/>
          <w:sz w:val="24"/>
          <w:szCs w:val="24"/>
          <w:lang w:val="en-US"/>
        </w:rPr>
        <w:t xml:space="preserve">yet, in doing so, it also raises a question about the nature of the political. One must begin to ask whether the ever-present and clear nature of the friend-enemy dyadic within Schmitt’s concept of the political means that this is the only form that expressions of the political can take.  In other words, does this </w:t>
      </w:r>
      <w:r>
        <w:rPr>
          <w:rFonts w:ascii="Palatino" w:hAnsi="Palatino"/>
          <w:sz w:val="24"/>
          <w:szCs w:val="24"/>
          <w:lang w:val="fr-FR"/>
        </w:rPr>
        <w:t xml:space="preserve">moment </w:t>
      </w:r>
      <w:r>
        <w:rPr>
          <w:rFonts w:ascii="Palatino" w:hAnsi="Palatino"/>
          <w:sz w:val="24"/>
          <w:szCs w:val="24"/>
          <w:lang w:val="en-US"/>
        </w:rPr>
        <w:t xml:space="preserve">of extreme antagonism encompass all possible expressions and forms of the political? Is Wang </w:t>
      </w:r>
      <w:proofErr w:type="spellStart"/>
      <w:r>
        <w:rPr>
          <w:rFonts w:ascii="Palatino" w:hAnsi="Palatino"/>
          <w:sz w:val="24"/>
          <w:szCs w:val="24"/>
          <w:lang w:val="en-US"/>
        </w:rPr>
        <w:t>Min’an’s</w:t>
      </w:r>
      <w:proofErr w:type="spellEnd"/>
      <w:r>
        <w:rPr>
          <w:rFonts w:ascii="Palatino" w:hAnsi="Palatino"/>
          <w:sz w:val="24"/>
          <w:szCs w:val="24"/>
          <w:lang w:val="en-US"/>
        </w:rPr>
        <w:t xml:space="preserve"> bio-political focus totally distinct from the concept of the political? Is it a de-</w:t>
      </w:r>
      <w:proofErr w:type="spellStart"/>
      <w:r>
        <w:rPr>
          <w:rFonts w:ascii="Palatino" w:hAnsi="Palatino"/>
          <w:sz w:val="24"/>
          <w:szCs w:val="24"/>
          <w:lang w:val="en-US"/>
        </w:rPr>
        <w:t>politicisation</w:t>
      </w:r>
      <w:proofErr w:type="spellEnd"/>
      <w:r>
        <w:rPr>
          <w:rFonts w:ascii="Palatino" w:hAnsi="Palatino"/>
          <w:sz w:val="24"/>
          <w:szCs w:val="24"/>
          <w:lang w:val="en-US"/>
        </w:rPr>
        <w:t xml:space="preserve"> or merely another face of the political overshadowed by the dominance of the friend/enemy distinction? Is 'proximity'</w:t>
      </w:r>
      <w:r w:rsidR="00304063">
        <w:rPr>
          <w:rFonts w:ascii="Palatino" w:hAnsi="Palatino"/>
          <w:sz w:val="24"/>
          <w:szCs w:val="24"/>
          <w:lang w:val="en-US"/>
        </w:rPr>
        <w:t xml:space="preserve"> to the most extreme antagonism</w:t>
      </w:r>
      <w:r>
        <w:rPr>
          <w:rFonts w:ascii="Palatino" w:hAnsi="Palatino"/>
          <w:sz w:val="24"/>
          <w:szCs w:val="24"/>
          <w:lang w:val="en-US"/>
        </w:rPr>
        <w:t xml:space="preserve"> really the key to understanding this concept and is it the only yardstick by which to judge what is political? Despite some reservations, in Schmitt, this appears to be the case.</w:t>
      </w:r>
      <w:r>
        <w:rPr>
          <w:rFonts w:ascii="Palatino" w:eastAsia="Palatino" w:hAnsi="Palatino" w:cs="Palatino"/>
          <w:sz w:val="24"/>
          <w:szCs w:val="24"/>
          <w:vertAlign w:val="superscript"/>
        </w:rPr>
        <w:footnoteReference w:id="18"/>
      </w:r>
    </w:p>
    <w:p w14:paraId="76058863" w14:textId="77777777"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"The Political," he tells us, "is the most intense and extreme antagonism, and every concrete antagonism becomes that much more political the closer it approaches the extreme point, that of the friend/enemy distinction."</w:t>
      </w:r>
      <w:r>
        <w:rPr>
          <w:rFonts w:ascii="Palatino" w:eastAsia="Palatino" w:hAnsi="Palatino" w:cs="Palatino"/>
          <w:sz w:val="24"/>
          <w:szCs w:val="24"/>
          <w:vertAlign w:val="superscript"/>
        </w:rPr>
        <w:footnoteReference w:id="19"/>
      </w:r>
      <w:r>
        <w:rPr>
          <w:rFonts w:ascii="Palatino" w:hAnsi="Palatino"/>
          <w:sz w:val="24"/>
          <w:szCs w:val="24"/>
          <w:lang w:val="en-US"/>
        </w:rPr>
        <w:t xml:space="preserve"> Proximity to the extreme not only offers clarity but it also offers distinction. The concept of the political has unparalleled authority over all other binary distinctions — be they in economics (profit or loss), morality (good and evil) or aesthetics (ugliness and beauty)— because only the friend/enemy distinction is stalked by the real possibility of death and killing.</w:t>
      </w:r>
      <w:r>
        <w:rPr>
          <w:rFonts w:ascii="Palatino" w:eastAsia="Palatino" w:hAnsi="Palatino" w:cs="Palatino"/>
          <w:sz w:val="24"/>
          <w:szCs w:val="24"/>
          <w:vertAlign w:val="superscript"/>
        </w:rPr>
        <w:footnoteReference w:id="20"/>
      </w:r>
      <w:r>
        <w:rPr>
          <w:rFonts w:ascii="Palatino" w:hAnsi="Palatino"/>
          <w:sz w:val="24"/>
          <w:szCs w:val="24"/>
          <w:lang w:val="en-US"/>
        </w:rPr>
        <w:t xml:space="preserve">  This possibility of death and killing is buried within the extreme antagonism and so the concept of the political becomes, in this </w:t>
      </w:r>
      <w:proofErr w:type="spellStart"/>
      <w:r>
        <w:rPr>
          <w:rFonts w:ascii="Palatino" w:hAnsi="Palatino"/>
          <w:sz w:val="24"/>
          <w:szCs w:val="24"/>
          <w:lang w:val="en-US"/>
        </w:rPr>
        <w:t>Schmittian</w:t>
      </w:r>
      <w:proofErr w:type="spellEnd"/>
      <w:r>
        <w:rPr>
          <w:rFonts w:ascii="Palatino" w:hAnsi="Palatino"/>
          <w:sz w:val="24"/>
          <w:szCs w:val="24"/>
          <w:lang w:val="en-US"/>
        </w:rPr>
        <w:t xml:space="preserve"> rendition, a one-dimensional sliding scale of proximity to or distance from intensity. It is proximity to intensity that offers clarity for it is proximity to the extreme that gives it definition.  The closer to the antagonism</w:t>
      </w:r>
      <w:r w:rsidR="00304063">
        <w:rPr>
          <w:rFonts w:ascii="Palatino" w:hAnsi="Palatino"/>
          <w:sz w:val="24"/>
          <w:szCs w:val="24"/>
          <w:lang w:val="en-US"/>
        </w:rPr>
        <w:t>,</w:t>
      </w:r>
      <w:r>
        <w:rPr>
          <w:rFonts w:ascii="Palatino" w:hAnsi="Palatino"/>
          <w:sz w:val="24"/>
          <w:szCs w:val="24"/>
          <w:lang w:val="en-US"/>
        </w:rPr>
        <w:t xml:space="preserve"> the more the political reveals itself. This unique, 'simple criterion' of friend and enemy, however, throws up far more complex, multi-dimensional and dynamic relationships with the extreme antagonism than the one dimensional sliding scale of Schmitt. To understand this</w:t>
      </w:r>
      <w:r w:rsidR="00304063">
        <w:rPr>
          <w:rFonts w:ascii="Palatino" w:hAnsi="Palatino"/>
          <w:sz w:val="24"/>
          <w:szCs w:val="24"/>
          <w:lang w:val="en-US"/>
        </w:rPr>
        <w:t>,</w:t>
      </w:r>
      <w:r>
        <w:rPr>
          <w:rFonts w:ascii="Palatino" w:hAnsi="Palatino"/>
          <w:sz w:val="24"/>
          <w:szCs w:val="24"/>
          <w:lang w:val="en-US"/>
        </w:rPr>
        <w:t xml:space="preserve"> we need to move from the fixed single dimensional scale of Schmitt, into the orbit, flight paths and trajectories of other renditions of the political that are not so clear-cut. </w:t>
      </w:r>
    </w:p>
    <w:p w14:paraId="4D4E3507" w14:textId="77777777"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 xml:space="preserve">The political, in this altered understanding, would still maintain the centrality of the </w:t>
      </w:r>
      <w:proofErr w:type="spellStart"/>
      <w:r>
        <w:rPr>
          <w:rFonts w:ascii="Palatino" w:hAnsi="Palatino"/>
          <w:sz w:val="24"/>
          <w:szCs w:val="24"/>
          <w:lang w:val="en-US"/>
        </w:rPr>
        <w:t>Schmittian</w:t>
      </w:r>
      <w:proofErr w:type="spellEnd"/>
      <w:r>
        <w:rPr>
          <w:rFonts w:ascii="Palatino" w:hAnsi="Palatino"/>
          <w:sz w:val="24"/>
          <w:szCs w:val="24"/>
          <w:lang w:val="en-US"/>
        </w:rPr>
        <w:t xml:space="preserve"> binary concept but would </w:t>
      </w:r>
      <w:proofErr w:type="spellStart"/>
      <w:r>
        <w:rPr>
          <w:rFonts w:ascii="Palatino" w:hAnsi="Palatino"/>
          <w:sz w:val="24"/>
          <w:szCs w:val="24"/>
          <w:lang w:val="en-US"/>
        </w:rPr>
        <w:t>recognise</w:t>
      </w:r>
      <w:proofErr w:type="spellEnd"/>
      <w:r>
        <w:rPr>
          <w:rFonts w:ascii="Palatino" w:hAnsi="Palatino"/>
          <w:sz w:val="24"/>
          <w:szCs w:val="24"/>
          <w:lang w:val="en-US"/>
        </w:rPr>
        <w:t xml:space="preserve"> that all the orbiting, multi-dimensional affective flows that circle around, pull away from or enter into t</w:t>
      </w:r>
      <w:r w:rsidR="00304063">
        <w:rPr>
          <w:rFonts w:ascii="Palatino" w:hAnsi="Palatino"/>
          <w:sz w:val="24"/>
          <w:szCs w:val="24"/>
          <w:lang w:val="en-US"/>
        </w:rPr>
        <w:t>he gravitational pull of the</w:t>
      </w:r>
      <w:r>
        <w:rPr>
          <w:rFonts w:ascii="Palatino" w:hAnsi="Palatino"/>
          <w:sz w:val="24"/>
          <w:szCs w:val="24"/>
          <w:lang w:val="en-US"/>
        </w:rPr>
        <w:t xml:space="preserve"> extreme antagonism are no less part of any concept of the political. </w:t>
      </w:r>
    </w:p>
    <w:p w14:paraId="4C551925" w14:textId="77777777"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lastRenderedPageBreak/>
        <w:t>Whether we embrace it, harness it, develop it, or diffuse it; whether our machines channel it toward an intensity or driv</w:t>
      </w:r>
      <w:r w:rsidR="0099285C">
        <w:rPr>
          <w:rFonts w:ascii="Palatino" w:hAnsi="Palatino"/>
          <w:sz w:val="24"/>
          <w:szCs w:val="24"/>
          <w:lang w:val="en-US"/>
        </w:rPr>
        <w:t>e it away from that possibility;</w:t>
      </w:r>
      <w:r>
        <w:rPr>
          <w:rFonts w:ascii="Palatino" w:hAnsi="Palatino"/>
          <w:sz w:val="24"/>
          <w:szCs w:val="24"/>
          <w:lang w:val="en-US"/>
        </w:rPr>
        <w:t xml:space="preserve"> whether these intensities can be harnessed productively or must be repressed or transformed into material or other desires; all these different contingencies suggest that the concept of the political really concerns the management of affective flows that take form through the machining technologies that channel, shape, and make them manifest. The political, then, is not just about proximity to</w:t>
      </w:r>
      <w:r w:rsidR="00304063">
        <w:rPr>
          <w:rFonts w:ascii="Palatino" w:hAnsi="Palatino"/>
          <w:sz w:val="24"/>
          <w:szCs w:val="24"/>
          <w:lang w:val="en-US"/>
        </w:rPr>
        <w:t xml:space="preserve"> the extreme antagonism but</w:t>
      </w:r>
      <w:r>
        <w:rPr>
          <w:rFonts w:ascii="Palatino" w:hAnsi="Palatino"/>
          <w:sz w:val="24"/>
          <w:szCs w:val="24"/>
          <w:lang w:val="en-US"/>
        </w:rPr>
        <w:t xml:space="preserve"> about how these orbiting, multi-dimensional affective flows are channeled</w:t>
      </w:r>
      <w:r w:rsidR="00304063">
        <w:rPr>
          <w:rFonts w:ascii="Palatino" w:hAnsi="Palatino"/>
          <w:sz w:val="24"/>
          <w:szCs w:val="24"/>
          <w:lang w:val="en-US"/>
        </w:rPr>
        <w:t>,</w:t>
      </w:r>
      <w:r>
        <w:rPr>
          <w:rFonts w:ascii="Palatino" w:hAnsi="Palatino"/>
          <w:sz w:val="24"/>
          <w:szCs w:val="24"/>
          <w:lang w:val="en-US"/>
        </w:rPr>
        <w:t xml:space="preserve"> harnessed and transformed as they negotiate their flight paths in relation to this friend/enemy distinction. This refocusing of the concept of the political gives due recognition to the gravitational pull of the friend/enemy grouping in the formation of the political but extends the concept t</w:t>
      </w:r>
      <w:r w:rsidR="00304063">
        <w:rPr>
          <w:rFonts w:ascii="Palatino" w:hAnsi="Palatino"/>
          <w:sz w:val="24"/>
          <w:szCs w:val="24"/>
          <w:lang w:val="en-US"/>
        </w:rPr>
        <w:t xml:space="preserve">o cover all the various channelings, </w:t>
      </w:r>
      <w:proofErr w:type="spellStart"/>
      <w:r w:rsidR="00304063">
        <w:rPr>
          <w:rFonts w:ascii="Palatino" w:hAnsi="Palatino"/>
          <w:sz w:val="24"/>
          <w:szCs w:val="24"/>
          <w:lang w:val="en-US"/>
        </w:rPr>
        <w:t>harnessing</w:t>
      </w:r>
      <w:r>
        <w:rPr>
          <w:rFonts w:ascii="Palatino" w:hAnsi="Palatino"/>
          <w:sz w:val="24"/>
          <w:szCs w:val="24"/>
          <w:lang w:val="en-US"/>
        </w:rPr>
        <w:t>s</w:t>
      </w:r>
      <w:proofErr w:type="spellEnd"/>
      <w:r>
        <w:rPr>
          <w:rFonts w:ascii="Palatino" w:hAnsi="Palatino"/>
          <w:sz w:val="24"/>
          <w:szCs w:val="24"/>
          <w:lang w:val="en-US"/>
        </w:rPr>
        <w:t>, diffusions and deployments that these flows undergo as they navigate their way into</w:t>
      </w:r>
      <w:r w:rsidR="00304063">
        <w:rPr>
          <w:rFonts w:ascii="Palatino" w:hAnsi="Palatino"/>
          <w:sz w:val="24"/>
          <w:szCs w:val="24"/>
          <w:lang w:val="en-US"/>
        </w:rPr>
        <w:t>,</w:t>
      </w:r>
      <w:r>
        <w:rPr>
          <w:rFonts w:ascii="Palatino" w:hAnsi="Palatino"/>
          <w:sz w:val="24"/>
          <w:szCs w:val="24"/>
          <w:lang w:val="en-US"/>
        </w:rPr>
        <w:t xml:space="preserve"> around</w:t>
      </w:r>
      <w:r w:rsidR="00304063">
        <w:rPr>
          <w:rFonts w:ascii="Palatino" w:hAnsi="Palatino"/>
          <w:sz w:val="24"/>
          <w:szCs w:val="24"/>
          <w:lang w:val="en-US"/>
        </w:rPr>
        <w:t>,</w:t>
      </w:r>
      <w:r>
        <w:rPr>
          <w:rFonts w:ascii="Palatino" w:hAnsi="Palatino"/>
          <w:sz w:val="24"/>
          <w:szCs w:val="24"/>
          <w:lang w:val="en-US"/>
        </w:rPr>
        <w:t xml:space="preserve"> and parallel with</w:t>
      </w:r>
      <w:r w:rsidR="00304063">
        <w:rPr>
          <w:rFonts w:ascii="Palatino" w:hAnsi="Palatino"/>
          <w:sz w:val="24"/>
          <w:szCs w:val="24"/>
          <w:lang w:val="en-US"/>
        </w:rPr>
        <w:t>,</w:t>
      </w:r>
      <w:r>
        <w:rPr>
          <w:rFonts w:ascii="Palatino" w:hAnsi="Palatino"/>
          <w:sz w:val="24"/>
          <w:szCs w:val="24"/>
          <w:lang w:val="en-US"/>
        </w:rPr>
        <w:t xml:space="preserve"> the extreme. With this refocusing in mind, we begin to see how </w:t>
      </w:r>
      <w:r>
        <w:rPr>
          <w:rFonts w:ascii="Palatino" w:hAnsi="Palatino"/>
          <w:sz w:val="24"/>
          <w:szCs w:val="24"/>
          <w:lang w:val="de-DE"/>
        </w:rPr>
        <w:t>Wang</w:t>
      </w:r>
      <w:r>
        <w:rPr>
          <w:rFonts w:ascii="Palatino" w:hAnsi="Palatino"/>
          <w:sz w:val="24"/>
          <w:szCs w:val="24"/>
        </w:rPr>
        <w:t>’</w:t>
      </w:r>
      <w:r>
        <w:rPr>
          <w:rFonts w:ascii="Palatino" w:hAnsi="Palatino"/>
          <w:sz w:val="24"/>
          <w:szCs w:val="24"/>
          <w:lang w:val="en-US"/>
        </w:rPr>
        <w:t>s domestic electric appliances</w:t>
      </w:r>
      <w:r w:rsidR="0099285C">
        <w:rPr>
          <w:rFonts w:ascii="Palatino" w:hAnsi="Palatino"/>
          <w:sz w:val="24"/>
          <w:szCs w:val="24"/>
          <w:lang w:val="en-US"/>
        </w:rPr>
        <w:t>,</w:t>
      </w:r>
      <w:r>
        <w:rPr>
          <w:rFonts w:ascii="Palatino" w:hAnsi="Palatino"/>
          <w:sz w:val="24"/>
          <w:szCs w:val="24"/>
          <w:lang w:val="en-US"/>
        </w:rPr>
        <w:t xml:space="preserve"> in the very act of diffusion</w:t>
      </w:r>
      <w:r w:rsidR="0099285C">
        <w:rPr>
          <w:rFonts w:ascii="Palatino" w:hAnsi="Palatino"/>
          <w:sz w:val="24"/>
          <w:szCs w:val="24"/>
          <w:lang w:val="en-US"/>
        </w:rPr>
        <w:t>,</w:t>
      </w:r>
      <w:r>
        <w:rPr>
          <w:rFonts w:ascii="Palatino" w:hAnsi="Palatino"/>
          <w:sz w:val="24"/>
          <w:szCs w:val="24"/>
          <w:lang w:val="en-US"/>
        </w:rPr>
        <w:t xml:space="preserve"> are producing political effects.  Rather than as a discrete domain separate from the political or even as a form of </w:t>
      </w:r>
      <w:proofErr w:type="spellStart"/>
      <w:r>
        <w:rPr>
          <w:rFonts w:ascii="Palatino" w:hAnsi="Palatino"/>
          <w:sz w:val="24"/>
          <w:szCs w:val="24"/>
          <w:lang w:val="en-US"/>
        </w:rPr>
        <w:t>depoliticisation</w:t>
      </w:r>
      <w:proofErr w:type="spellEnd"/>
      <w:r w:rsidR="00161ECE">
        <w:rPr>
          <w:rFonts w:ascii="Palatino" w:hAnsi="Palatino"/>
          <w:sz w:val="24"/>
          <w:szCs w:val="24"/>
          <w:lang w:val="en-US"/>
        </w:rPr>
        <w:t>,</w:t>
      </w:r>
      <w:r>
        <w:rPr>
          <w:rFonts w:ascii="Palatino" w:hAnsi="Palatino"/>
          <w:sz w:val="24"/>
          <w:szCs w:val="24"/>
          <w:lang w:val="en-US"/>
        </w:rPr>
        <w:t xml:space="preserve"> they begin to appear on the radar as objects orbiting this political sun. </w:t>
      </w:r>
    </w:p>
    <w:p w14:paraId="77B284D8" w14:textId="77777777"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White goods only began to appear in China in the wake of that country’s market reforms. This was not by chance. By processes that induced material desire, markets helped mute and re-direct potential political intensities. Each potential burst of intensity would be re-channeled, such that even the material remnants of the (Maoist-</w:t>
      </w:r>
      <w:proofErr w:type="spellStart"/>
      <w:r>
        <w:rPr>
          <w:rFonts w:ascii="Palatino" w:hAnsi="Palatino"/>
          <w:sz w:val="24"/>
          <w:szCs w:val="24"/>
          <w:lang w:val="en-US"/>
        </w:rPr>
        <w:t>Schmittian</w:t>
      </w:r>
      <w:proofErr w:type="spellEnd"/>
      <w:r>
        <w:rPr>
          <w:rFonts w:ascii="Palatino" w:hAnsi="Palatino"/>
          <w:sz w:val="24"/>
          <w:szCs w:val="24"/>
          <w:lang w:val="en-US"/>
        </w:rPr>
        <w:t>) political in China were ‘</w:t>
      </w:r>
      <w:proofErr w:type="spellStart"/>
      <w:r>
        <w:rPr>
          <w:rFonts w:ascii="Palatino" w:hAnsi="Palatino"/>
          <w:sz w:val="24"/>
          <w:szCs w:val="24"/>
          <w:lang w:val="en-US"/>
        </w:rPr>
        <w:t>marketised</w:t>
      </w:r>
      <w:proofErr w:type="spellEnd"/>
      <w:r>
        <w:rPr>
          <w:rFonts w:ascii="Palatino" w:hAnsi="Palatino"/>
          <w:sz w:val="24"/>
          <w:szCs w:val="24"/>
          <w:lang w:val="en-US"/>
        </w:rPr>
        <w:t>.’</w:t>
      </w:r>
      <w:r>
        <w:rPr>
          <w:rFonts w:ascii="Palatino" w:eastAsia="Palatino" w:hAnsi="Palatino" w:cs="Palatino"/>
          <w:sz w:val="24"/>
          <w:szCs w:val="24"/>
          <w:vertAlign w:val="superscript"/>
        </w:rPr>
        <w:footnoteReference w:id="21"/>
      </w:r>
      <w:r w:rsidR="00161ECE">
        <w:rPr>
          <w:rFonts w:ascii="Palatino" w:hAnsi="Palatino"/>
          <w:sz w:val="24"/>
          <w:szCs w:val="24"/>
          <w:lang w:val="en-US"/>
        </w:rPr>
        <w:t xml:space="preserve"> Markets</w:t>
      </w:r>
      <w:r>
        <w:rPr>
          <w:rFonts w:ascii="Palatino" w:hAnsi="Palatino"/>
          <w:sz w:val="24"/>
          <w:szCs w:val="24"/>
          <w:lang w:val="en-US"/>
        </w:rPr>
        <w:t xml:space="preserve"> produced their own orbiting patterns around the political by turning potential (political) intensities into material desires. </w:t>
      </w:r>
    </w:p>
    <w:p w14:paraId="169F3B99" w14:textId="77777777"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 xml:space="preserve">Desires inflamed by the market gained a concrete material form with the appearance of the commodity. Combining phantasmagoric desire with functionality (use-value), the commodity would draw energy away from potential political intensities by turning affective energy flows into material desires rather than political intensities. Such desires would then be partly satiated by the markets. </w:t>
      </w:r>
      <w:r>
        <w:rPr>
          <w:rFonts w:ascii="Palatino" w:hAnsi="Palatino"/>
          <w:sz w:val="24"/>
          <w:szCs w:val="24"/>
          <w:lang w:val="de-DE"/>
        </w:rPr>
        <w:t>Wang</w:t>
      </w:r>
      <w:r>
        <w:rPr>
          <w:rFonts w:ascii="Palatino" w:hAnsi="Palatino"/>
          <w:sz w:val="24"/>
          <w:szCs w:val="24"/>
        </w:rPr>
        <w:t xml:space="preserve">’s </w:t>
      </w:r>
      <w:r>
        <w:rPr>
          <w:rFonts w:ascii="Palatino" w:hAnsi="Palatino"/>
          <w:sz w:val="24"/>
          <w:szCs w:val="24"/>
          <w:lang w:val="en-US"/>
        </w:rPr>
        <w:t>electronic appliances were not only objects of material desire, but, once purchased, they entered the domestic space and</w:t>
      </w:r>
      <w:r w:rsidR="00161ECE">
        <w:rPr>
          <w:rFonts w:ascii="Palatino" w:hAnsi="Palatino"/>
          <w:sz w:val="24"/>
          <w:szCs w:val="24"/>
          <w:lang w:val="en-US"/>
        </w:rPr>
        <w:t>, once</w:t>
      </w:r>
      <w:r>
        <w:rPr>
          <w:rFonts w:ascii="Palatino" w:hAnsi="Palatino"/>
          <w:sz w:val="24"/>
          <w:szCs w:val="24"/>
          <w:lang w:val="en-US"/>
        </w:rPr>
        <w:t xml:space="preserve"> there, became part of an on-going process of energy dispersal. </w:t>
      </w:r>
      <w:r w:rsidR="00161ECE">
        <w:rPr>
          <w:rFonts w:ascii="Palatino" w:hAnsi="Palatino"/>
          <w:sz w:val="24"/>
          <w:szCs w:val="24"/>
          <w:lang w:val="en-US"/>
        </w:rPr>
        <w:t>Now</w:t>
      </w:r>
      <w:r>
        <w:rPr>
          <w:rFonts w:ascii="Palatino" w:hAnsi="Palatino"/>
          <w:sz w:val="24"/>
          <w:szCs w:val="24"/>
          <w:lang w:val="en-US"/>
        </w:rPr>
        <w:t xml:space="preserve"> inside the home, the dispersal of energy continued as the functionality of these machines depended upon changes taking place in domestic spatial re</w:t>
      </w:r>
      <w:r>
        <w:rPr>
          <w:rFonts w:ascii="Palatino" w:hAnsi="Palatino"/>
          <w:sz w:val="24"/>
          <w:szCs w:val="24"/>
          <w:lang w:val="fr-FR"/>
        </w:rPr>
        <w:t>arrangements</w:t>
      </w:r>
      <w:r>
        <w:rPr>
          <w:rFonts w:ascii="Palatino" w:hAnsi="Palatino"/>
          <w:sz w:val="24"/>
          <w:szCs w:val="24"/>
          <w:lang w:val="en-US"/>
        </w:rPr>
        <w:t>, in daily rhythms, and in sensory attunements.  If the d</w:t>
      </w:r>
      <w:r w:rsidR="00161ECE">
        <w:rPr>
          <w:rFonts w:ascii="Palatino" w:hAnsi="Palatino"/>
          <w:sz w:val="24"/>
          <w:szCs w:val="24"/>
          <w:lang w:val="en-US"/>
        </w:rPr>
        <w:t>omestic home appliances produced</w:t>
      </w:r>
      <w:r>
        <w:rPr>
          <w:rFonts w:ascii="Palatino" w:hAnsi="Palatino"/>
          <w:sz w:val="24"/>
          <w:szCs w:val="24"/>
          <w:lang w:val="en-US"/>
        </w:rPr>
        <w:t xml:space="preserve"> energy dispersal within the home, the purchasing of these appliances on the market produced a political domestication in social space. </w:t>
      </w:r>
    </w:p>
    <w:p w14:paraId="75BE0A10" w14:textId="77777777"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To acquire such appliances required an income, thereby forcing one to expend energy ‘</w:t>
      </w:r>
      <w:proofErr w:type="spellStart"/>
      <w:r>
        <w:rPr>
          <w:rFonts w:ascii="Palatino" w:hAnsi="Palatino"/>
          <w:sz w:val="24"/>
          <w:szCs w:val="24"/>
          <w:lang w:val="en-US"/>
        </w:rPr>
        <w:t>homogeniously</w:t>
      </w:r>
      <w:proofErr w:type="spellEnd"/>
      <w:r>
        <w:rPr>
          <w:rFonts w:ascii="Palatino" w:hAnsi="Palatino"/>
          <w:sz w:val="24"/>
          <w:szCs w:val="24"/>
          <w:lang w:val="en-US"/>
        </w:rPr>
        <w:t xml:space="preserve">’ as </w:t>
      </w:r>
      <w:proofErr w:type="spellStart"/>
      <w:r>
        <w:rPr>
          <w:rFonts w:ascii="Palatino" w:hAnsi="Palatino"/>
          <w:sz w:val="24"/>
          <w:szCs w:val="24"/>
          <w:lang w:val="en-US"/>
        </w:rPr>
        <w:t>labour</w:t>
      </w:r>
      <w:proofErr w:type="spellEnd"/>
      <w:r>
        <w:rPr>
          <w:rFonts w:ascii="Palatino" w:hAnsi="Palatino"/>
          <w:sz w:val="24"/>
          <w:szCs w:val="24"/>
          <w:lang w:val="en-US"/>
        </w:rPr>
        <w:t xml:space="preserve"> power to achieve that end.</w:t>
      </w:r>
      <w:r>
        <w:rPr>
          <w:rFonts w:ascii="Palatino" w:eastAsia="Palatino" w:hAnsi="Palatino" w:cs="Palatino"/>
          <w:sz w:val="24"/>
          <w:szCs w:val="24"/>
          <w:vertAlign w:val="superscript"/>
        </w:rPr>
        <w:footnoteReference w:id="22"/>
      </w:r>
      <w:r w:rsidR="00161ECE">
        <w:rPr>
          <w:rFonts w:ascii="Palatino" w:hAnsi="Palatino"/>
          <w:sz w:val="24"/>
          <w:szCs w:val="24"/>
          <w:lang w:val="en-US"/>
        </w:rPr>
        <w:t xml:space="preserve"> The market also ‘induc</w:t>
      </w:r>
      <w:r>
        <w:rPr>
          <w:rFonts w:ascii="Palatino" w:hAnsi="Palatino"/>
          <w:sz w:val="24"/>
          <w:szCs w:val="24"/>
          <w:lang w:val="en-US"/>
        </w:rPr>
        <w:t xml:space="preserve">es’ purchases by imbuing such objects not just with use value but also with a phantasmagorical quality that is seductive. As affective energy is transformed into material desire there is further disaggregation. The only point of unity becomes the commodity itself.  The result is a form of market-induced political quietism. The domestic </w:t>
      </w:r>
      <w:r>
        <w:rPr>
          <w:rFonts w:ascii="Palatino" w:hAnsi="Palatino"/>
          <w:sz w:val="24"/>
          <w:szCs w:val="24"/>
          <w:lang w:val="en-US"/>
        </w:rPr>
        <w:lastRenderedPageBreak/>
        <w:t>space is essential to the constitution of this quietism because, as</w:t>
      </w:r>
      <w:r>
        <w:rPr>
          <w:rFonts w:ascii="Palatino" w:hAnsi="Palatino"/>
          <w:sz w:val="24"/>
          <w:szCs w:val="24"/>
          <w:lang w:val="nl-NL"/>
        </w:rPr>
        <w:t xml:space="preserve"> Peter Sloterdijk</w:t>
      </w:r>
      <w:r>
        <w:rPr>
          <w:rFonts w:ascii="Palatino" w:hAnsi="Palatino"/>
          <w:sz w:val="24"/>
          <w:szCs w:val="24"/>
          <w:lang w:val="en-US"/>
        </w:rPr>
        <w:t xml:space="preserve"> points out, “</w:t>
      </w:r>
      <w:proofErr w:type="spellStart"/>
      <w:r>
        <w:rPr>
          <w:rFonts w:ascii="Palatino" w:hAnsi="Palatino"/>
          <w:sz w:val="24"/>
          <w:szCs w:val="24"/>
          <w:lang w:val="en-US"/>
        </w:rPr>
        <w:t>biopolitics</w:t>
      </w:r>
      <w:proofErr w:type="spellEnd"/>
      <w:r>
        <w:rPr>
          <w:rFonts w:ascii="Palatino" w:hAnsi="Palatino"/>
          <w:sz w:val="24"/>
          <w:szCs w:val="24"/>
          <w:lang w:val="en-US"/>
        </w:rPr>
        <w:t xml:space="preserve"> begins as enclosure-building.”</w:t>
      </w:r>
      <w:r>
        <w:rPr>
          <w:rFonts w:ascii="Palatino" w:eastAsia="Palatino" w:hAnsi="Palatino" w:cs="Palatino"/>
          <w:sz w:val="24"/>
          <w:szCs w:val="24"/>
          <w:vertAlign w:val="superscript"/>
        </w:rPr>
        <w:footnoteReference w:id="23"/>
      </w:r>
      <w:r>
        <w:rPr>
          <w:rFonts w:ascii="Palatino" w:hAnsi="Palatino"/>
          <w:sz w:val="24"/>
          <w:szCs w:val="24"/>
          <w:lang w:val="en-US"/>
        </w:rPr>
        <w:t xml:space="preserve">  For </w:t>
      </w:r>
      <w:proofErr w:type="spellStart"/>
      <w:r>
        <w:rPr>
          <w:rFonts w:ascii="Palatino" w:hAnsi="Palatino"/>
          <w:sz w:val="24"/>
          <w:szCs w:val="24"/>
          <w:lang w:val="en-US"/>
        </w:rPr>
        <w:t>Sloterdijk</w:t>
      </w:r>
      <w:proofErr w:type="spellEnd"/>
      <w:r>
        <w:rPr>
          <w:rFonts w:ascii="Palatino" w:hAnsi="Palatino"/>
          <w:sz w:val="24"/>
          <w:szCs w:val="24"/>
          <w:lang w:val="en-US"/>
        </w:rPr>
        <w:t xml:space="preserve">, the watershed moment when this </w:t>
      </w:r>
      <w:proofErr w:type="spellStart"/>
      <w:r>
        <w:rPr>
          <w:rFonts w:ascii="Palatino" w:hAnsi="Palatino"/>
          <w:sz w:val="24"/>
          <w:szCs w:val="24"/>
          <w:lang w:val="en-US"/>
        </w:rPr>
        <w:t>biopolitical</w:t>
      </w:r>
      <w:proofErr w:type="spellEnd"/>
      <w:r>
        <w:rPr>
          <w:rFonts w:ascii="Palatino" w:hAnsi="Palatino"/>
          <w:sz w:val="24"/>
          <w:szCs w:val="24"/>
          <w:lang w:val="en-US"/>
        </w:rPr>
        <w:t xml:space="preserve"> enclosure building started to take shape in its modern material form was with the construction of Crystal Palace in 1851. It is with this exhibition, he suggests that the end of history opens onto modern history:</w:t>
      </w:r>
    </w:p>
    <w:p w14:paraId="1694EB78" w14:textId="77777777" w:rsidR="00A80EC3" w:rsidRDefault="00464A1F">
      <w:pPr>
        <w:pStyle w:val="Default"/>
        <w:spacing w:line="280" w:lineRule="atLeast"/>
        <w:ind w:left="720"/>
        <w:jc w:val="both"/>
        <w:rPr>
          <w:rFonts w:ascii="Palatino" w:eastAsia="Palatino" w:hAnsi="Palatino" w:cs="Palatino"/>
          <w:sz w:val="24"/>
          <w:szCs w:val="24"/>
        </w:rPr>
      </w:pPr>
      <w:r>
        <w:rPr>
          <w:rFonts w:ascii="Palatino" w:hAnsi="Palatino"/>
          <w:sz w:val="24"/>
          <w:szCs w:val="24"/>
          <w:lang w:val="en-US"/>
        </w:rPr>
        <w:t xml:space="preserve">This is where the motif of the ‘end of history’ began to triumph. The visionaries of the nineteenth century, like the communists of the twentieth, already understood that after the expiry of combatant history, social life could only take place in an expanded interior domestically </w:t>
      </w:r>
      <w:proofErr w:type="spellStart"/>
      <w:r>
        <w:rPr>
          <w:rFonts w:ascii="Palatino" w:hAnsi="Palatino"/>
          <w:sz w:val="24"/>
          <w:szCs w:val="24"/>
          <w:lang w:val="en-US"/>
        </w:rPr>
        <w:t>organised</w:t>
      </w:r>
      <w:proofErr w:type="spellEnd"/>
      <w:r>
        <w:rPr>
          <w:rFonts w:ascii="Palatino" w:hAnsi="Palatino"/>
          <w:sz w:val="24"/>
          <w:szCs w:val="24"/>
          <w:lang w:val="en-US"/>
        </w:rPr>
        <w:t xml:space="preserve"> and artificially </w:t>
      </w:r>
      <w:proofErr w:type="spellStart"/>
      <w:r>
        <w:rPr>
          <w:rFonts w:ascii="Palatino" w:hAnsi="Palatino"/>
          <w:sz w:val="24"/>
          <w:szCs w:val="24"/>
          <w:lang w:val="en-US"/>
        </w:rPr>
        <w:t>climatized</w:t>
      </w:r>
      <w:proofErr w:type="spellEnd"/>
      <w:r>
        <w:rPr>
          <w:rFonts w:ascii="Palatino" w:hAnsi="Palatino"/>
          <w:sz w:val="24"/>
          <w:szCs w:val="24"/>
          <w:lang w:val="en-US"/>
        </w:rPr>
        <w:t xml:space="preserve"> inner space.</w:t>
      </w:r>
      <w:r>
        <w:rPr>
          <w:rFonts w:ascii="Palatino" w:eastAsia="Palatino" w:hAnsi="Palatino" w:cs="Palatino"/>
          <w:sz w:val="24"/>
          <w:szCs w:val="24"/>
          <w:vertAlign w:val="superscript"/>
        </w:rPr>
        <w:footnoteReference w:id="24"/>
      </w:r>
    </w:p>
    <w:p w14:paraId="6A1A248C" w14:textId="386551BD" w:rsidR="00A80EC3" w:rsidRDefault="00464A1F">
      <w:pPr>
        <w:pStyle w:val="Default"/>
        <w:spacing w:line="280" w:lineRule="atLeast"/>
        <w:jc w:val="both"/>
        <w:rPr>
          <w:rFonts w:ascii="Palatino" w:eastAsia="Palatino" w:hAnsi="Palatino" w:cs="Palatino"/>
          <w:sz w:val="24"/>
          <w:szCs w:val="24"/>
        </w:rPr>
      </w:pPr>
      <w:proofErr w:type="gramStart"/>
      <w:r>
        <w:rPr>
          <w:rFonts w:ascii="Palatino" w:hAnsi="Palatino"/>
          <w:sz w:val="24"/>
          <w:szCs w:val="24"/>
          <w:lang w:val="en-US"/>
        </w:rPr>
        <w:t xml:space="preserve">Crystal Palace </w:t>
      </w:r>
      <w:proofErr w:type="spellStart"/>
      <w:r>
        <w:rPr>
          <w:rFonts w:ascii="Palatino" w:hAnsi="Palatino"/>
          <w:sz w:val="24"/>
          <w:szCs w:val="24"/>
          <w:lang w:val="en-US"/>
        </w:rPr>
        <w:t>worlded</w:t>
      </w:r>
      <w:proofErr w:type="spellEnd"/>
      <w:r>
        <w:rPr>
          <w:rFonts w:ascii="Palatino" w:hAnsi="Palatino"/>
          <w:sz w:val="24"/>
          <w:szCs w:val="24"/>
          <w:lang w:val="en-US"/>
        </w:rPr>
        <w:t xml:space="preserve"> this new world.</w:t>
      </w:r>
      <w:proofErr w:type="gramEnd"/>
      <w:r>
        <w:rPr>
          <w:rFonts w:ascii="Palatino" w:hAnsi="Palatino"/>
          <w:sz w:val="24"/>
          <w:szCs w:val="24"/>
          <w:lang w:val="en-US"/>
        </w:rPr>
        <w:t xml:space="preserve"> It hollowed out, repressed, diffused or transformed the </w:t>
      </w:r>
      <w:proofErr w:type="spellStart"/>
      <w:r>
        <w:rPr>
          <w:rFonts w:ascii="Palatino" w:hAnsi="Palatino"/>
          <w:sz w:val="24"/>
          <w:szCs w:val="24"/>
          <w:lang w:val="nl-NL"/>
        </w:rPr>
        <w:t>intensities</w:t>
      </w:r>
      <w:proofErr w:type="spellEnd"/>
      <w:r>
        <w:rPr>
          <w:rFonts w:ascii="Palatino" w:hAnsi="Palatino"/>
          <w:sz w:val="24"/>
          <w:szCs w:val="24"/>
          <w:lang w:val="nl-NL"/>
        </w:rPr>
        <w:t xml:space="preserve"> </w:t>
      </w:r>
      <w:r>
        <w:rPr>
          <w:rFonts w:ascii="Palatino" w:hAnsi="Palatino"/>
          <w:sz w:val="24"/>
          <w:szCs w:val="24"/>
          <w:lang w:val="en-US"/>
        </w:rPr>
        <w:t>of life into something that the market found</w:t>
      </w:r>
      <w:r>
        <w:rPr>
          <w:rFonts w:ascii="Palatino" w:hAnsi="Palatino"/>
          <w:sz w:val="24"/>
          <w:szCs w:val="24"/>
          <w:lang w:val="fr-FR"/>
        </w:rPr>
        <w:t xml:space="preserve"> productive</w:t>
      </w:r>
      <w:r>
        <w:rPr>
          <w:rFonts w:ascii="Palatino" w:hAnsi="Palatino"/>
          <w:sz w:val="24"/>
          <w:szCs w:val="24"/>
          <w:lang w:val="en-US"/>
        </w:rPr>
        <w:t xml:space="preserve">, profitable and calculable. As the incubator of the global market, this massive </w:t>
      </w:r>
      <w:proofErr w:type="gramStart"/>
      <w:r>
        <w:rPr>
          <w:rFonts w:ascii="Palatino" w:hAnsi="Palatino"/>
          <w:sz w:val="24"/>
          <w:szCs w:val="24"/>
          <w:lang w:val="en-US"/>
        </w:rPr>
        <w:t>greenhouse  structure</w:t>
      </w:r>
      <w:proofErr w:type="gramEnd"/>
      <w:r>
        <w:rPr>
          <w:rFonts w:ascii="Palatino" w:hAnsi="Palatino"/>
          <w:sz w:val="24"/>
          <w:szCs w:val="24"/>
          <w:lang w:val="en-US"/>
        </w:rPr>
        <w:t xml:space="preserve"> was where the </w:t>
      </w:r>
      <w:proofErr w:type="spellStart"/>
      <w:r>
        <w:rPr>
          <w:rFonts w:ascii="Palatino" w:hAnsi="Palatino"/>
          <w:sz w:val="24"/>
          <w:szCs w:val="24"/>
          <w:lang w:val="en-US"/>
        </w:rPr>
        <w:t>phantasmogoric</w:t>
      </w:r>
      <w:proofErr w:type="spellEnd"/>
      <w:r>
        <w:rPr>
          <w:rFonts w:ascii="Palatino" w:hAnsi="Palatino"/>
          <w:sz w:val="24"/>
          <w:szCs w:val="24"/>
          <w:lang w:val="en-US"/>
        </w:rPr>
        <w:t xml:space="preserve"> and use-value were grafted onto the commodity form. Crystal Palace not only foreshadowed a </w:t>
      </w:r>
      <w:proofErr w:type="spellStart"/>
      <w:r>
        <w:rPr>
          <w:rFonts w:ascii="Palatino" w:hAnsi="Palatino"/>
          <w:sz w:val="24"/>
          <w:szCs w:val="24"/>
          <w:lang w:val="en-US"/>
        </w:rPr>
        <w:t>globalised</w:t>
      </w:r>
      <w:proofErr w:type="spellEnd"/>
      <w:r>
        <w:rPr>
          <w:rFonts w:ascii="Palatino" w:hAnsi="Palatino"/>
          <w:sz w:val="24"/>
          <w:szCs w:val="24"/>
          <w:lang w:val="en-US"/>
        </w:rPr>
        <w:t xml:space="preserve"> world built on trade, but in so doing, </w:t>
      </w:r>
      <w:r w:rsidR="00243159">
        <w:rPr>
          <w:rFonts w:ascii="Palatino" w:hAnsi="Palatino"/>
          <w:sz w:val="24"/>
          <w:szCs w:val="24"/>
          <w:lang w:val="en-US"/>
        </w:rPr>
        <w:t>partially diffu</w:t>
      </w:r>
      <w:r>
        <w:rPr>
          <w:rFonts w:ascii="Palatino" w:hAnsi="Palatino"/>
          <w:sz w:val="24"/>
          <w:szCs w:val="24"/>
          <w:lang w:val="en-US"/>
        </w:rPr>
        <w:t>sed within the West at least, any propensities toward political intensification.</w:t>
      </w:r>
      <w:r>
        <w:rPr>
          <w:rFonts w:ascii="Palatino" w:eastAsia="Palatino" w:hAnsi="Palatino" w:cs="Palatino"/>
          <w:sz w:val="24"/>
          <w:szCs w:val="24"/>
          <w:vertAlign w:val="superscript"/>
        </w:rPr>
        <w:footnoteReference w:id="25"/>
      </w:r>
      <w:r>
        <w:rPr>
          <w:rFonts w:ascii="Palatino" w:hAnsi="Palatino"/>
          <w:sz w:val="24"/>
          <w:szCs w:val="24"/>
          <w:lang w:val="en-US"/>
        </w:rPr>
        <w:t xml:space="preserve"> In contrast, Maoist political machines formed circuits and channels not to extract surplus value, but to intensify surplus energy and turn it into a politica</w:t>
      </w:r>
      <w:r w:rsidR="00BE48ED">
        <w:rPr>
          <w:rFonts w:ascii="Palatino" w:hAnsi="Palatino"/>
          <w:sz w:val="24"/>
          <w:szCs w:val="24"/>
          <w:lang w:val="en-US"/>
        </w:rPr>
        <w:t>l question—“who are our friends,</w:t>
      </w:r>
      <w:r>
        <w:rPr>
          <w:rFonts w:ascii="Palatino" w:hAnsi="Palatino"/>
          <w:sz w:val="24"/>
          <w:szCs w:val="24"/>
          <w:lang w:val="en-US"/>
        </w:rPr>
        <w:t xml:space="preserve"> who are our</w:t>
      </w:r>
      <w:r w:rsidR="00BE48ED">
        <w:rPr>
          <w:rFonts w:ascii="Palatino" w:hAnsi="Palatino"/>
          <w:sz w:val="24"/>
          <w:szCs w:val="24"/>
          <w:lang w:val="en-US"/>
        </w:rPr>
        <w:t xml:space="preserve"> enemies?</w:t>
      </w:r>
      <w:r>
        <w:rPr>
          <w:rFonts w:ascii="Palatino" w:hAnsi="Palatino"/>
          <w:sz w:val="24"/>
          <w:szCs w:val="24"/>
          <w:lang w:val="en-US"/>
        </w:rPr>
        <w:t>”</w:t>
      </w:r>
      <w:r>
        <w:rPr>
          <w:rFonts w:ascii="Palatino" w:eastAsia="Palatino" w:hAnsi="Palatino" w:cs="Palatino"/>
          <w:sz w:val="24"/>
          <w:szCs w:val="24"/>
          <w:vertAlign w:val="superscript"/>
        </w:rPr>
        <w:footnoteReference w:id="26"/>
      </w:r>
      <w:r>
        <w:rPr>
          <w:rFonts w:ascii="Palatino" w:hAnsi="Palatino"/>
          <w:sz w:val="24"/>
          <w:szCs w:val="24"/>
          <w:lang w:val="en-US"/>
        </w:rPr>
        <w:t xml:space="preserve">  Their task was to agglutinate affective energy flows and transform them into political intensity.  </w:t>
      </w:r>
    </w:p>
    <w:p w14:paraId="07F8F36B" w14:textId="13DDEE10"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The Chinese Manor House Museum and Joseph Paxton's Crystal Palace are both</w:t>
      </w:r>
      <w:r>
        <w:rPr>
          <w:rFonts w:ascii="Palatino" w:hAnsi="Palatino"/>
          <w:sz w:val="24"/>
          <w:szCs w:val="24"/>
        </w:rPr>
        <w:t xml:space="preserve"> </w:t>
      </w:r>
      <w:proofErr w:type="spellStart"/>
      <w:r>
        <w:rPr>
          <w:rFonts w:ascii="Palatino" w:hAnsi="Palatino"/>
          <w:sz w:val="24"/>
          <w:szCs w:val="24"/>
          <w:lang w:val="en-US"/>
        </w:rPr>
        <w:t>organised</w:t>
      </w:r>
      <w:proofErr w:type="spellEnd"/>
      <w:r>
        <w:rPr>
          <w:rFonts w:ascii="Palatino" w:hAnsi="Palatino"/>
          <w:sz w:val="24"/>
          <w:szCs w:val="24"/>
          <w:lang w:val="en-US"/>
        </w:rPr>
        <w:t xml:space="preserve"> around this broader understanding of the concept of the political and both geared to the possibility of intense eruptions rather than merely the </w:t>
      </w:r>
      <w:r>
        <w:rPr>
          <w:rFonts w:ascii="Palatino" w:hAnsi="Palatino"/>
          <w:sz w:val="24"/>
          <w:szCs w:val="24"/>
        </w:rPr>
        <w:t xml:space="preserve">mundane </w:t>
      </w:r>
      <w:r>
        <w:rPr>
          <w:rFonts w:ascii="Palatino" w:hAnsi="Palatino"/>
          <w:sz w:val="24"/>
          <w:szCs w:val="24"/>
          <w:lang w:val="en-US"/>
        </w:rPr>
        <w:t xml:space="preserve">activities of daily life. </w:t>
      </w:r>
      <w:r>
        <w:rPr>
          <w:rFonts w:ascii="Palatino" w:hAnsi="Palatino"/>
          <w:sz w:val="24"/>
          <w:szCs w:val="24"/>
        </w:rPr>
        <w:t xml:space="preserve"> </w:t>
      </w:r>
      <w:r>
        <w:rPr>
          <w:rFonts w:ascii="Palatino" w:hAnsi="Palatino"/>
          <w:sz w:val="24"/>
          <w:szCs w:val="24"/>
          <w:lang w:val="en-US"/>
        </w:rPr>
        <w:t>They are both attuned to tidal waves rather than to the steady hum of domestic machines and t</w:t>
      </w:r>
      <w:r w:rsidR="00243159">
        <w:rPr>
          <w:rFonts w:ascii="Palatino" w:hAnsi="Palatino"/>
          <w:sz w:val="24"/>
          <w:szCs w:val="24"/>
          <w:lang w:val="en-US"/>
        </w:rPr>
        <w:t xml:space="preserve">hey </w:t>
      </w:r>
      <w:proofErr w:type="gramStart"/>
      <w:r w:rsidR="00243159">
        <w:rPr>
          <w:rFonts w:ascii="Palatino" w:hAnsi="Palatino"/>
          <w:sz w:val="24"/>
          <w:szCs w:val="24"/>
          <w:lang w:val="en-US"/>
        </w:rPr>
        <w:t xml:space="preserve">are </w:t>
      </w:r>
      <w:r>
        <w:rPr>
          <w:rFonts w:ascii="Palatino" w:hAnsi="Palatino"/>
          <w:sz w:val="24"/>
          <w:szCs w:val="24"/>
          <w:lang w:val="en-US"/>
        </w:rPr>
        <w:t>both</w:t>
      </w:r>
      <w:proofErr w:type="gramEnd"/>
      <w:r>
        <w:rPr>
          <w:rFonts w:ascii="Palatino" w:hAnsi="Palatino"/>
          <w:sz w:val="24"/>
          <w:szCs w:val="24"/>
          <w:lang w:val="en-US"/>
        </w:rPr>
        <w:t xml:space="preserve"> </w:t>
      </w:r>
      <w:r>
        <w:rPr>
          <w:rFonts w:ascii="Palatino" w:hAnsi="Palatino"/>
          <w:sz w:val="24"/>
          <w:szCs w:val="24"/>
          <w:lang w:val="fr-FR"/>
        </w:rPr>
        <w:t>public</w:t>
      </w:r>
      <w:r>
        <w:rPr>
          <w:rFonts w:ascii="Palatino" w:hAnsi="Palatino"/>
          <w:sz w:val="24"/>
          <w:szCs w:val="24"/>
          <w:lang w:val="en-US"/>
        </w:rPr>
        <w:t xml:space="preserve"> and monumental, rather than private and habitual. Both are linked to wha</w:t>
      </w:r>
      <w:r w:rsidR="00BE48ED">
        <w:rPr>
          <w:rFonts w:ascii="Palatino" w:hAnsi="Palatino"/>
          <w:sz w:val="24"/>
          <w:szCs w:val="24"/>
          <w:lang w:val="en-US"/>
        </w:rPr>
        <w:t>t Carl Schmitt has come to call</w:t>
      </w:r>
      <w:r>
        <w:rPr>
          <w:rFonts w:ascii="Palatino" w:hAnsi="Palatino"/>
          <w:sz w:val="24"/>
          <w:szCs w:val="24"/>
          <w:lang w:val="en-US"/>
        </w:rPr>
        <w:t xml:space="preserve"> the friend/enemy grouping</w:t>
      </w:r>
      <w:r w:rsidR="00BE48ED">
        <w:rPr>
          <w:rFonts w:ascii="Palatino" w:hAnsi="Palatino"/>
          <w:sz w:val="24"/>
          <w:szCs w:val="24"/>
          <w:lang w:val="en-US"/>
        </w:rPr>
        <w:t>,</w:t>
      </w:r>
      <w:r>
        <w:rPr>
          <w:rFonts w:ascii="Palatino" w:hAnsi="Palatino"/>
          <w:sz w:val="24"/>
          <w:szCs w:val="24"/>
          <w:lang w:val="en-US"/>
        </w:rPr>
        <w:t xml:space="preserve"> yet they are linked to this grouping in quite distinct ways. Beginning with the Maoist Manor House Museum which links directly into the </w:t>
      </w:r>
      <w:proofErr w:type="spellStart"/>
      <w:r>
        <w:rPr>
          <w:rFonts w:ascii="Palatino" w:hAnsi="Palatino"/>
          <w:sz w:val="24"/>
          <w:szCs w:val="24"/>
          <w:lang w:val="en-US"/>
        </w:rPr>
        <w:t>Schmittian</w:t>
      </w:r>
      <w:proofErr w:type="spellEnd"/>
      <w:r>
        <w:rPr>
          <w:rFonts w:ascii="Palatino" w:hAnsi="Palatino"/>
          <w:sz w:val="24"/>
          <w:szCs w:val="24"/>
          <w:lang w:val="en-US"/>
        </w:rPr>
        <w:t xml:space="preserve"> political, the paper then moves on to examine Crystal Palace and the question of diffusion. What Crystal Palace demonstrates is the role of market-centric machinery plays in the production of politica</w:t>
      </w:r>
      <w:r w:rsidR="003C35B5">
        <w:rPr>
          <w:rFonts w:ascii="Palatino" w:hAnsi="Palatino"/>
          <w:sz w:val="24"/>
          <w:szCs w:val="24"/>
          <w:lang w:val="en-US"/>
        </w:rPr>
        <w:t xml:space="preserve">l quietism. </w:t>
      </w:r>
      <w:proofErr w:type="gramStart"/>
      <w:r w:rsidR="003C35B5">
        <w:rPr>
          <w:rFonts w:ascii="Palatino" w:hAnsi="Palatino"/>
          <w:sz w:val="24"/>
          <w:szCs w:val="24"/>
          <w:lang w:val="en-US"/>
        </w:rPr>
        <w:t>First, however, the</w:t>
      </w:r>
      <w:r>
        <w:rPr>
          <w:rFonts w:ascii="Palatino" w:hAnsi="Palatino"/>
          <w:sz w:val="24"/>
          <w:szCs w:val="24"/>
          <w:lang w:val="en-US"/>
        </w:rPr>
        <w:t xml:space="preserve"> Maoist Manor House.</w:t>
      </w:r>
      <w:proofErr w:type="gramEnd"/>
      <w:r>
        <w:rPr>
          <w:rFonts w:ascii="Palatino" w:hAnsi="Palatino"/>
          <w:sz w:val="24"/>
          <w:szCs w:val="24"/>
          <w:lang w:val="en-US"/>
        </w:rPr>
        <w:t xml:space="preserve"> </w:t>
      </w:r>
    </w:p>
    <w:p w14:paraId="749EFA34" w14:textId="77777777" w:rsidR="00A80EC3" w:rsidRDefault="00A80EC3">
      <w:pPr>
        <w:pStyle w:val="Default"/>
        <w:spacing w:line="280" w:lineRule="atLeast"/>
        <w:jc w:val="both"/>
        <w:rPr>
          <w:rFonts w:ascii="Palatino" w:eastAsia="Palatino" w:hAnsi="Palatino" w:cs="Palatino"/>
          <w:sz w:val="24"/>
          <w:szCs w:val="24"/>
        </w:rPr>
      </w:pPr>
    </w:p>
    <w:p w14:paraId="7AFF6C17" w14:textId="77777777" w:rsidR="00A80EC3" w:rsidRDefault="00A80EC3">
      <w:pPr>
        <w:pStyle w:val="Default"/>
        <w:spacing w:line="280" w:lineRule="atLeast"/>
        <w:jc w:val="both"/>
        <w:rPr>
          <w:rFonts w:ascii="Palatino" w:eastAsia="Palatino" w:hAnsi="Palatino" w:cs="Palatino"/>
          <w:sz w:val="24"/>
          <w:szCs w:val="24"/>
        </w:rPr>
      </w:pPr>
    </w:p>
    <w:p w14:paraId="33E29B9A" w14:textId="5569C218" w:rsidR="00A80EC3" w:rsidRDefault="00A80EC3">
      <w:pPr>
        <w:pStyle w:val="Default"/>
        <w:spacing w:line="280" w:lineRule="atLeast"/>
        <w:jc w:val="both"/>
        <w:rPr>
          <w:rFonts w:ascii="Palatino" w:eastAsia="Palatino" w:hAnsi="Palatino" w:cs="Palatino"/>
          <w:sz w:val="24"/>
          <w:szCs w:val="24"/>
        </w:rPr>
      </w:pPr>
    </w:p>
    <w:p w14:paraId="3F770CE3" w14:textId="77777777" w:rsidR="003C35B5" w:rsidRDefault="003C35B5">
      <w:pPr>
        <w:pStyle w:val="Default"/>
        <w:spacing w:line="280" w:lineRule="atLeast"/>
        <w:jc w:val="both"/>
        <w:rPr>
          <w:rFonts w:ascii="Palatino" w:hAnsi="Palatino"/>
          <w:sz w:val="20"/>
          <w:szCs w:val="20"/>
          <w:lang w:val="en-US"/>
        </w:rPr>
      </w:pPr>
    </w:p>
    <w:p w14:paraId="55363E80" w14:textId="77777777" w:rsidR="003C35B5" w:rsidRDefault="003C35B5">
      <w:pPr>
        <w:pStyle w:val="Default"/>
        <w:spacing w:line="280" w:lineRule="atLeast"/>
        <w:jc w:val="both"/>
        <w:rPr>
          <w:rFonts w:ascii="Palatino" w:hAnsi="Palatino"/>
          <w:sz w:val="20"/>
          <w:szCs w:val="20"/>
          <w:lang w:val="en-US"/>
        </w:rPr>
      </w:pPr>
    </w:p>
    <w:p w14:paraId="1D088CC5" w14:textId="77777777" w:rsidR="003C35B5" w:rsidRDefault="003C35B5">
      <w:pPr>
        <w:pStyle w:val="Default"/>
        <w:spacing w:line="280" w:lineRule="atLeast"/>
        <w:jc w:val="both"/>
        <w:rPr>
          <w:rFonts w:ascii="Palatino" w:hAnsi="Palatino"/>
          <w:sz w:val="20"/>
          <w:szCs w:val="20"/>
          <w:lang w:val="en-US"/>
        </w:rPr>
      </w:pPr>
    </w:p>
    <w:p w14:paraId="6C0D13FE" w14:textId="77777777" w:rsidR="003C35B5" w:rsidRDefault="003C35B5">
      <w:pPr>
        <w:pStyle w:val="Default"/>
        <w:spacing w:line="280" w:lineRule="atLeast"/>
        <w:jc w:val="both"/>
        <w:rPr>
          <w:rFonts w:ascii="Palatino" w:hAnsi="Palatino"/>
          <w:sz w:val="20"/>
          <w:szCs w:val="20"/>
          <w:lang w:val="en-US"/>
        </w:rPr>
      </w:pPr>
    </w:p>
    <w:p w14:paraId="4CC4DA7A" w14:textId="77777777" w:rsidR="003C35B5" w:rsidRDefault="003C35B5">
      <w:pPr>
        <w:pStyle w:val="Default"/>
        <w:spacing w:line="280" w:lineRule="atLeast"/>
        <w:jc w:val="both"/>
        <w:rPr>
          <w:rFonts w:ascii="Palatino" w:hAnsi="Palatino"/>
          <w:sz w:val="20"/>
          <w:szCs w:val="20"/>
          <w:lang w:val="en-US"/>
        </w:rPr>
      </w:pPr>
    </w:p>
    <w:p w14:paraId="36FE670B" w14:textId="77777777" w:rsidR="003C35B5" w:rsidRDefault="003C35B5">
      <w:pPr>
        <w:pStyle w:val="Default"/>
        <w:spacing w:line="280" w:lineRule="atLeast"/>
        <w:jc w:val="both"/>
        <w:rPr>
          <w:rFonts w:ascii="Palatino" w:hAnsi="Palatino"/>
          <w:sz w:val="20"/>
          <w:szCs w:val="20"/>
          <w:lang w:val="en-US"/>
        </w:rPr>
      </w:pPr>
    </w:p>
    <w:p w14:paraId="58C3D9FA" w14:textId="77777777" w:rsidR="003C35B5" w:rsidRDefault="003C35B5">
      <w:pPr>
        <w:pStyle w:val="Default"/>
        <w:spacing w:line="280" w:lineRule="atLeast"/>
        <w:jc w:val="both"/>
        <w:rPr>
          <w:rFonts w:ascii="Palatino" w:hAnsi="Palatino"/>
          <w:sz w:val="20"/>
          <w:szCs w:val="20"/>
          <w:lang w:val="en-US"/>
        </w:rPr>
      </w:pPr>
    </w:p>
    <w:p w14:paraId="6C8E2283" w14:textId="77777777" w:rsidR="003C35B5" w:rsidRDefault="003C35B5">
      <w:pPr>
        <w:pStyle w:val="Default"/>
        <w:spacing w:line="280" w:lineRule="atLeast"/>
        <w:jc w:val="both"/>
        <w:rPr>
          <w:rFonts w:ascii="Palatino" w:hAnsi="Palatino"/>
          <w:sz w:val="20"/>
          <w:szCs w:val="20"/>
          <w:lang w:val="en-US"/>
        </w:rPr>
      </w:pPr>
    </w:p>
    <w:p w14:paraId="23CEDB80" w14:textId="77777777" w:rsidR="003C35B5" w:rsidRDefault="003C35B5">
      <w:pPr>
        <w:pStyle w:val="Default"/>
        <w:spacing w:line="280" w:lineRule="atLeast"/>
        <w:jc w:val="both"/>
        <w:rPr>
          <w:rFonts w:ascii="Palatino" w:hAnsi="Palatino"/>
          <w:sz w:val="20"/>
          <w:szCs w:val="20"/>
          <w:lang w:val="en-US"/>
        </w:rPr>
      </w:pPr>
    </w:p>
    <w:p w14:paraId="51C78428" w14:textId="77777777" w:rsidR="003C35B5" w:rsidRDefault="003C35B5">
      <w:pPr>
        <w:pStyle w:val="Default"/>
        <w:spacing w:line="280" w:lineRule="atLeast"/>
        <w:jc w:val="both"/>
        <w:rPr>
          <w:rFonts w:ascii="Palatino" w:hAnsi="Palatino"/>
          <w:sz w:val="20"/>
          <w:szCs w:val="20"/>
          <w:lang w:val="en-US"/>
        </w:rPr>
      </w:pPr>
    </w:p>
    <w:p w14:paraId="6E25D762" w14:textId="77777777" w:rsidR="003C35B5" w:rsidRDefault="003C35B5">
      <w:pPr>
        <w:pStyle w:val="Default"/>
        <w:spacing w:line="280" w:lineRule="atLeast"/>
        <w:jc w:val="both"/>
        <w:rPr>
          <w:rFonts w:ascii="Palatino" w:hAnsi="Palatino"/>
          <w:sz w:val="20"/>
          <w:szCs w:val="20"/>
          <w:lang w:val="en-US"/>
        </w:rPr>
      </w:pPr>
    </w:p>
    <w:p w14:paraId="3CC4B72C" w14:textId="3CA02F86" w:rsidR="003C35B5" w:rsidRDefault="003C35B5">
      <w:pPr>
        <w:pStyle w:val="Default"/>
        <w:spacing w:line="280" w:lineRule="atLeast"/>
        <w:jc w:val="both"/>
        <w:rPr>
          <w:rFonts w:ascii="Palatino" w:hAnsi="Palatino"/>
          <w:sz w:val="20"/>
          <w:szCs w:val="20"/>
          <w:lang w:val="en-US"/>
        </w:rPr>
      </w:pPr>
    </w:p>
    <w:p w14:paraId="226C7664" w14:textId="77777777" w:rsidR="003C35B5" w:rsidRDefault="003C35B5">
      <w:pPr>
        <w:pStyle w:val="Default"/>
        <w:spacing w:line="280" w:lineRule="atLeast"/>
        <w:jc w:val="both"/>
        <w:rPr>
          <w:rFonts w:ascii="Palatino" w:hAnsi="Palatino"/>
          <w:sz w:val="20"/>
          <w:szCs w:val="20"/>
          <w:lang w:val="en-US"/>
        </w:rPr>
      </w:pPr>
    </w:p>
    <w:p w14:paraId="4566CEC6" w14:textId="77777777" w:rsidR="003C35B5" w:rsidRDefault="003C35B5" w:rsidP="003C35B5">
      <w:pPr>
        <w:pStyle w:val="Default"/>
        <w:spacing w:line="280" w:lineRule="atLeast"/>
        <w:jc w:val="both"/>
        <w:rPr>
          <w:rFonts w:ascii="Palatino" w:eastAsia="Palatino" w:hAnsi="Palatino" w:cs="Palatino"/>
          <w:sz w:val="24"/>
          <w:szCs w:val="24"/>
        </w:rPr>
      </w:pPr>
      <w:r>
        <w:rPr>
          <w:rFonts w:ascii="Palatino" w:hAnsi="Palatino"/>
          <w:i/>
          <w:iCs/>
          <w:sz w:val="24"/>
          <w:szCs w:val="24"/>
          <w:lang w:val="en-US"/>
        </w:rPr>
        <w:t xml:space="preserve">Liu </w:t>
      </w:r>
      <w:proofErr w:type="spellStart"/>
      <w:r>
        <w:rPr>
          <w:rFonts w:ascii="Palatino" w:hAnsi="Palatino"/>
          <w:i/>
          <w:iCs/>
          <w:sz w:val="24"/>
          <w:szCs w:val="24"/>
          <w:lang w:val="en-US"/>
        </w:rPr>
        <w:t>Wencai’s</w:t>
      </w:r>
      <w:proofErr w:type="spellEnd"/>
      <w:r>
        <w:rPr>
          <w:rFonts w:ascii="Palatino" w:hAnsi="Palatino"/>
          <w:i/>
          <w:iCs/>
          <w:sz w:val="24"/>
          <w:szCs w:val="24"/>
          <w:lang w:val="en-US"/>
        </w:rPr>
        <w:t xml:space="preserve"> Manor House Museum</w:t>
      </w:r>
      <w:r>
        <w:rPr>
          <w:rFonts w:ascii="Palatino" w:hAnsi="Palatino"/>
          <w:sz w:val="24"/>
          <w:szCs w:val="24"/>
          <w:lang w:val="en-US"/>
        </w:rPr>
        <w:t xml:space="preserve"> </w:t>
      </w:r>
    </w:p>
    <w:p w14:paraId="5601D0CD" w14:textId="77777777" w:rsidR="003C35B5" w:rsidRDefault="003C35B5">
      <w:pPr>
        <w:pStyle w:val="Default"/>
        <w:spacing w:line="280" w:lineRule="atLeast"/>
        <w:jc w:val="both"/>
        <w:rPr>
          <w:rFonts w:ascii="Palatino" w:hAnsi="Palatino"/>
          <w:sz w:val="20"/>
          <w:szCs w:val="20"/>
          <w:lang w:val="en-US"/>
        </w:rPr>
      </w:pPr>
    </w:p>
    <w:p w14:paraId="1EB4289C" w14:textId="684C069D" w:rsidR="003C35B5" w:rsidRDefault="003C35B5">
      <w:pPr>
        <w:pStyle w:val="Default"/>
        <w:spacing w:line="280" w:lineRule="atLeast"/>
        <w:jc w:val="both"/>
        <w:rPr>
          <w:rFonts w:ascii="Palatino" w:hAnsi="Palatino"/>
          <w:sz w:val="20"/>
          <w:szCs w:val="20"/>
          <w:lang w:val="en-US"/>
        </w:rPr>
      </w:pPr>
      <w:r>
        <w:rPr>
          <w:rFonts w:ascii="Palatino" w:eastAsia="Palatino" w:hAnsi="Palatino" w:cs="Palatino"/>
          <w:noProof/>
          <w:sz w:val="24"/>
          <w:szCs w:val="24"/>
          <w:lang w:val="en-US"/>
        </w:rPr>
        <w:drawing>
          <wp:anchor distT="152400" distB="152400" distL="152400" distR="152400" simplePos="0" relativeHeight="251659264" behindDoc="0" locked="0" layoutInCell="1" allowOverlap="1" wp14:anchorId="7BC0B57F" wp14:editId="47A69432">
            <wp:simplePos x="0" y="0"/>
            <wp:positionH relativeFrom="margin">
              <wp:posOffset>457200</wp:posOffset>
            </wp:positionH>
            <wp:positionV relativeFrom="line">
              <wp:posOffset>12700</wp:posOffset>
            </wp:positionV>
            <wp:extent cx="5062220" cy="3214370"/>
            <wp:effectExtent l="0" t="0" r="0" b="1143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7">
                      <a:extLst/>
                    </a:blip>
                    <a:stretch>
                      <a:fillRect/>
                    </a:stretch>
                  </pic:blipFill>
                  <pic:spPr>
                    <a:xfrm>
                      <a:off x="0" y="0"/>
                      <a:ext cx="5062220" cy="32143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0869DE0" w14:textId="77777777" w:rsidR="003C35B5" w:rsidRDefault="003C35B5">
      <w:pPr>
        <w:pStyle w:val="Default"/>
        <w:spacing w:line="280" w:lineRule="atLeast"/>
        <w:jc w:val="both"/>
        <w:rPr>
          <w:rFonts w:ascii="Palatino" w:hAnsi="Palatino"/>
          <w:sz w:val="20"/>
          <w:szCs w:val="20"/>
          <w:lang w:val="en-US"/>
        </w:rPr>
      </w:pPr>
    </w:p>
    <w:p w14:paraId="47634C80" w14:textId="77777777" w:rsidR="003C35B5" w:rsidRDefault="003C35B5">
      <w:pPr>
        <w:pStyle w:val="Default"/>
        <w:spacing w:line="280" w:lineRule="atLeast"/>
        <w:jc w:val="both"/>
        <w:rPr>
          <w:rFonts w:ascii="Palatino" w:hAnsi="Palatino"/>
          <w:sz w:val="20"/>
          <w:szCs w:val="20"/>
          <w:lang w:val="en-US"/>
        </w:rPr>
      </w:pPr>
    </w:p>
    <w:p w14:paraId="477AB832" w14:textId="77777777" w:rsidR="003C35B5" w:rsidRDefault="003C35B5">
      <w:pPr>
        <w:pStyle w:val="Default"/>
        <w:spacing w:line="280" w:lineRule="atLeast"/>
        <w:jc w:val="both"/>
        <w:rPr>
          <w:rFonts w:ascii="Palatino" w:hAnsi="Palatino"/>
          <w:sz w:val="20"/>
          <w:szCs w:val="20"/>
          <w:lang w:val="en-US"/>
        </w:rPr>
      </w:pPr>
    </w:p>
    <w:p w14:paraId="49F93878" w14:textId="77777777" w:rsidR="003C35B5" w:rsidRDefault="003C35B5">
      <w:pPr>
        <w:pStyle w:val="Default"/>
        <w:spacing w:line="280" w:lineRule="atLeast"/>
        <w:jc w:val="both"/>
        <w:rPr>
          <w:rFonts w:ascii="Palatino" w:hAnsi="Palatino"/>
          <w:sz w:val="20"/>
          <w:szCs w:val="20"/>
          <w:lang w:val="en-US"/>
        </w:rPr>
      </w:pPr>
    </w:p>
    <w:p w14:paraId="78F8396B" w14:textId="77777777" w:rsidR="003C35B5" w:rsidRDefault="003C35B5">
      <w:pPr>
        <w:pStyle w:val="Default"/>
        <w:spacing w:line="280" w:lineRule="atLeast"/>
        <w:jc w:val="both"/>
        <w:rPr>
          <w:rFonts w:ascii="Palatino" w:hAnsi="Palatino"/>
          <w:sz w:val="20"/>
          <w:szCs w:val="20"/>
          <w:lang w:val="en-US"/>
        </w:rPr>
      </w:pPr>
    </w:p>
    <w:p w14:paraId="65BFB84D" w14:textId="77777777" w:rsidR="003C35B5" w:rsidRDefault="003C35B5">
      <w:pPr>
        <w:pStyle w:val="Default"/>
        <w:spacing w:line="280" w:lineRule="atLeast"/>
        <w:jc w:val="both"/>
        <w:rPr>
          <w:rFonts w:ascii="Palatino" w:hAnsi="Palatino"/>
          <w:sz w:val="20"/>
          <w:szCs w:val="20"/>
          <w:lang w:val="en-US"/>
        </w:rPr>
      </w:pPr>
    </w:p>
    <w:p w14:paraId="070E5AB0" w14:textId="77777777" w:rsidR="003C35B5" w:rsidRDefault="003C35B5">
      <w:pPr>
        <w:pStyle w:val="Default"/>
        <w:spacing w:line="280" w:lineRule="atLeast"/>
        <w:jc w:val="both"/>
        <w:rPr>
          <w:rFonts w:ascii="Palatino" w:hAnsi="Palatino"/>
          <w:sz w:val="20"/>
          <w:szCs w:val="20"/>
          <w:lang w:val="en-US"/>
        </w:rPr>
      </w:pPr>
    </w:p>
    <w:p w14:paraId="4CB9B6F4" w14:textId="77777777" w:rsidR="003C35B5" w:rsidRDefault="003C35B5">
      <w:pPr>
        <w:pStyle w:val="Default"/>
        <w:spacing w:line="280" w:lineRule="atLeast"/>
        <w:jc w:val="both"/>
        <w:rPr>
          <w:rFonts w:ascii="Palatino" w:hAnsi="Palatino"/>
          <w:sz w:val="20"/>
          <w:szCs w:val="20"/>
          <w:lang w:val="en-US"/>
        </w:rPr>
      </w:pPr>
    </w:p>
    <w:p w14:paraId="14940726" w14:textId="77777777" w:rsidR="003C35B5" w:rsidRDefault="003C35B5">
      <w:pPr>
        <w:pStyle w:val="Default"/>
        <w:spacing w:line="280" w:lineRule="atLeast"/>
        <w:jc w:val="both"/>
        <w:rPr>
          <w:rFonts w:ascii="Palatino" w:hAnsi="Palatino"/>
          <w:sz w:val="20"/>
          <w:szCs w:val="20"/>
          <w:lang w:val="en-US"/>
        </w:rPr>
      </w:pPr>
    </w:p>
    <w:p w14:paraId="0DE2F47B" w14:textId="77777777" w:rsidR="003C35B5" w:rsidRDefault="003C35B5">
      <w:pPr>
        <w:pStyle w:val="Default"/>
        <w:spacing w:line="280" w:lineRule="atLeast"/>
        <w:jc w:val="both"/>
        <w:rPr>
          <w:rFonts w:ascii="Palatino" w:hAnsi="Palatino"/>
          <w:sz w:val="20"/>
          <w:szCs w:val="20"/>
          <w:lang w:val="en-US"/>
        </w:rPr>
      </w:pPr>
    </w:p>
    <w:p w14:paraId="56C9C496" w14:textId="77777777" w:rsidR="003C35B5" w:rsidRDefault="003C35B5">
      <w:pPr>
        <w:pStyle w:val="Default"/>
        <w:spacing w:line="280" w:lineRule="atLeast"/>
        <w:jc w:val="both"/>
        <w:rPr>
          <w:rFonts w:ascii="Palatino" w:hAnsi="Palatino"/>
          <w:sz w:val="20"/>
          <w:szCs w:val="20"/>
          <w:lang w:val="en-US"/>
        </w:rPr>
      </w:pPr>
    </w:p>
    <w:p w14:paraId="15878749" w14:textId="77777777" w:rsidR="003C35B5" w:rsidRDefault="003C35B5">
      <w:pPr>
        <w:pStyle w:val="Default"/>
        <w:spacing w:line="280" w:lineRule="atLeast"/>
        <w:jc w:val="both"/>
        <w:rPr>
          <w:rFonts w:ascii="Palatino" w:hAnsi="Palatino"/>
          <w:sz w:val="20"/>
          <w:szCs w:val="20"/>
          <w:lang w:val="en-US"/>
        </w:rPr>
      </w:pPr>
    </w:p>
    <w:p w14:paraId="0B5DB85D" w14:textId="77777777" w:rsidR="003C35B5" w:rsidRDefault="003C35B5">
      <w:pPr>
        <w:pStyle w:val="Default"/>
        <w:spacing w:line="280" w:lineRule="atLeast"/>
        <w:jc w:val="both"/>
        <w:rPr>
          <w:rFonts w:ascii="Palatino" w:hAnsi="Palatino"/>
          <w:sz w:val="20"/>
          <w:szCs w:val="20"/>
          <w:lang w:val="en-US"/>
        </w:rPr>
      </w:pPr>
    </w:p>
    <w:p w14:paraId="25768E25" w14:textId="77777777" w:rsidR="003C35B5" w:rsidRDefault="003C35B5">
      <w:pPr>
        <w:pStyle w:val="Default"/>
        <w:spacing w:line="280" w:lineRule="atLeast"/>
        <w:jc w:val="both"/>
        <w:rPr>
          <w:rFonts w:ascii="Palatino" w:hAnsi="Palatino"/>
          <w:sz w:val="20"/>
          <w:szCs w:val="20"/>
          <w:lang w:val="en-US"/>
        </w:rPr>
      </w:pPr>
    </w:p>
    <w:p w14:paraId="5037EA6C" w14:textId="77777777" w:rsidR="003C35B5" w:rsidRDefault="003C35B5">
      <w:pPr>
        <w:pStyle w:val="Default"/>
        <w:spacing w:line="280" w:lineRule="atLeast"/>
        <w:jc w:val="both"/>
        <w:rPr>
          <w:rFonts w:ascii="Palatino" w:hAnsi="Palatino"/>
          <w:sz w:val="20"/>
          <w:szCs w:val="20"/>
          <w:lang w:val="en-US"/>
        </w:rPr>
      </w:pPr>
    </w:p>
    <w:p w14:paraId="0C2907EE" w14:textId="77777777" w:rsidR="003C35B5" w:rsidRDefault="003C35B5">
      <w:pPr>
        <w:pStyle w:val="Default"/>
        <w:spacing w:line="280" w:lineRule="atLeast"/>
        <w:jc w:val="both"/>
        <w:rPr>
          <w:rFonts w:ascii="Palatino" w:hAnsi="Palatino"/>
          <w:sz w:val="20"/>
          <w:szCs w:val="20"/>
          <w:lang w:val="en-US"/>
        </w:rPr>
      </w:pPr>
    </w:p>
    <w:p w14:paraId="1D21EF02" w14:textId="77777777" w:rsidR="003C35B5" w:rsidRDefault="003C35B5">
      <w:pPr>
        <w:pStyle w:val="Default"/>
        <w:spacing w:line="280" w:lineRule="atLeast"/>
        <w:jc w:val="both"/>
        <w:rPr>
          <w:rFonts w:ascii="Palatino" w:hAnsi="Palatino"/>
          <w:sz w:val="20"/>
          <w:szCs w:val="20"/>
          <w:lang w:val="en-US"/>
        </w:rPr>
      </w:pPr>
    </w:p>
    <w:p w14:paraId="39DAE662" w14:textId="77777777" w:rsidR="003C35B5" w:rsidRDefault="003C35B5">
      <w:pPr>
        <w:pStyle w:val="Default"/>
        <w:spacing w:line="280" w:lineRule="atLeast"/>
        <w:jc w:val="both"/>
        <w:rPr>
          <w:rFonts w:ascii="Palatino" w:hAnsi="Palatino"/>
          <w:sz w:val="20"/>
          <w:szCs w:val="20"/>
          <w:lang w:val="en-US"/>
        </w:rPr>
      </w:pPr>
    </w:p>
    <w:p w14:paraId="1778367E" w14:textId="77777777" w:rsidR="00A80EC3" w:rsidRDefault="00464A1F">
      <w:pPr>
        <w:pStyle w:val="Default"/>
        <w:spacing w:line="280" w:lineRule="atLeast"/>
        <w:jc w:val="both"/>
        <w:rPr>
          <w:rFonts w:ascii="Palatino" w:eastAsia="Palatino" w:hAnsi="Palatino" w:cs="Palatino"/>
          <w:sz w:val="20"/>
          <w:szCs w:val="20"/>
        </w:rPr>
      </w:pPr>
      <w:r>
        <w:rPr>
          <w:rFonts w:ascii="Palatino" w:hAnsi="Palatino"/>
          <w:sz w:val="20"/>
          <w:szCs w:val="20"/>
          <w:lang w:val="en-US"/>
        </w:rPr>
        <w:t xml:space="preserve">[Drawn from </w:t>
      </w:r>
      <w:r>
        <w:rPr>
          <w:rFonts w:ascii="Palatino" w:hAnsi="Palatino"/>
          <w:sz w:val="20"/>
          <w:szCs w:val="20"/>
        </w:rPr>
        <w:t xml:space="preserve">Lee, </w:t>
      </w:r>
      <w:proofErr w:type="spellStart"/>
      <w:r>
        <w:rPr>
          <w:rFonts w:ascii="Palatino" w:hAnsi="Palatino"/>
          <w:sz w:val="20"/>
          <w:szCs w:val="20"/>
        </w:rPr>
        <w:t>Haiyan</w:t>
      </w:r>
      <w:proofErr w:type="spellEnd"/>
      <w:r>
        <w:rPr>
          <w:rFonts w:ascii="Palatino" w:hAnsi="Palatino"/>
          <w:sz w:val="20"/>
          <w:szCs w:val="20"/>
        </w:rPr>
        <w:t xml:space="preserve"> (2014),</w:t>
      </w:r>
      <w:r>
        <w:rPr>
          <w:rFonts w:ascii="Palatino" w:hAnsi="Palatino"/>
          <w:sz w:val="20"/>
          <w:szCs w:val="20"/>
          <w:lang w:val="en-US"/>
        </w:rPr>
        <w:t xml:space="preserve"> The Stranger an the Chinese Moral Imagination, Stanford University Press, California]  </w:t>
      </w:r>
    </w:p>
    <w:p w14:paraId="79CF478D" w14:textId="77777777" w:rsidR="00A80EC3" w:rsidRDefault="00A80EC3">
      <w:pPr>
        <w:pStyle w:val="Default"/>
        <w:spacing w:line="280" w:lineRule="atLeast"/>
        <w:jc w:val="both"/>
        <w:rPr>
          <w:rFonts w:ascii="Palatino" w:eastAsia="Palatino" w:hAnsi="Palatino" w:cs="Palatino"/>
          <w:sz w:val="24"/>
          <w:szCs w:val="24"/>
        </w:rPr>
      </w:pPr>
    </w:p>
    <w:p w14:paraId="1FF8ECE0" w14:textId="77777777"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 xml:space="preserve">The </w:t>
      </w:r>
      <w:r>
        <w:rPr>
          <w:rFonts w:ascii="Palatino" w:hAnsi="Palatino"/>
          <w:sz w:val="24"/>
          <w:szCs w:val="24"/>
          <w:lang w:val="de-DE"/>
        </w:rPr>
        <w:t>Schmitt</w:t>
      </w:r>
      <w:proofErr w:type="spellStart"/>
      <w:r>
        <w:rPr>
          <w:rFonts w:ascii="Palatino" w:hAnsi="Palatino"/>
          <w:sz w:val="24"/>
          <w:szCs w:val="24"/>
          <w:lang w:val="en-US"/>
        </w:rPr>
        <w:t>ian</w:t>
      </w:r>
      <w:proofErr w:type="spellEnd"/>
      <w:r>
        <w:rPr>
          <w:rFonts w:ascii="Palatino" w:hAnsi="Palatino"/>
          <w:sz w:val="24"/>
          <w:szCs w:val="24"/>
          <w:lang w:val="en-US"/>
        </w:rPr>
        <w:t xml:space="preserve"> political turns on the friend-enemy grouping</w:t>
      </w:r>
      <w:r>
        <w:rPr>
          <w:rFonts w:ascii="Palatino" w:hAnsi="Palatino"/>
          <w:sz w:val="24"/>
          <w:szCs w:val="24"/>
        </w:rPr>
        <w:t xml:space="preserve"> </w:t>
      </w:r>
      <w:r>
        <w:rPr>
          <w:rFonts w:ascii="Palatino" w:hAnsi="Palatino"/>
          <w:sz w:val="24"/>
          <w:szCs w:val="24"/>
          <w:lang w:val="en-US"/>
        </w:rPr>
        <w:t xml:space="preserve">and this chimes perfectly with the Maoist political. After all, from his very earliest official political pronouncement, Mao Zedong viewed the Marxist theory of class struggle through </w:t>
      </w:r>
      <w:proofErr w:type="gramStart"/>
      <w:r>
        <w:rPr>
          <w:rFonts w:ascii="Palatino" w:hAnsi="Palatino"/>
          <w:sz w:val="24"/>
          <w:szCs w:val="24"/>
          <w:lang w:val="en-US"/>
        </w:rPr>
        <w:t>a</w:t>
      </w:r>
      <w:proofErr w:type="gramEnd"/>
      <w:r>
        <w:rPr>
          <w:rFonts w:ascii="Palatino" w:hAnsi="Palatino"/>
          <w:sz w:val="24"/>
          <w:szCs w:val="24"/>
          <w:lang w:val="en-US"/>
        </w:rPr>
        <w:t xml:space="preserve"> </w:t>
      </w:r>
      <w:proofErr w:type="spellStart"/>
      <w:r>
        <w:rPr>
          <w:rFonts w:ascii="Palatino" w:hAnsi="Palatino"/>
          <w:sz w:val="24"/>
          <w:szCs w:val="24"/>
          <w:lang w:val="en-US"/>
        </w:rPr>
        <w:t>Schmittian</w:t>
      </w:r>
      <w:proofErr w:type="spellEnd"/>
      <w:r>
        <w:rPr>
          <w:rFonts w:ascii="Palatino" w:hAnsi="Palatino"/>
          <w:sz w:val="24"/>
          <w:szCs w:val="24"/>
          <w:lang w:val="en-US"/>
        </w:rPr>
        <w:t xml:space="preserve"> lens. Indeed, as an opening gambit, on the first line of the first page of the first volume of his </w:t>
      </w:r>
      <w:r>
        <w:rPr>
          <w:rFonts w:ascii="Palatino" w:hAnsi="Palatino"/>
          <w:i/>
          <w:iCs/>
          <w:sz w:val="24"/>
          <w:szCs w:val="24"/>
          <w:lang w:val="en-US"/>
        </w:rPr>
        <w:t>Selected Works,</w:t>
      </w:r>
      <w:r w:rsidR="000C396E">
        <w:rPr>
          <w:rFonts w:ascii="Palatino" w:hAnsi="Palatino"/>
          <w:sz w:val="24"/>
          <w:szCs w:val="24"/>
          <w:lang w:val="en-US"/>
        </w:rPr>
        <w:t xml:space="preserve"> Mao asks</w:t>
      </w:r>
      <w:r>
        <w:rPr>
          <w:rFonts w:ascii="Palatino" w:hAnsi="Palatino"/>
          <w:sz w:val="24"/>
          <w:szCs w:val="24"/>
        </w:rPr>
        <w:t>, “</w:t>
      </w:r>
      <w:r>
        <w:rPr>
          <w:rFonts w:ascii="Palatino" w:hAnsi="Palatino"/>
          <w:sz w:val="24"/>
          <w:szCs w:val="24"/>
          <w:lang w:val="en-US"/>
        </w:rPr>
        <w:t xml:space="preserve">who are our enemies who are our </w:t>
      </w:r>
      <w:proofErr w:type="gramStart"/>
      <w:r>
        <w:rPr>
          <w:rFonts w:ascii="Palatino" w:hAnsi="Palatino"/>
          <w:sz w:val="24"/>
          <w:szCs w:val="24"/>
          <w:lang w:val="en-US"/>
        </w:rPr>
        <w:t>friends</w:t>
      </w:r>
      <w:r w:rsidR="000C396E">
        <w:rPr>
          <w:rFonts w:ascii="Palatino" w:hAnsi="Palatino"/>
          <w:sz w:val="24"/>
          <w:szCs w:val="24"/>
          <w:lang w:val="en-US"/>
        </w:rPr>
        <w:t>?</w:t>
      </w:r>
      <w:r>
        <w:rPr>
          <w:rFonts w:ascii="Palatino" w:hAnsi="Palatino"/>
          <w:sz w:val="24"/>
          <w:szCs w:val="24"/>
        </w:rPr>
        <w:t>…..”</w:t>
      </w:r>
      <w:proofErr w:type="gramEnd"/>
      <w:r>
        <w:rPr>
          <w:rFonts w:ascii="Palatino" w:hAnsi="Palatino"/>
          <w:sz w:val="24"/>
          <w:szCs w:val="24"/>
          <w:lang w:val="en-US"/>
        </w:rPr>
        <w:t xml:space="preserve"> (</w:t>
      </w:r>
      <w:r>
        <w:rPr>
          <w:rFonts w:ascii="Arial Unicode MS" w:hAnsi="Arial Unicode MS" w:hint="eastAsia"/>
          <w:sz w:val="24"/>
          <w:szCs w:val="24"/>
          <w:lang w:val="zh-CN" w:eastAsia="zh-CN"/>
        </w:rPr>
        <w:t>谁是我们的敌人，谁是我们的朋友</w:t>
      </w:r>
      <w:r>
        <w:rPr>
          <w:rFonts w:ascii="Palatino" w:hAnsi="Palatino"/>
          <w:sz w:val="24"/>
          <w:szCs w:val="24"/>
        </w:rPr>
        <w:t>…</w:t>
      </w:r>
      <w:r>
        <w:rPr>
          <w:rFonts w:ascii="Palatino" w:hAnsi="Palatino"/>
          <w:sz w:val="24"/>
          <w:szCs w:val="24"/>
          <w:lang w:val="en-US"/>
        </w:rPr>
        <w:t xml:space="preserve">). </w:t>
      </w:r>
      <w:r>
        <w:rPr>
          <w:rFonts w:ascii="Palatino" w:hAnsi="Palatino"/>
          <w:sz w:val="24"/>
          <w:szCs w:val="24"/>
        </w:rPr>
        <w:t xml:space="preserve"> </w:t>
      </w:r>
      <w:r>
        <w:rPr>
          <w:rFonts w:ascii="Palatino" w:hAnsi="Palatino"/>
          <w:sz w:val="24"/>
          <w:szCs w:val="24"/>
          <w:lang w:val="en-US"/>
        </w:rPr>
        <w:t>This</w:t>
      </w:r>
      <w:r>
        <w:rPr>
          <w:rFonts w:ascii="Palatino" w:hAnsi="Palatino"/>
          <w:sz w:val="24"/>
          <w:szCs w:val="24"/>
        </w:rPr>
        <w:t xml:space="preserve"> </w:t>
      </w:r>
      <w:r>
        <w:rPr>
          <w:rFonts w:ascii="Palatino" w:hAnsi="Palatino"/>
          <w:sz w:val="24"/>
          <w:szCs w:val="24"/>
          <w:lang w:val="en-US"/>
        </w:rPr>
        <w:t>question, posed by Mao in 1926, was the starting point on</w:t>
      </w:r>
      <w:r>
        <w:rPr>
          <w:rFonts w:ascii="Palatino" w:hAnsi="Palatino"/>
          <w:sz w:val="24"/>
          <w:szCs w:val="24"/>
        </w:rPr>
        <w:t xml:space="preserve"> </w:t>
      </w:r>
      <w:r>
        <w:rPr>
          <w:rFonts w:ascii="Palatino" w:hAnsi="Palatino"/>
          <w:sz w:val="24"/>
          <w:szCs w:val="24"/>
          <w:lang w:val="en-US"/>
        </w:rPr>
        <w:t>a</w:t>
      </w:r>
      <w:r>
        <w:rPr>
          <w:rFonts w:ascii="Palatino" w:hAnsi="Palatino"/>
          <w:sz w:val="24"/>
          <w:szCs w:val="24"/>
        </w:rPr>
        <w:t xml:space="preserve"> Maoist</w:t>
      </w:r>
      <w:r>
        <w:rPr>
          <w:rFonts w:ascii="Palatino" w:hAnsi="Palatino"/>
          <w:sz w:val="24"/>
          <w:szCs w:val="24"/>
          <w:lang w:val="en-US"/>
        </w:rPr>
        <w:t xml:space="preserve"> journey into and through the</w:t>
      </w:r>
      <w:r>
        <w:rPr>
          <w:rFonts w:ascii="Palatino" w:hAnsi="Palatino"/>
          <w:sz w:val="24"/>
          <w:szCs w:val="24"/>
          <w:lang w:val="de-DE"/>
        </w:rPr>
        <w:t xml:space="preserve"> </w:t>
      </w:r>
      <w:proofErr w:type="spellStart"/>
      <w:r>
        <w:rPr>
          <w:rFonts w:ascii="Palatino" w:hAnsi="Palatino"/>
          <w:sz w:val="24"/>
          <w:szCs w:val="24"/>
          <w:lang w:val="de-DE"/>
        </w:rPr>
        <w:t>Schmittian</w:t>
      </w:r>
      <w:proofErr w:type="spellEnd"/>
      <w:r>
        <w:rPr>
          <w:rFonts w:ascii="Palatino" w:hAnsi="Palatino"/>
          <w:sz w:val="24"/>
          <w:szCs w:val="24"/>
          <w:lang w:val="en-US"/>
        </w:rPr>
        <w:t xml:space="preserve"> </w:t>
      </w:r>
      <w:proofErr w:type="spellStart"/>
      <w:r>
        <w:rPr>
          <w:rFonts w:ascii="Palatino" w:hAnsi="Palatino"/>
          <w:sz w:val="24"/>
          <w:szCs w:val="24"/>
          <w:lang w:val="it-IT"/>
        </w:rPr>
        <w:t>political</w:t>
      </w:r>
      <w:proofErr w:type="spellEnd"/>
      <w:r>
        <w:rPr>
          <w:rFonts w:ascii="Palatino" w:hAnsi="Palatino"/>
          <w:sz w:val="24"/>
          <w:szCs w:val="24"/>
          <w:lang w:val="en-US"/>
        </w:rPr>
        <w:t xml:space="preserve"> and it was this that</w:t>
      </w:r>
      <w:r>
        <w:rPr>
          <w:rFonts w:ascii="Palatino" w:hAnsi="Palatino"/>
          <w:sz w:val="24"/>
          <w:szCs w:val="24"/>
        </w:rPr>
        <w:t xml:space="preserve"> </w:t>
      </w:r>
      <w:r>
        <w:rPr>
          <w:rFonts w:ascii="Palatino" w:hAnsi="Palatino"/>
          <w:sz w:val="24"/>
          <w:szCs w:val="24"/>
          <w:lang w:val="en-US"/>
        </w:rPr>
        <w:t>would drive China's revolution throughout the Mao years.</w:t>
      </w:r>
      <w:r>
        <w:rPr>
          <w:rFonts w:ascii="Palatino" w:eastAsia="Palatino" w:hAnsi="Palatino" w:cs="Palatino"/>
          <w:sz w:val="24"/>
          <w:szCs w:val="24"/>
          <w:vertAlign w:val="superscript"/>
        </w:rPr>
        <w:footnoteReference w:id="27"/>
      </w:r>
      <w:r>
        <w:rPr>
          <w:rFonts w:ascii="Palatino" w:hAnsi="Palatino"/>
          <w:sz w:val="24"/>
          <w:szCs w:val="24"/>
        </w:rPr>
        <w:t xml:space="preserve"> </w:t>
      </w:r>
      <w:r>
        <w:rPr>
          <w:rFonts w:ascii="Palatino" w:hAnsi="Palatino"/>
          <w:sz w:val="24"/>
          <w:szCs w:val="24"/>
          <w:lang w:val="en-US"/>
        </w:rPr>
        <w:t>Ignited by class struggle and developed by rhythmic</w:t>
      </w:r>
      <w:r w:rsidR="000C396E">
        <w:rPr>
          <w:rFonts w:ascii="Palatino" w:hAnsi="Palatino"/>
          <w:sz w:val="24"/>
          <w:szCs w:val="24"/>
          <w:lang w:val="en-US"/>
        </w:rPr>
        <w:t>,</w:t>
      </w:r>
      <w:r>
        <w:rPr>
          <w:rFonts w:ascii="Palatino" w:hAnsi="Palatino"/>
          <w:sz w:val="24"/>
          <w:szCs w:val="24"/>
          <w:lang w:val="en-US"/>
        </w:rPr>
        <w:t xml:space="preserve"> pulsating</w:t>
      </w:r>
      <w:r w:rsidR="000C396E">
        <w:rPr>
          <w:rFonts w:ascii="Palatino" w:hAnsi="Palatino"/>
          <w:sz w:val="24"/>
          <w:szCs w:val="24"/>
          <w:lang w:val="en-US"/>
        </w:rPr>
        <w:t>,</w:t>
      </w:r>
      <w:r>
        <w:rPr>
          <w:rFonts w:ascii="Palatino" w:hAnsi="Palatino"/>
          <w:sz w:val="24"/>
          <w:szCs w:val="24"/>
          <w:lang w:val="en-US"/>
        </w:rPr>
        <w:t xml:space="preserve"> political campaigns, extreme antagonisms were harnessed and channeled into political intensities. It was from within this overarching national political context that a series of micro-level machines were experimented with in the field of culture during the Chinese Cultural Revolution. These machines were part of a project designed to 'touch people to their very soul' </w:t>
      </w:r>
      <w:r>
        <w:rPr>
          <w:rFonts w:ascii="Palatino" w:hAnsi="Palatino"/>
          <w:sz w:val="24"/>
          <w:szCs w:val="24"/>
        </w:rPr>
        <w:t>(</w:t>
      </w:r>
      <w:proofErr w:type="spellStart"/>
      <w:r>
        <w:rPr>
          <w:rFonts w:ascii="Palatino" w:hAnsi="Palatino"/>
          <w:i/>
          <w:iCs/>
          <w:sz w:val="24"/>
          <w:szCs w:val="24"/>
          <w:lang w:val="nl-NL"/>
        </w:rPr>
        <w:t>Chuji</w:t>
      </w:r>
      <w:proofErr w:type="spellEnd"/>
      <w:r>
        <w:rPr>
          <w:rFonts w:ascii="Palatino" w:hAnsi="Palatino"/>
          <w:i/>
          <w:iCs/>
          <w:sz w:val="24"/>
          <w:szCs w:val="24"/>
          <w:lang w:val="nl-NL"/>
        </w:rPr>
        <w:t xml:space="preserve"> </w:t>
      </w:r>
      <w:proofErr w:type="spellStart"/>
      <w:r>
        <w:rPr>
          <w:rFonts w:ascii="Palatino" w:hAnsi="Palatino"/>
          <w:i/>
          <w:iCs/>
          <w:sz w:val="24"/>
          <w:szCs w:val="24"/>
          <w:lang w:val="nl-NL"/>
        </w:rPr>
        <w:t>renmin</w:t>
      </w:r>
      <w:proofErr w:type="spellEnd"/>
      <w:r>
        <w:rPr>
          <w:rFonts w:ascii="Palatino" w:hAnsi="Palatino"/>
          <w:i/>
          <w:iCs/>
          <w:sz w:val="24"/>
          <w:szCs w:val="24"/>
          <w:lang w:val="nl-NL"/>
        </w:rPr>
        <w:t xml:space="preserve"> de </w:t>
      </w:r>
      <w:proofErr w:type="spellStart"/>
      <w:r>
        <w:rPr>
          <w:rFonts w:ascii="Palatino" w:hAnsi="Palatino"/>
          <w:i/>
          <w:iCs/>
          <w:sz w:val="24"/>
          <w:szCs w:val="24"/>
          <w:lang w:val="nl-NL"/>
        </w:rPr>
        <w:t>linghun</w:t>
      </w:r>
      <w:proofErr w:type="spellEnd"/>
      <w:r>
        <w:rPr>
          <w:rFonts w:ascii="Palatino" w:hAnsi="Palatino"/>
          <w:sz w:val="24"/>
          <w:szCs w:val="24"/>
        </w:rPr>
        <w:t xml:space="preserve"> </w:t>
      </w:r>
      <w:r>
        <w:rPr>
          <w:rFonts w:ascii="Arial Unicode MS" w:hAnsi="Arial Unicode MS" w:hint="eastAsia"/>
          <w:sz w:val="24"/>
          <w:szCs w:val="24"/>
          <w:lang w:val="zh-CN" w:eastAsia="zh-CN"/>
        </w:rPr>
        <w:t>触及人们的灵魂</w:t>
      </w:r>
      <w:r>
        <w:rPr>
          <w:rFonts w:ascii="Palatino" w:hAnsi="Palatino"/>
          <w:sz w:val="24"/>
          <w:szCs w:val="24"/>
        </w:rPr>
        <w:t>)</w:t>
      </w:r>
      <w:r>
        <w:rPr>
          <w:rFonts w:ascii="Palatino" w:hAnsi="Palatino"/>
          <w:sz w:val="24"/>
          <w:szCs w:val="24"/>
          <w:lang w:val="en-US"/>
        </w:rPr>
        <w:t>.</w:t>
      </w:r>
      <w:r>
        <w:rPr>
          <w:rFonts w:ascii="Palatino" w:eastAsia="Palatino" w:hAnsi="Palatino" w:cs="Palatino"/>
          <w:sz w:val="24"/>
          <w:szCs w:val="24"/>
          <w:vertAlign w:val="superscript"/>
        </w:rPr>
        <w:footnoteReference w:id="28"/>
      </w:r>
      <w:r>
        <w:rPr>
          <w:rFonts w:ascii="Palatino" w:hAnsi="Palatino"/>
          <w:sz w:val="24"/>
          <w:szCs w:val="24"/>
          <w:lang w:val="en-US"/>
        </w:rPr>
        <w:t xml:space="preserve"> To do this, the machinery needed to be both cognitively and affectively attuned. The</w:t>
      </w:r>
      <w:r>
        <w:rPr>
          <w:rFonts w:ascii="Palatino" w:hAnsi="Palatino"/>
          <w:sz w:val="24"/>
          <w:szCs w:val="24"/>
        </w:rPr>
        <w:t xml:space="preserve"> </w:t>
      </w:r>
      <w:r>
        <w:rPr>
          <w:rFonts w:ascii="Palatino" w:hAnsi="Palatino"/>
          <w:sz w:val="24"/>
          <w:szCs w:val="24"/>
          <w:lang w:val="en-US"/>
        </w:rPr>
        <w:t xml:space="preserve">Maoist Manor House Museum of Liu </w:t>
      </w:r>
      <w:proofErr w:type="spellStart"/>
      <w:r>
        <w:rPr>
          <w:rFonts w:ascii="Palatino" w:hAnsi="Palatino"/>
          <w:sz w:val="24"/>
          <w:szCs w:val="24"/>
          <w:lang w:val="en-US"/>
        </w:rPr>
        <w:t>Wencai</w:t>
      </w:r>
      <w:proofErr w:type="spellEnd"/>
      <w:r>
        <w:rPr>
          <w:rFonts w:ascii="Palatino" w:hAnsi="Palatino"/>
          <w:sz w:val="24"/>
          <w:szCs w:val="24"/>
          <w:lang w:val="en-US"/>
        </w:rPr>
        <w:t xml:space="preserve"> was one such tuning device.  </w:t>
      </w:r>
    </w:p>
    <w:p w14:paraId="2BA42292" w14:textId="77777777"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The Maoists transformed the Manor House from a bio-political 'subsidiary framework' of landlord domesticity into an overtly political device designed to spark or intensify anti-landlordism. It was in this transformation of domestic space into overtly political space that we are given the clearest and most straightforward example of the mechanics of channeling and harnessing political intensity.  First created in 1958 when the negative effects of the Great Leap Forward were leading to disenchantment with socialism, the Communist Party decided t</w:t>
      </w:r>
      <w:r w:rsidR="000C396E">
        <w:rPr>
          <w:rFonts w:ascii="Palatino" w:hAnsi="Palatino"/>
          <w:sz w:val="24"/>
          <w:szCs w:val="24"/>
          <w:lang w:val="en-US"/>
        </w:rPr>
        <w:t xml:space="preserve">o restore the 7,000 square </w:t>
      </w:r>
      <w:proofErr w:type="spellStart"/>
      <w:proofErr w:type="gramStart"/>
      <w:r w:rsidR="000C396E">
        <w:rPr>
          <w:rFonts w:ascii="Palatino" w:hAnsi="Palatino"/>
          <w:sz w:val="24"/>
          <w:szCs w:val="24"/>
          <w:lang w:val="en-US"/>
        </w:rPr>
        <w:t>metre</w:t>
      </w:r>
      <w:proofErr w:type="spellEnd"/>
      <w:proofErr w:type="gramEnd"/>
      <w:r>
        <w:rPr>
          <w:rFonts w:ascii="Palatino" w:hAnsi="Palatino"/>
          <w:sz w:val="24"/>
          <w:szCs w:val="24"/>
          <w:lang w:val="en-US"/>
        </w:rPr>
        <w:t xml:space="preserve"> Manor House of Liu </w:t>
      </w:r>
      <w:proofErr w:type="spellStart"/>
      <w:r>
        <w:rPr>
          <w:rFonts w:ascii="Palatino" w:hAnsi="Palatino"/>
          <w:sz w:val="24"/>
          <w:szCs w:val="24"/>
          <w:lang w:val="en-US"/>
        </w:rPr>
        <w:t>Wencai</w:t>
      </w:r>
      <w:proofErr w:type="spellEnd"/>
      <w:r>
        <w:rPr>
          <w:rFonts w:ascii="Palatino" w:hAnsi="Palatino"/>
          <w:sz w:val="24"/>
          <w:szCs w:val="24"/>
          <w:lang w:val="en-US"/>
        </w:rPr>
        <w:t xml:space="preserve">.  </w:t>
      </w:r>
      <w:r>
        <w:rPr>
          <w:rFonts w:ascii="Palatino" w:hAnsi="Palatino"/>
          <w:sz w:val="24"/>
          <w:szCs w:val="24"/>
          <w:lang w:val="en-US"/>
        </w:rPr>
        <w:lastRenderedPageBreak/>
        <w:t>As one of Sichuan province</w:t>
      </w:r>
      <w:r w:rsidR="000C396E">
        <w:rPr>
          <w:rFonts w:ascii="Palatino" w:hAnsi="Palatino"/>
          <w:sz w:val="24"/>
          <w:szCs w:val="24"/>
          <w:lang w:val="en-US"/>
        </w:rPr>
        <w:t>’</w:t>
      </w:r>
      <w:r>
        <w:rPr>
          <w:rFonts w:ascii="Palatino" w:hAnsi="Palatino"/>
          <w:sz w:val="24"/>
          <w:szCs w:val="24"/>
          <w:lang w:val="en-US"/>
        </w:rPr>
        <w:t xml:space="preserve">s biggest landlords, Liu’s Manor house was used to highlight the obscene levels of inequality in old China and to blame that situation on the landlord class the Party had liberated the peasants from. Restoration work within the Manor House was, therefore, political rather than historical in nature and curatorial attention focused on revealing to the public the hedonistic lifestyle of landlords and the links landlordism had to </w:t>
      </w:r>
      <w:proofErr w:type="spellStart"/>
      <w:r>
        <w:rPr>
          <w:rFonts w:ascii="Palatino" w:hAnsi="Palatino"/>
          <w:sz w:val="24"/>
          <w:szCs w:val="24"/>
          <w:lang w:val="it-IT"/>
        </w:rPr>
        <w:t>banditry</w:t>
      </w:r>
      <w:proofErr w:type="spellEnd"/>
      <w:r>
        <w:rPr>
          <w:rFonts w:ascii="Palatino" w:hAnsi="Palatino"/>
          <w:sz w:val="24"/>
          <w:szCs w:val="24"/>
          <w:lang w:val="en-US"/>
        </w:rPr>
        <w:t xml:space="preserve">, </w:t>
      </w:r>
      <w:proofErr w:type="spellStart"/>
      <w:r>
        <w:rPr>
          <w:rFonts w:ascii="Palatino" w:hAnsi="Palatino"/>
          <w:sz w:val="24"/>
          <w:szCs w:val="24"/>
          <w:lang w:val="en-US"/>
        </w:rPr>
        <w:t>warlordism</w:t>
      </w:r>
      <w:proofErr w:type="spellEnd"/>
      <w:r>
        <w:rPr>
          <w:rFonts w:ascii="Palatino" w:hAnsi="Palatino"/>
          <w:sz w:val="24"/>
          <w:szCs w:val="24"/>
          <w:lang w:val="en-US"/>
        </w:rPr>
        <w:t xml:space="preserve"> and other 'feudal' powers.</w:t>
      </w:r>
      <w:r>
        <w:rPr>
          <w:rFonts w:ascii="Palatino" w:eastAsia="Palatino" w:hAnsi="Palatino" w:cs="Palatino"/>
          <w:sz w:val="24"/>
          <w:szCs w:val="24"/>
          <w:vertAlign w:val="superscript"/>
        </w:rPr>
        <w:footnoteReference w:id="29"/>
      </w:r>
      <w:r>
        <w:rPr>
          <w:rFonts w:ascii="Palatino" w:hAnsi="Palatino"/>
          <w:sz w:val="24"/>
          <w:szCs w:val="24"/>
          <w:lang w:val="en-US"/>
        </w:rPr>
        <w:t xml:space="preserve"> As the litany of crimes that depicted landlordism grew, they were increasingly inserted into the Manor House and into Liu’s life. He became, like Louis XIV in Louis Marin's reading, two bodies:</w:t>
      </w:r>
      <w:r>
        <w:rPr>
          <w:rFonts w:ascii="Palatino" w:eastAsia="Palatino" w:hAnsi="Palatino" w:cs="Palatino"/>
          <w:sz w:val="24"/>
          <w:szCs w:val="24"/>
          <w:vertAlign w:val="superscript"/>
        </w:rPr>
        <w:footnoteReference w:id="30"/>
      </w:r>
      <w:r>
        <w:rPr>
          <w:rFonts w:ascii="Palatino" w:hAnsi="Palatino"/>
          <w:sz w:val="24"/>
          <w:szCs w:val="24"/>
          <w:lang w:val="en-US"/>
        </w:rPr>
        <w:t xml:space="preserve"> one, the embodied, corporeal Liu </w:t>
      </w:r>
      <w:proofErr w:type="spellStart"/>
      <w:r>
        <w:rPr>
          <w:rFonts w:ascii="Palatino" w:hAnsi="Palatino"/>
          <w:sz w:val="24"/>
          <w:szCs w:val="24"/>
          <w:lang w:val="en-US"/>
        </w:rPr>
        <w:t>Wencai</w:t>
      </w:r>
      <w:proofErr w:type="spellEnd"/>
      <w:r>
        <w:rPr>
          <w:rFonts w:ascii="Palatino" w:hAnsi="Palatino"/>
          <w:sz w:val="24"/>
          <w:szCs w:val="24"/>
          <w:lang w:val="en-US"/>
        </w:rPr>
        <w:t xml:space="preserve">, the other, a </w:t>
      </w:r>
      <w:proofErr w:type="spellStart"/>
      <w:r>
        <w:rPr>
          <w:rFonts w:ascii="Palatino" w:hAnsi="Palatino"/>
          <w:sz w:val="24"/>
          <w:szCs w:val="24"/>
          <w:lang w:val="en-US"/>
        </w:rPr>
        <w:t>typification</w:t>
      </w:r>
      <w:proofErr w:type="spellEnd"/>
      <w:r>
        <w:rPr>
          <w:rFonts w:ascii="Palatino" w:hAnsi="Palatino"/>
          <w:sz w:val="24"/>
          <w:szCs w:val="24"/>
          <w:lang w:val="en-US"/>
        </w:rPr>
        <w:t xml:space="preserve"> and personification of all landlord vices. It was this latter Liu </w:t>
      </w:r>
      <w:proofErr w:type="spellStart"/>
      <w:r>
        <w:rPr>
          <w:rFonts w:ascii="Palatino" w:hAnsi="Palatino"/>
          <w:sz w:val="24"/>
          <w:szCs w:val="24"/>
          <w:lang w:val="en-US"/>
        </w:rPr>
        <w:t>Wencai</w:t>
      </w:r>
      <w:proofErr w:type="spellEnd"/>
      <w:r>
        <w:rPr>
          <w:rFonts w:ascii="Palatino" w:hAnsi="Palatino"/>
          <w:sz w:val="24"/>
          <w:szCs w:val="24"/>
          <w:lang w:val="en-US"/>
        </w:rPr>
        <w:t xml:space="preserve"> who occupied the Manor House after the revolution. Indeed, it was this typified landlord who, from the grave, dictated the nature of the on-going Manor House renovations.</w:t>
      </w:r>
    </w:p>
    <w:p w14:paraId="52CF02AB" w14:textId="77777777"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In early 1960, mini dioramas and wax tableaux were added to intersperse the wealth of Liu with scenes of misery that he created.</w:t>
      </w:r>
      <w:r>
        <w:rPr>
          <w:rFonts w:ascii="Palatino" w:eastAsia="Palatino" w:hAnsi="Palatino" w:cs="Palatino"/>
          <w:sz w:val="24"/>
          <w:szCs w:val="24"/>
          <w:vertAlign w:val="superscript"/>
        </w:rPr>
        <w:footnoteReference w:id="31"/>
      </w:r>
      <w:r>
        <w:rPr>
          <w:rFonts w:ascii="Palatino" w:hAnsi="Palatino"/>
          <w:sz w:val="24"/>
          <w:szCs w:val="24"/>
          <w:lang w:val="en-US"/>
        </w:rPr>
        <w:t xml:space="preserve"> Soon afterwards came the addition of a torture room and</w:t>
      </w:r>
      <w:r w:rsidR="000C396E">
        <w:rPr>
          <w:rFonts w:ascii="Palatino" w:hAnsi="Palatino"/>
          <w:sz w:val="24"/>
          <w:szCs w:val="24"/>
          <w:lang w:val="en-US"/>
        </w:rPr>
        <w:t>,</w:t>
      </w:r>
      <w:r>
        <w:rPr>
          <w:rFonts w:ascii="Palatino" w:hAnsi="Palatino"/>
          <w:sz w:val="24"/>
          <w:szCs w:val="24"/>
          <w:lang w:val="en-US"/>
        </w:rPr>
        <w:t xml:space="preserve"> most infamously of all, a </w:t>
      </w:r>
      <w:r>
        <w:rPr>
          <w:rFonts w:ascii="Palatino" w:hAnsi="Palatino"/>
          <w:i/>
          <w:iCs/>
          <w:sz w:val="24"/>
          <w:szCs w:val="24"/>
          <w:lang w:val="en-US"/>
        </w:rPr>
        <w:t>water dungeon</w:t>
      </w:r>
      <w:r>
        <w:rPr>
          <w:rFonts w:ascii="Palatino" w:hAnsi="Palatino"/>
          <w:sz w:val="24"/>
          <w:szCs w:val="24"/>
          <w:lang w:val="en-US"/>
        </w:rPr>
        <w:t>. The water dungeons would go on to become a standard trope of landlord cruelty and featured</w:t>
      </w:r>
      <w:r>
        <w:rPr>
          <w:rFonts w:ascii="Palatino" w:hAnsi="Palatino"/>
          <w:i/>
          <w:iCs/>
          <w:sz w:val="24"/>
          <w:szCs w:val="24"/>
          <w:lang w:val="en-US"/>
        </w:rPr>
        <w:t xml:space="preserve"> </w:t>
      </w:r>
      <w:r>
        <w:rPr>
          <w:rFonts w:ascii="Palatino" w:hAnsi="Palatino"/>
          <w:sz w:val="24"/>
          <w:szCs w:val="24"/>
          <w:lang w:val="en-US"/>
        </w:rPr>
        <w:t xml:space="preserve">prominently in one of the so-called Eight model operas, the very famous and popular, </w:t>
      </w:r>
      <w:r>
        <w:rPr>
          <w:rFonts w:ascii="Palatino" w:hAnsi="Palatino"/>
          <w:i/>
          <w:iCs/>
          <w:sz w:val="24"/>
          <w:szCs w:val="24"/>
          <w:lang w:val="en-US"/>
        </w:rPr>
        <w:t>Red Detachment of Women.</w:t>
      </w:r>
      <w:r>
        <w:rPr>
          <w:rFonts w:ascii="Palatino" w:hAnsi="Palatino"/>
          <w:sz w:val="24"/>
          <w:szCs w:val="24"/>
          <w:lang w:val="en-US"/>
        </w:rPr>
        <w:t xml:space="preserve"> By this time, t</w:t>
      </w:r>
      <w:r w:rsidR="000C396E">
        <w:rPr>
          <w:rFonts w:ascii="Palatino" w:hAnsi="Palatino"/>
          <w:sz w:val="24"/>
          <w:szCs w:val="24"/>
          <w:lang w:val="en-US"/>
        </w:rPr>
        <w:t>he water dungeon had itself beco</w:t>
      </w:r>
      <w:r>
        <w:rPr>
          <w:rFonts w:ascii="Palatino" w:hAnsi="Palatino"/>
          <w:sz w:val="24"/>
          <w:szCs w:val="24"/>
          <w:lang w:val="en-US"/>
        </w:rPr>
        <w:t xml:space="preserve">me, if not a typification then, at the very least, a readily </w:t>
      </w:r>
      <w:proofErr w:type="spellStart"/>
      <w:r>
        <w:rPr>
          <w:rFonts w:ascii="Palatino" w:hAnsi="Palatino"/>
          <w:sz w:val="24"/>
          <w:szCs w:val="24"/>
          <w:lang w:val="en-US"/>
        </w:rPr>
        <w:t>recognisable</w:t>
      </w:r>
      <w:proofErr w:type="spellEnd"/>
      <w:r>
        <w:rPr>
          <w:rFonts w:ascii="Palatino" w:hAnsi="Palatino"/>
          <w:sz w:val="24"/>
          <w:szCs w:val="24"/>
          <w:lang w:val="en-US"/>
        </w:rPr>
        <w:t xml:space="preserve"> trope of landlordism.  </w:t>
      </w:r>
    </w:p>
    <w:p w14:paraId="6AA64CD6" w14:textId="77777777" w:rsidR="00A80EC3" w:rsidRDefault="00A80EC3">
      <w:pPr>
        <w:pStyle w:val="Default"/>
        <w:spacing w:line="280" w:lineRule="atLeast"/>
        <w:jc w:val="both"/>
        <w:rPr>
          <w:rFonts w:ascii="Palatino" w:eastAsia="Palatino" w:hAnsi="Palatino" w:cs="Palatino"/>
          <w:sz w:val="24"/>
          <w:szCs w:val="24"/>
        </w:rPr>
      </w:pPr>
    </w:p>
    <w:p w14:paraId="08DE8B1B" w14:textId="77777777" w:rsidR="00A80EC3" w:rsidRDefault="00A80EC3">
      <w:pPr>
        <w:pStyle w:val="Default"/>
        <w:spacing w:line="280" w:lineRule="atLeast"/>
        <w:jc w:val="both"/>
        <w:rPr>
          <w:rFonts w:ascii="Palatino" w:eastAsia="Palatino" w:hAnsi="Palatino" w:cs="Palatino"/>
          <w:sz w:val="24"/>
          <w:szCs w:val="24"/>
        </w:rPr>
      </w:pPr>
    </w:p>
    <w:p w14:paraId="5C8B4AB9" w14:textId="77777777" w:rsidR="00A80EC3" w:rsidRDefault="00A80EC3">
      <w:pPr>
        <w:pStyle w:val="Default"/>
        <w:spacing w:line="280" w:lineRule="atLeast"/>
        <w:jc w:val="both"/>
        <w:rPr>
          <w:rFonts w:ascii="Palatino" w:eastAsia="Palatino" w:hAnsi="Palatino" w:cs="Palatino"/>
          <w:sz w:val="24"/>
          <w:szCs w:val="24"/>
        </w:rPr>
      </w:pPr>
    </w:p>
    <w:p w14:paraId="66BE72B9" w14:textId="77777777" w:rsidR="00A80EC3" w:rsidRDefault="00A80EC3">
      <w:pPr>
        <w:pStyle w:val="Default"/>
        <w:spacing w:line="280" w:lineRule="atLeast"/>
        <w:jc w:val="both"/>
        <w:rPr>
          <w:rFonts w:ascii="Palatino" w:eastAsia="Palatino" w:hAnsi="Palatino" w:cs="Palatino"/>
          <w:sz w:val="24"/>
          <w:szCs w:val="24"/>
        </w:rPr>
      </w:pPr>
    </w:p>
    <w:p w14:paraId="3344030B" w14:textId="77777777" w:rsidR="00A80EC3" w:rsidRDefault="00464A1F">
      <w:pPr>
        <w:pStyle w:val="Default"/>
        <w:spacing w:line="280" w:lineRule="atLeast"/>
        <w:jc w:val="both"/>
        <w:rPr>
          <w:rFonts w:ascii="Palatino" w:eastAsia="Palatino" w:hAnsi="Palatino" w:cs="Palatino"/>
          <w:sz w:val="24"/>
          <w:szCs w:val="24"/>
        </w:rPr>
      </w:pPr>
      <w:r>
        <w:rPr>
          <w:rFonts w:ascii="Palatino" w:eastAsia="Palatino" w:hAnsi="Palatino" w:cs="Palatino"/>
          <w:noProof/>
          <w:sz w:val="24"/>
          <w:szCs w:val="24"/>
          <w:lang w:val="en-US"/>
        </w:rPr>
        <w:drawing>
          <wp:anchor distT="152400" distB="152400" distL="152400" distR="152400" simplePos="0" relativeHeight="251660288" behindDoc="0" locked="0" layoutInCell="1" allowOverlap="1" wp14:anchorId="33A7CBA9" wp14:editId="473CEB8F">
            <wp:simplePos x="0" y="0"/>
            <wp:positionH relativeFrom="margin">
              <wp:posOffset>94031</wp:posOffset>
            </wp:positionH>
            <wp:positionV relativeFrom="line">
              <wp:posOffset>-37383</wp:posOffset>
            </wp:positionV>
            <wp:extent cx="2735569" cy="2051677"/>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8">
                      <a:extLst/>
                    </a:blip>
                    <a:stretch>
                      <a:fillRect/>
                    </a:stretch>
                  </pic:blipFill>
                  <pic:spPr>
                    <a:xfrm>
                      <a:off x="0" y="0"/>
                      <a:ext cx="2735569" cy="2051677"/>
                    </a:xfrm>
                    <a:prstGeom prst="rect">
                      <a:avLst/>
                    </a:prstGeom>
                    <a:ln w="12700" cap="flat">
                      <a:noFill/>
                      <a:miter lim="400000"/>
                    </a:ln>
                    <a:effectLst/>
                  </pic:spPr>
                </pic:pic>
              </a:graphicData>
            </a:graphic>
          </wp:anchor>
        </w:drawing>
      </w:r>
    </w:p>
    <w:p w14:paraId="53357CAF" w14:textId="77777777" w:rsidR="00A80EC3" w:rsidRDefault="00A80EC3">
      <w:pPr>
        <w:pStyle w:val="Default"/>
        <w:spacing w:line="280" w:lineRule="atLeast"/>
        <w:jc w:val="both"/>
        <w:rPr>
          <w:rFonts w:ascii="Palatino" w:eastAsia="Palatino" w:hAnsi="Palatino" w:cs="Palatino"/>
          <w:sz w:val="24"/>
          <w:szCs w:val="24"/>
        </w:rPr>
      </w:pPr>
    </w:p>
    <w:p w14:paraId="45FD2E8C" w14:textId="77777777" w:rsidR="00A80EC3" w:rsidRDefault="00A80EC3">
      <w:pPr>
        <w:pStyle w:val="Default"/>
        <w:spacing w:line="280" w:lineRule="atLeast"/>
        <w:jc w:val="both"/>
        <w:rPr>
          <w:rFonts w:ascii="Palatino" w:eastAsia="Palatino" w:hAnsi="Palatino" w:cs="Palatino"/>
          <w:sz w:val="24"/>
          <w:szCs w:val="24"/>
        </w:rPr>
      </w:pPr>
    </w:p>
    <w:p w14:paraId="1CEF9D0F" w14:textId="77777777" w:rsidR="00A80EC3" w:rsidRDefault="00464A1F">
      <w:pPr>
        <w:pStyle w:val="Default"/>
        <w:spacing w:line="280" w:lineRule="atLeast"/>
        <w:jc w:val="both"/>
        <w:rPr>
          <w:rFonts w:ascii="Palatino" w:eastAsia="Palatino" w:hAnsi="Palatino" w:cs="Palatino"/>
          <w:sz w:val="20"/>
          <w:szCs w:val="20"/>
        </w:rPr>
      </w:pPr>
      <w:r>
        <w:rPr>
          <w:rFonts w:ascii="Palatino" w:hAnsi="Palatino"/>
          <w:sz w:val="20"/>
          <w:szCs w:val="20"/>
          <w:lang w:val="en-US"/>
        </w:rPr>
        <w:t>[Image: The infamous Manor House</w:t>
      </w:r>
    </w:p>
    <w:p w14:paraId="2F690704" w14:textId="77777777" w:rsidR="00A80EC3" w:rsidRDefault="00464A1F">
      <w:pPr>
        <w:pStyle w:val="Default"/>
        <w:spacing w:line="280" w:lineRule="atLeast"/>
        <w:jc w:val="both"/>
        <w:rPr>
          <w:rFonts w:ascii="Palatino" w:eastAsia="Palatino" w:hAnsi="Palatino" w:cs="Palatino"/>
          <w:sz w:val="20"/>
          <w:szCs w:val="20"/>
        </w:rPr>
      </w:pPr>
      <w:r>
        <w:rPr>
          <w:rFonts w:ascii="Palatino" w:hAnsi="Palatino"/>
          <w:sz w:val="20"/>
          <w:szCs w:val="20"/>
          <w:lang w:val="en-US"/>
        </w:rPr>
        <w:t xml:space="preserve"> Water Dungeon, Still drawn from the 1966 </w:t>
      </w:r>
    </w:p>
    <w:p w14:paraId="6B3EF1A1" w14:textId="77777777" w:rsidR="00A80EC3" w:rsidRDefault="00464A1F">
      <w:pPr>
        <w:pStyle w:val="Default"/>
        <w:spacing w:line="280" w:lineRule="atLeast"/>
        <w:jc w:val="both"/>
        <w:rPr>
          <w:rFonts w:ascii="Palatino" w:eastAsia="Palatino" w:hAnsi="Palatino" w:cs="Palatino"/>
          <w:sz w:val="20"/>
          <w:szCs w:val="20"/>
        </w:rPr>
      </w:pPr>
      <w:proofErr w:type="gramStart"/>
      <w:r>
        <w:rPr>
          <w:rFonts w:ascii="Palatino" w:hAnsi="Palatino"/>
          <w:sz w:val="20"/>
          <w:szCs w:val="20"/>
          <w:lang w:val="en-US"/>
        </w:rPr>
        <w:t>movie</w:t>
      </w:r>
      <w:proofErr w:type="gramEnd"/>
      <w:r>
        <w:rPr>
          <w:rFonts w:ascii="Palatino" w:hAnsi="Palatino"/>
          <w:sz w:val="20"/>
          <w:szCs w:val="20"/>
          <w:lang w:val="en-US"/>
        </w:rPr>
        <w:t xml:space="preserve"> of the same name</w:t>
      </w:r>
      <w:r w:rsidR="001A474A">
        <w:rPr>
          <w:rFonts w:ascii="Palatino" w:hAnsi="Palatino"/>
          <w:sz w:val="20"/>
          <w:szCs w:val="20"/>
          <w:lang w:val="en-US"/>
        </w:rPr>
        <w:t>.</w:t>
      </w:r>
      <w:r>
        <w:rPr>
          <w:rFonts w:ascii="Palatino" w:hAnsi="Palatino"/>
          <w:sz w:val="20"/>
          <w:szCs w:val="20"/>
          <w:lang w:val="en-US"/>
        </w:rPr>
        <w:t>]</w:t>
      </w:r>
    </w:p>
    <w:p w14:paraId="68C88AC6" w14:textId="77777777" w:rsidR="00A80EC3" w:rsidRDefault="00464A1F">
      <w:pPr>
        <w:pStyle w:val="Default"/>
        <w:spacing w:line="280" w:lineRule="atLeast"/>
        <w:jc w:val="both"/>
        <w:rPr>
          <w:rFonts w:ascii="Palatino" w:eastAsia="Palatino" w:hAnsi="Palatino" w:cs="Palatino"/>
          <w:sz w:val="20"/>
          <w:szCs w:val="20"/>
        </w:rPr>
      </w:pPr>
      <w:r>
        <w:rPr>
          <w:rFonts w:ascii="Palatino" w:hAnsi="Palatino"/>
          <w:sz w:val="20"/>
          <w:szCs w:val="20"/>
          <w:lang w:val="en-US"/>
        </w:rPr>
        <w:t xml:space="preserve"> </w:t>
      </w:r>
    </w:p>
    <w:p w14:paraId="7080AD50" w14:textId="77777777" w:rsidR="00A80EC3" w:rsidRDefault="00A80EC3">
      <w:pPr>
        <w:pStyle w:val="Default"/>
        <w:spacing w:line="280" w:lineRule="atLeast"/>
        <w:jc w:val="both"/>
        <w:rPr>
          <w:rFonts w:ascii="Palatino" w:eastAsia="Palatino" w:hAnsi="Palatino" w:cs="Palatino"/>
          <w:sz w:val="24"/>
          <w:szCs w:val="24"/>
        </w:rPr>
      </w:pPr>
    </w:p>
    <w:p w14:paraId="1385B8AC" w14:textId="77777777" w:rsidR="00A80EC3" w:rsidRDefault="00A80EC3">
      <w:pPr>
        <w:pStyle w:val="Default"/>
        <w:spacing w:line="280" w:lineRule="atLeast"/>
        <w:jc w:val="both"/>
        <w:rPr>
          <w:rFonts w:ascii="Palatino" w:eastAsia="Palatino" w:hAnsi="Palatino" w:cs="Palatino"/>
          <w:sz w:val="24"/>
          <w:szCs w:val="24"/>
        </w:rPr>
      </w:pPr>
    </w:p>
    <w:p w14:paraId="0C0A5376" w14:textId="77777777" w:rsidR="00A80EC3" w:rsidRDefault="00464A1F">
      <w:pPr>
        <w:pStyle w:val="Default"/>
        <w:spacing w:line="280" w:lineRule="atLeast"/>
        <w:jc w:val="both"/>
        <w:rPr>
          <w:rFonts w:ascii="Palatino" w:eastAsia="Palatino" w:hAnsi="Palatino" w:cs="Palatino"/>
          <w:sz w:val="24"/>
          <w:szCs w:val="24"/>
        </w:rPr>
      </w:pPr>
      <w:r>
        <w:rPr>
          <w:rFonts w:ascii="Palatino" w:eastAsia="Palatino" w:hAnsi="Palatino" w:cs="Palatino"/>
          <w:noProof/>
          <w:sz w:val="24"/>
          <w:szCs w:val="24"/>
          <w:lang w:val="en-US"/>
        </w:rPr>
        <w:drawing>
          <wp:anchor distT="152400" distB="152400" distL="152400" distR="152400" simplePos="0" relativeHeight="251661312" behindDoc="0" locked="0" layoutInCell="1" allowOverlap="1" wp14:anchorId="0725ACA3" wp14:editId="4B5C9AF8">
            <wp:simplePos x="0" y="0"/>
            <wp:positionH relativeFrom="margin">
              <wp:posOffset>77119</wp:posOffset>
            </wp:positionH>
            <wp:positionV relativeFrom="line">
              <wp:posOffset>354349</wp:posOffset>
            </wp:positionV>
            <wp:extent cx="1384626" cy="2051522"/>
            <wp:effectExtent l="0" t="0" r="0" b="0"/>
            <wp:wrapThrough wrapText="bothSides" distL="152400" distR="152400">
              <wp:wrapPolygon edited="1">
                <wp:start x="0" y="0"/>
                <wp:lineTo x="0" y="21599"/>
                <wp:lineTo x="21601" y="21599"/>
                <wp:lineTo x="21601"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df"/>
                    <pic:cNvPicPr>
                      <a:picLocks noChangeAspect="1"/>
                    </pic:cNvPicPr>
                  </pic:nvPicPr>
                  <pic:blipFill>
                    <a:blip r:embed="rId9">
                      <a:extLst/>
                    </a:blip>
                    <a:srcRect l="23594" r="25785"/>
                    <a:stretch>
                      <a:fillRect/>
                    </a:stretch>
                  </pic:blipFill>
                  <pic:spPr>
                    <a:xfrm>
                      <a:off x="0" y="0"/>
                      <a:ext cx="1384626" cy="2051522"/>
                    </a:xfrm>
                    <a:prstGeom prst="rect">
                      <a:avLst/>
                    </a:prstGeom>
                    <a:ln w="12700" cap="flat">
                      <a:noFill/>
                      <a:miter lim="400000"/>
                    </a:ln>
                    <a:effectLst/>
                  </pic:spPr>
                </pic:pic>
              </a:graphicData>
            </a:graphic>
          </wp:anchor>
        </w:drawing>
      </w:r>
    </w:p>
    <w:p w14:paraId="03309975" w14:textId="77777777" w:rsidR="00A80EC3" w:rsidRDefault="00A80EC3">
      <w:pPr>
        <w:pStyle w:val="Default"/>
        <w:spacing w:line="280" w:lineRule="atLeast"/>
        <w:jc w:val="both"/>
        <w:rPr>
          <w:rFonts w:ascii="Palatino" w:eastAsia="Palatino" w:hAnsi="Palatino" w:cs="Palatino"/>
          <w:sz w:val="24"/>
          <w:szCs w:val="24"/>
        </w:rPr>
      </w:pPr>
    </w:p>
    <w:p w14:paraId="7A7BCAD5" w14:textId="77777777" w:rsidR="00A80EC3" w:rsidRDefault="00A80EC3">
      <w:pPr>
        <w:pStyle w:val="Default"/>
        <w:spacing w:line="280" w:lineRule="atLeast"/>
        <w:jc w:val="both"/>
        <w:rPr>
          <w:rFonts w:ascii="Palatino" w:eastAsia="Palatino" w:hAnsi="Palatino" w:cs="Palatino"/>
          <w:sz w:val="24"/>
          <w:szCs w:val="24"/>
        </w:rPr>
      </w:pPr>
    </w:p>
    <w:p w14:paraId="7A214976" w14:textId="77777777" w:rsidR="00A80EC3" w:rsidRDefault="001A474A">
      <w:pPr>
        <w:pStyle w:val="Default"/>
        <w:spacing w:line="280" w:lineRule="atLeast"/>
        <w:jc w:val="both"/>
        <w:rPr>
          <w:rFonts w:ascii="Palatino" w:eastAsia="Palatino" w:hAnsi="Palatino" w:cs="Palatino"/>
          <w:sz w:val="20"/>
          <w:szCs w:val="20"/>
        </w:rPr>
      </w:pPr>
      <w:r>
        <w:rPr>
          <w:rFonts w:ascii="Palatino" w:hAnsi="Palatino"/>
          <w:sz w:val="20"/>
          <w:szCs w:val="20"/>
          <w:lang w:val="en-US"/>
        </w:rPr>
        <w:t xml:space="preserve"> [Image: Still fro</w:t>
      </w:r>
      <w:r w:rsidR="00464A1F">
        <w:rPr>
          <w:rFonts w:ascii="Palatino" w:hAnsi="Palatino"/>
          <w:sz w:val="20"/>
          <w:szCs w:val="20"/>
          <w:lang w:val="en-US"/>
        </w:rPr>
        <w:t>m the Revolutionary Opera</w:t>
      </w:r>
      <w:r>
        <w:rPr>
          <w:rFonts w:ascii="Palatino" w:hAnsi="Palatino"/>
          <w:sz w:val="20"/>
          <w:szCs w:val="20"/>
          <w:lang w:val="en-US"/>
        </w:rPr>
        <w:t>,</w:t>
      </w:r>
      <w:r w:rsidR="00464A1F">
        <w:rPr>
          <w:rFonts w:ascii="Palatino" w:hAnsi="Palatino"/>
          <w:sz w:val="20"/>
          <w:szCs w:val="20"/>
          <w:lang w:val="en-US"/>
        </w:rPr>
        <w:t xml:space="preserve"> “The Red Detachment</w:t>
      </w:r>
    </w:p>
    <w:p w14:paraId="6A0C1CFD" w14:textId="77777777" w:rsidR="00A80EC3" w:rsidRDefault="00464A1F">
      <w:pPr>
        <w:pStyle w:val="Default"/>
        <w:spacing w:line="280" w:lineRule="atLeast"/>
        <w:jc w:val="both"/>
        <w:rPr>
          <w:rFonts w:ascii="Palatino" w:eastAsia="Palatino" w:hAnsi="Palatino" w:cs="Palatino"/>
          <w:sz w:val="20"/>
          <w:szCs w:val="20"/>
        </w:rPr>
      </w:pPr>
      <w:proofErr w:type="gramStart"/>
      <w:r>
        <w:rPr>
          <w:rFonts w:ascii="Palatino" w:hAnsi="Palatino"/>
          <w:sz w:val="20"/>
          <w:szCs w:val="20"/>
          <w:lang w:val="en-US"/>
        </w:rPr>
        <w:t>of</w:t>
      </w:r>
      <w:proofErr w:type="gramEnd"/>
      <w:r>
        <w:rPr>
          <w:rFonts w:ascii="Palatino" w:hAnsi="Palatino"/>
          <w:sz w:val="20"/>
          <w:szCs w:val="20"/>
          <w:lang w:val="en-US"/>
        </w:rPr>
        <w:t xml:space="preserve"> Women</w:t>
      </w:r>
      <w:r w:rsidR="001A474A">
        <w:rPr>
          <w:rFonts w:ascii="Palatino" w:hAnsi="Palatino"/>
          <w:sz w:val="20"/>
          <w:szCs w:val="20"/>
          <w:lang w:val="en-US"/>
        </w:rPr>
        <w:t>,</w:t>
      </w:r>
      <w:r>
        <w:rPr>
          <w:rFonts w:ascii="Palatino" w:hAnsi="Palatino"/>
          <w:sz w:val="20"/>
          <w:szCs w:val="20"/>
          <w:lang w:val="en-US"/>
        </w:rPr>
        <w:t>” depicting the revolutionary hero in a water dungeon based on the one described in the Manor House.]</w:t>
      </w:r>
    </w:p>
    <w:p w14:paraId="6DC1101E" w14:textId="77777777" w:rsidR="00A80EC3" w:rsidRDefault="00A80EC3">
      <w:pPr>
        <w:pStyle w:val="Default"/>
        <w:spacing w:line="280" w:lineRule="atLeast"/>
        <w:jc w:val="both"/>
        <w:rPr>
          <w:rFonts w:ascii="Palatino" w:eastAsia="Palatino" w:hAnsi="Palatino" w:cs="Palatino"/>
          <w:sz w:val="20"/>
          <w:szCs w:val="20"/>
        </w:rPr>
      </w:pPr>
    </w:p>
    <w:p w14:paraId="2294328E" w14:textId="77777777" w:rsidR="00A80EC3" w:rsidRDefault="00A80EC3">
      <w:pPr>
        <w:pStyle w:val="Default"/>
        <w:spacing w:line="280" w:lineRule="atLeast"/>
        <w:jc w:val="both"/>
        <w:rPr>
          <w:rFonts w:ascii="Palatino" w:eastAsia="Palatino" w:hAnsi="Palatino" w:cs="Palatino"/>
          <w:sz w:val="24"/>
          <w:szCs w:val="24"/>
        </w:rPr>
      </w:pPr>
    </w:p>
    <w:p w14:paraId="2A643B8B" w14:textId="77777777" w:rsidR="00A80EC3" w:rsidRDefault="00A80EC3">
      <w:pPr>
        <w:pStyle w:val="Default"/>
        <w:spacing w:line="280" w:lineRule="atLeast"/>
        <w:jc w:val="both"/>
        <w:rPr>
          <w:rFonts w:ascii="Palatino" w:eastAsia="Palatino" w:hAnsi="Palatino" w:cs="Palatino"/>
          <w:sz w:val="24"/>
          <w:szCs w:val="24"/>
        </w:rPr>
      </w:pPr>
    </w:p>
    <w:p w14:paraId="624D01AF" w14:textId="77777777" w:rsidR="00A80EC3" w:rsidRDefault="00A80EC3">
      <w:pPr>
        <w:pStyle w:val="Default"/>
        <w:spacing w:line="280" w:lineRule="atLeast"/>
        <w:jc w:val="both"/>
        <w:rPr>
          <w:rFonts w:ascii="Palatino" w:eastAsia="Palatino" w:hAnsi="Palatino" w:cs="Palatino"/>
          <w:sz w:val="24"/>
          <w:szCs w:val="24"/>
        </w:rPr>
      </w:pPr>
    </w:p>
    <w:p w14:paraId="3F468DA3" w14:textId="77777777" w:rsidR="00A80EC3" w:rsidRDefault="00A80EC3">
      <w:pPr>
        <w:pStyle w:val="Default"/>
        <w:spacing w:line="280" w:lineRule="atLeast"/>
        <w:jc w:val="both"/>
        <w:rPr>
          <w:rFonts w:ascii="Palatino" w:eastAsia="Palatino" w:hAnsi="Palatino" w:cs="Palatino"/>
          <w:sz w:val="24"/>
          <w:szCs w:val="24"/>
        </w:rPr>
      </w:pPr>
    </w:p>
    <w:p w14:paraId="10B471BF" w14:textId="77777777" w:rsidR="00A80EC3" w:rsidRDefault="00A80EC3">
      <w:pPr>
        <w:pStyle w:val="Default"/>
        <w:spacing w:line="280" w:lineRule="atLeast"/>
        <w:jc w:val="both"/>
        <w:rPr>
          <w:rFonts w:ascii="Palatino" w:eastAsia="Palatino" w:hAnsi="Palatino" w:cs="Palatino"/>
          <w:sz w:val="24"/>
          <w:szCs w:val="24"/>
        </w:rPr>
      </w:pPr>
    </w:p>
    <w:p w14:paraId="757C6375" w14:textId="77777777" w:rsidR="00A80EC3" w:rsidRDefault="00A80EC3">
      <w:pPr>
        <w:pStyle w:val="Default"/>
        <w:spacing w:line="280" w:lineRule="atLeast"/>
        <w:jc w:val="both"/>
        <w:rPr>
          <w:rFonts w:ascii="Palatino" w:eastAsia="Palatino" w:hAnsi="Palatino" w:cs="Palatino"/>
          <w:sz w:val="24"/>
          <w:szCs w:val="24"/>
        </w:rPr>
      </w:pPr>
    </w:p>
    <w:p w14:paraId="40006CC0" w14:textId="77777777" w:rsidR="00A80EC3" w:rsidRDefault="00A80EC3">
      <w:pPr>
        <w:pStyle w:val="Default"/>
        <w:spacing w:line="280" w:lineRule="atLeast"/>
        <w:jc w:val="both"/>
        <w:rPr>
          <w:rFonts w:ascii="Palatino" w:eastAsia="Palatino" w:hAnsi="Palatino" w:cs="Palatino"/>
          <w:sz w:val="24"/>
          <w:szCs w:val="24"/>
        </w:rPr>
      </w:pPr>
    </w:p>
    <w:p w14:paraId="6B58D54B" w14:textId="77777777" w:rsidR="00A80EC3" w:rsidRDefault="00A80EC3">
      <w:pPr>
        <w:pStyle w:val="Default"/>
        <w:spacing w:line="280" w:lineRule="atLeast"/>
        <w:jc w:val="both"/>
        <w:rPr>
          <w:rFonts w:ascii="Palatino" w:eastAsia="Palatino" w:hAnsi="Palatino" w:cs="Palatino"/>
          <w:sz w:val="24"/>
          <w:szCs w:val="24"/>
        </w:rPr>
      </w:pPr>
    </w:p>
    <w:p w14:paraId="49FB8C64" w14:textId="77777777"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 xml:space="preserve">In early 1965, the authorities commissioned classically trained figurative sculptors to work with local and traditional artisans and create an artwork as the </w:t>
      </w:r>
      <w:proofErr w:type="spellStart"/>
      <w:proofErr w:type="gramStart"/>
      <w:r>
        <w:rPr>
          <w:rFonts w:ascii="Palatino" w:hAnsi="Palatino"/>
          <w:sz w:val="24"/>
          <w:szCs w:val="24"/>
          <w:lang w:val="en-US"/>
        </w:rPr>
        <w:t>centre</w:t>
      </w:r>
      <w:proofErr w:type="spellEnd"/>
      <w:r>
        <w:rPr>
          <w:rFonts w:ascii="Palatino" w:hAnsi="Palatino"/>
          <w:sz w:val="24"/>
          <w:szCs w:val="24"/>
          <w:lang w:val="en-US"/>
        </w:rPr>
        <w:t>-piece</w:t>
      </w:r>
      <w:proofErr w:type="gramEnd"/>
      <w:r>
        <w:rPr>
          <w:rFonts w:ascii="Palatino" w:hAnsi="Palatino"/>
          <w:sz w:val="24"/>
          <w:szCs w:val="24"/>
          <w:lang w:val="en-US"/>
        </w:rPr>
        <w:t xml:space="preserve"> of the Manor House. It was called, </w:t>
      </w:r>
      <w:r>
        <w:rPr>
          <w:rFonts w:ascii="Palatino" w:hAnsi="Palatino"/>
          <w:i/>
          <w:iCs/>
          <w:sz w:val="24"/>
          <w:szCs w:val="24"/>
          <w:lang w:val="en-US"/>
        </w:rPr>
        <w:t>The Rent Collection Courtyard Exhibition</w:t>
      </w:r>
      <w:r>
        <w:rPr>
          <w:rFonts w:ascii="Palatino" w:hAnsi="Palatino"/>
          <w:sz w:val="24"/>
          <w:szCs w:val="24"/>
          <w:lang w:val="en-US"/>
        </w:rPr>
        <w:t xml:space="preserve">. Made up of 114 life sized mud statues in the central courtyard of the Manor House, this work became the pièce de résistance of the entire Manor House exhibition. </w:t>
      </w:r>
    </w:p>
    <w:p w14:paraId="5245B2C4" w14:textId="77777777"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 xml:space="preserve">The statues were described as </w:t>
      </w:r>
      <w:r>
        <w:rPr>
          <w:rFonts w:ascii="Palatino" w:hAnsi="Palatino"/>
          <w:sz w:val="24"/>
          <w:szCs w:val="24"/>
        </w:rPr>
        <w:t xml:space="preserve">“an atom bomb” </w:t>
      </w:r>
      <w:r>
        <w:rPr>
          <w:rFonts w:ascii="Palatino" w:hAnsi="Palatino"/>
          <w:sz w:val="24"/>
          <w:szCs w:val="24"/>
          <w:lang w:val="en-US"/>
        </w:rPr>
        <w:t xml:space="preserve">of the Chinese Cultural Revolution and </w:t>
      </w:r>
      <w:r>
        <w:rPr>
          <w:rFonts w:ascii="Palatino" w:hAnsi="Palatino"/>
          <w:sz w:val="24"/>
          <w:szCs w:val="24"/>
        </w:rPr>
        <w:t>“</w:t>
      </w:r>
      <w:r>
        <w:rPr>
          <w:rFonts w:ascii="Palatino" w:hAnsi="Palatino"/>
          <w:sz w:val="24"/>
          <w:szCs w:val="24"/>
          <w:lang w:val="en-US"/>
        </w:rPr>
        <w:t>a tool in the class struggle</w:t>
      </w:r>
      <w:r>
        <w:rPr>
          <w:rFonts w:ascii="Palatino" w:hAnsi="Palatino"/>
          <w:sz w:val="24"/>
          <w:szCs w:val="24"/>
        </w:rPr>
        <w:t xml:space="preserve">” </w:t>
      </w:r>
      <w:r>
        <w:rPr>
          <w:rFonts w:ascii="Palatino" w:hAnsi="Palatino"/>
          <w:sz w:val="24"/>
          <w:szCs w:val="24"/>
          <w:lang w:val="en-US"/>
        </w:rPr>
        <w:t>that would transform anyone who saw them</w:t>
      </w:r>
      <w:r>
        <w:rPr>
          <w:rFonts w:ascii="Palatino" w:hAnsi="Palatino"/>
          <w:sz w:val="24"/>
          <w:szCs w:val="24"/>
        </w:rPr>
        <w:t>…</w:t>
      </w:r>
      <w:r>
        <w:rPr>
          <w:rFonts w:ascii="Palatino" w:hAnsi="Palatino"/>
          <w:sz w:val="24"/>
          <w:szCs w:val="24"/>
          <w:lang w:val="en-US"/>
        </w:rPr>
        <w:t>. and many people did see them</w:t>
      </w:r>
      <w:r>
        <w:rPr>
          <w:rFonts w:ascii="Palatino" w:hAnsi="Palatino"/>
          <w:sz w:val="24"/>
          <w:szCs w:val="24"/>
        </w:rPr>
        <w:t>.</w:t>
      </w:r>
      <w:r>
        <w:rPr>
          <w:rFonts w:ascii="Palatino" w:eastAsia="Palatino" w:hAnsi="Palatino" w:cs="Palatino"/>
          <w:sz w:val="24"/>
          <w:szCs w:val="24"/>
          <w:vertAlign w:val="superscript"/>
        </w:rPr>
        <w:footnoteReference w:id="32"/>
      </w:r>
      <w:r>
        <w:rPr>
          <w:rFonts w:ascii="Palatino" w:hAnsi="Palatino"/>
          <w:sz w:val="24"/>
          <w:szCs w:val="24"/>
          <w:lang w:val="en-US"/>
        </w:rPr>
        <w:t xml:space="preserve"> According to one estimate, up to 100 million people might well have seen either the original work or copies of these statues that would 'tour</w:t>
      </w:r>
      <w:r>
        <w:rPr>
          <w:rFonts w:ascii="Palatino" w:hAnsi="Palatino"/>
          <w:sz w:val="24"/>
          <w:szCs w:val="24"/>
        </w:rPr>
        <w:t>.</w:t>
      </w:r>
      <w:r>
        <w:rPr>
          <w:rFonts w:ascii="Palatino" w:hAnsi="Palatino"/>
          <w:sz w:val="24"/>
          <w:szCs w:val="24"/>
          <w:lang w:val="en-US"/>
        </w:rPr>
        <w:t>'</w:t>
      </w:r>
      <w:r>
        <w:rPr>
          <w:rFonts w:ascii="Palatino" w:eastAsia="Palatino" w:hAnsi="Palatino" w:cs="Palatino"/>
          <w:sz w:val="24"/>
          <w:szCs w:val="24"/>
          <w:vertAlign w:val="superscript"/>
        </w:rPr>
        <w:footnoteReference w:id="33"/>
      </w:r>
      <w:r>
        <w:rPr>
          <w:rFonts w:ascii="Palatino" w:hAnsi="Palatino"/>
          <w:sz w:val="24"/>
          <w:szCs w:val="24"/>
          <w:lang w:val="en-US"/>
        </w:rPr>
        <w:t xml:space="preserve">  For those who </w:t>
      </w:r>
      <w:proofErr w:type="spellStart"/>
      <w:r>
        <w:rPr>
          <w:rFonts w:ascii="Palatino" w:hAnsi="Palatino"/>
          <w:sz w:val="24"/>
          <w:szCs w:val="24"/>
          <w:lang w:val="en-US"/>
        </w:rPr>
        <w:t>didn</w:t>
      </w:r>
      <w:proofErr w:type="spellEnd"/>
      <w:r>
        <w:rPr>
          <w:rFonts w:ascii="Palatino" w:hAnsi="Palatino"/>
          <w:sz w:val="24"/>
          <w:szCs w:val="24"/>
        </w:rPr>
        <w:t>’</w:t>
      </w:r>
      <w:r>
        <w:rPr>
          <w:rFonts w:ascii="Palatino" w:hAnsi="Palatino"/>
          <w:sz w:val="24"/>
          <w:szCs w:val="24"/>
          <w:lang w:val="en-US"/>
        </w:rPr>
        <w:t>t, there were plays, movies, ballets and music written about them, other exhibitions based upon them, and textbooks that described them.</w:t>
      </w:r>
    </w:p>
    <w:p w14:paraId="56E7EC42" w14:textId="77777777"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 xml:space="preserve">For the Party, here was art as a weapon of war. As one critic, Zhang </w:t>
      </w:r>
      <w:proofErr w:type="spellStart"/>
      <w:r>
        <w:rPr>
          <w:rFonts w:ascii="Palatino" w:hAnsi="Palatino"/>
          <w:sz w:val="24"/>
          <w:szCs w:val="24"/>
          <w:lang w:val="en-US"/>
        </w:rPr>
        <w:t>Youyun</w:t>
      </w:r>
      <w:proofErr w:type="spellEnd"/>
      <w:r>
        <w:rPr>
          <w:rFonts w:ascii="Palatino" w:hAnsi="Palatino"/>
          <w:sz w:val="24"/>
          <w:szCs w:val="24"/>
          <w:lang w:val="en-US"/>
        </w:rPr>
        <w:t xml:space="preserve">, said: </w:t>
      </w:r>
      <w:r>
        <w:rPr>
          <w:rFonts w:ascii="Palatino" w:hAnsi="Palatino"/>
          <w:sz w:val="24"/>
          <w:szCs w:val="24"/>
        </w:rPr>
        <w:t>“</w:t>
      </w:r>
      <w:proofErr w:type="spellStart"/>
      <w:r>
        <w:rPr>
          <w:rFonts w:ascii="Palatino" w:hAnsi="Palatino"/>
          <w:sz w:val="24"/>
          <w:szCs w:val="24"/>
          <w:lang w:val="pt-PT"/>
        </w:rPr>
        <w:t>The</w:t>
      </w:r>
      <w:proofErr w:type="spellEnd"/>
      <w:r>
        <w:rPr>
          <w:rFonts w:ascii="Palatino" w:hAnsi="Palatino"/>
          <w:sz w:val="24"/>
          <w:szCs w:val="24"/>
          <w:lang w:val="pt-PT"/>
        </w:rPr>
        <w:t xml:space="preserve"> </w:t>
      </w:r>
      <w:proofErr w:type="spellStart"/>
      <w:r>
        <w:rPr>
          <w:rFonts w:ascii="Palatino" w:hAnsi="Palatino"/>
          <w:sz w:val="24"/>
          <w:szCs w:val="24"/>
          <w:lang w:val="pt-PT"/>
        </w:rPr>
        <w:t>Rent</w:t>
      </w:r>
      <w:proofErr w:type="spellEnd"/>
      <w:r>
        <w:rPr>
          <w:rFonts w:ascii="Palatino" w:hAnsi="Palatino"/>
          <w:sz w:val="24"/>
          <w:szCs w:val="24"/>
          <w:lang w:val="pt-PT"/>
        </w:rPr>
        <w:t xml:space="preserve"> </w:t>
      </w:r>
      <w:proofErr w:type="spellStart"/>
      <w:r>
        <w:rPr>
          <w:rFonts w:ascii="Palatino" w:hAnsi="Palatino"/>
          <w:sz w:val="24"/>
          <w:szCs w:val="24"/>
          <w:lang w:val="pt-PT"/>
        </w:rPr>
        <w:t>Collection</w:t>
      </w:r>
      <w:proofErr w:type="spellEnd"/>
      <w:r>
        <w:rPr>
          <w:rFonts w:ascii="Palatino" w:hAnsi="Palatino"/>
          <w:sz w:val="24"/>
          <w:szCs w:val="24"/>
          <w:lang w:val="pt-PT"/>
        </w:rPr>
        <w:t xml:space="preserve"> </w:t>
      </w:r>
      <w:proofErr w:type="spellStart"/>
      <w:r>
        <w:rPr>
          <w:rFonts w:ascii="Palatino" w:hAnsi="Palatino"/>
          <w:sz w:val="24"/>
          <w:szCs w:val="24"/>
          <w:lang w:val="pt-PT"/>
        </w:rPr>
        <w:t>Courtyard</w:t>
      </w:r>
      <w:proofErr w:type="spellEnd"/>
      <w:r>
        <w:rPr>
          <w:rFonts w:ascii="Palatino" w:hAnsi="Palatino"/>
          <w:sz w:val="24"/>
          <w:szCs w:val="24"/>
          <w:lang w:val="pt-PT"/>
        </w:rPr>
        <w:t xml:space="preserve"> </w:t>
      </w:r>
      <w:proofErr w:type="spellStart"/>
      <w:r>
        <w:rPr>
          <w:rFonts w:ascii="Palatino" w:hAnsi="Palatino"/>
          <w:sz w:val="24"/>
          <w:szCs w:val="24"/>
          <w:lang w:val="pt-PT"/>
        </w:rPr>
        <w:t>was</w:t>
      </w:r>
      <w:proofErr w:type="spellEnd"/>
      <w:r>
        <w:rPr>
          <w:rFonts w:ascii="Palatino" w:hAnsi="Palatino"/>
          <w:sz w:val="24"/>
          <w:szCs w:val="24"/>
          <w:lang w:val="pt-PT"/>
        </w:rPr>
        <w:t xml:space="preserve"> </w:t>
      </w:r>
      <w:proofErr w:type="spellStart"/>
      <w:r>
        <w:rPr>
          <w:rFonts w:ascii="Palatino" w:hAnsi="Palatino"/>
          <w:sz w:val="24"/>
          <w:szCs w:val="24"/>
          <w:lang w:val="pt-PT"/>
        </w:rPr>
        <w:t>able</w:t>
      </w:r>
      <w:proofErr w:type="spellEnd"/>
      <w:r>
        <w:rPr>
          <w:rFonts w:ascii="Palatino" w:hAnsi="Palatino"/>
          <w:sz w:val="24"/>
          <w:szCs w:val="24"/>
          <w:lang w:val="pt-PT"/>
        </w:rPr>
        <w:t xml:space="preserve"> to </w:t>
      </w:r>
      <w:proofErr w:type="spellStart"/>
      <w:r>
        <w:rPr>
          <w:rFonts w:ascii="Palatino" w:hAnsi="Palatino"/>
          <w:sz w:val="24"/>
          <w:szCs w:val="24"/>
          <w:lang w:val="pt-PT"/>
        </w:rPr>
        <w:t>broaden</w:t>
      </w:r>
      <w:proofErr w:type="spellEnd"/>
      <w:r>
        <w:rPr>
          <w:rFonts w:ascii="Palatino" w:hAnsi="Palatino"/>
          <w:sz w:val="24"/>
          <w:szCs w:val="24"/>
          <w:lang w:val="pt-PT"/>
        </w:rPr>
        <w:t xml:space="preserve"> </w:t>
      </w:r>
      <w:proofErr w:type="spellStart"/>
      <w:r>
        <w:rPr>
          <w:rFonts w:ascii="Palatino" w:hAnsi="Palatino"/>
          <w:sz w:val="24"/>
          <w:szCs w:val="24"/>
          <w:lang w:val="pt-PT"/>
        </w:rPr>
        <w:t>and</w:t>
      </w:r>
      <w:proofErr w:type="spellEnd"/>
      <w:r>
        <w:rPr>
          <w:rFonts w:ascii="Palatino" w:hAnsi="Palatino"/>
          <w:sz w:val="24"/>
          <w:szCs w:val="24"/>
          <w:lang w:val="pt-PT"/>
        </w:rPr>
        <w:t xml:space="preserve"> </w:t>
      </w:r>
      <w:proofErr w:type="spellStart"/>
      <w:r>
        <w:rPr>
          <w:rFonts w:ascii="Palatino" w:hAnsi="Palatino"/>
          <w:sz w:val="24"/>
          <w:szCs w:val="24"/>
          <w:lang w:val="pt-PT"/>
        </w:rPr>
        <w:t>effectively</w:t>
      </w:r>
      <w:proofErr w:type="spellEnd"/>
      <w:r>
        <w:rPr>
          <w:rFonts w:ascii="Palatino" w:hAnsi="Palatino"/>
          <w:sz w:val="24"/>
          <w:szCs w:val="24"/>
          <w:lang w:val="pt-PT"/>
        </w:rPr>
        <w:t xml:space="preserve"> </w:t>
      </w:r>
      <w:proofErr w:type="spellStart"/>
      <w:r>
        <w:rPr>
          <w:rFonts w:ascii="Palatino" w:hAnsi="Palatino"/>
          <w:sz w:val="24"/>
          <w:szCs w:val="24"/>
          <w:lang w:val="pt-PT"/>
        </w:rPr>
        <w:t>ignite</w:t>
      </w:r>
      <w:proofErr w:type="spellEnd"/>
      <w:r>
        <w:rPr>
          <w:rFonts w:ascii="Palatino" w:hAnsi="Palatino"/>
          <w:sz w:val="24"/>
          <w:szCs w:val="24"/>
          <w:lang w:val="pt-PT"/>
        </w:rPr>
        <w:t xml:space="preserve"> </w:t>
      </w:r>
      <w:proofErr w:type="spellStart"/>
      <w:r>
        <w:rPr>
          <w:rFonts w:ascii="Palatino" w:hAnsi="Palatino"/>
          <w:sz w:val="24"/>
          <w:szCs w:val="24"/>
          <w:lang w:val="pt-PT"/>
        </w:rPr>
        <w:t>within</w:t>
      </w:r>
      <w:proofErr w:type="spellEnd"/>
      <w:r>
        <w:rPr>
          <w:rFonts w:ascii="Palatino" w:hAnsi="Palatino"/>
          <w:sz w:val="24"/>
          <w:szCs w:val="24"/>
          <w:lang w:val="pt-PT"/>
        </w:rPr>
        <w:t xml:space="preserve"> </w:t>
      </w:r>
      <w:proofErr w:type="spellStart"/>
      <w:r>
        <w:rPr>
          <w:rFonts w:ascii="Palatino" w:hAnsi="Palatino"/>
          <w:sz w:val="24"/>
          <w:szCs w:val="24"/>
          <w:lang w:val="pt-PT"/>
        </w:rPr>
        <w:t>the</w:t>
      </w:r>
      <w:proofErr w:type="spellEnd"/>
      <w:r>
        <w:rPr>
          <w:rFonts w:ascii="Palatino" w:hAnsi="Palatino"/>
          <w:sz w:val="24"/>
          <w:szCs w:val="24"/>
          <w:lang w:val="pt-PT"/>
        </w:rPr>
        <w:t xml:space="preserve"> </w:t>
      </w:r>
      <w:proofErr w:type="spellStart"/>
      <w:r>
        <w:rPr>
          <w:rFonts w:ascii="Palatino" w:hAnsi="Palatino"/>
          <w:sz w:val="24"/>
          <w:szCs w:val="24"/>
          <w:lang w:val="pt-PT"/>
        </w:rPr>
        <w:t>hearts</w:t>
      </w:r>
      <w:proofErr w:type="spellEnd"/>
      <w:r>
        <w:rPr>
          <w:rFonts w:ascii="Palatino" w:hAnsi="Palatino"/>
          <w:sz w:val="24"/>
          <w:szCs w:val="24"/>
          <w:lang w:val="pt-PT"/>
        </w:rPr>
        <w:t xml:space="preserve"> </w:t>
      </w:r>
      <w:proofErr w:type="spellStart"/>
      <w:r>
        <w:rPr>
          <w:rFonts w:ascii="Palatino" w:hAnsi="Palatino"/>
          <w:sz w:val="24"/>
          <w:szCs w:val="24"/>
          <w:lang w:val="pt-PT"/>
        </w:rPr>
        <w:t>of</w:t>
      </w:r>
      <w:proofErr w:type="spellEnd"/>
      <w:r>
        <w:rPr>
          <w:rFonts w:ascii="Palatino" w:hAnsi="Palatino"/>
          <w:sz w:val="24"/>
          <w:szCs w:val="24"/>
          <w:lang w:val="pt-PT"/>
        </w:rPr>
        <w:t xml:space="preserve"> </w:t>
      </w:r>
      <w:proofErr w:type="spellStart"/>
      <w:r>
        <w:rPr>
          <w:rFonts w:ascii="Palatino" w:hAnsi="Palatino"/>
          <w:sz w:val="24"/>
          <w:szCs w:val="24"/>
          <w:lang w:val="pt-PT"/>
        </w:rPr>
        <w:t>the</w:t>
      </w:r>
      <w:proofErr w:type="spellEnd"/>
      <w:r>
        <w:rPr>
          <w:rFonts w:ascii="Palatino" w:hAnsi="Palatino"/>
          <w:sz w:val="24"/>
          <w:szCs w:val="24"/>
          <w:lang w:val="pt-PT"/>
        </w:rPr>
        <w:t xml:space="preserve"> </w:t>
      </w:r>
      <w:proofErr w:type="spellStart"/>
      <w:r>
        <w:rPr>
          <w:rFonts w:ascii="Palatino" w:hAnsi="Palatino"/>
          <w:sz w:val="24"/>
          <w:szCs w:val="24"/>
          <w:lang w:val="pt-PT"/>
        </w:rPr>
        <w:t>people</w:t>
      </w:r>
      <w:proofErr w:type="spellEnd"/>
      <w:r>
        <w:rPr>
          <w:rFonts w:ascii="Palatino" w:hAnsi="Palatino"/>
          <w:sz w:val="24"/>
          <w:szCs w:val="24"/>
          <w:lang w:val="pt-PT"/>
        </w:rPr>
        <w:t xml:space="preserve"> a </w:t>
      </w:r>
      <w:proofErr w:type="spellStart"/>
      <w:r>
        <w:rPr>
          <w:rFonts w:ascii="Palatino" w:hAnsi="Palatino"/>
          <w:sz w:val="24"/>
          <w:szCs w:val="24"/>
          <w:lang w:val="pt-PT"/>
        </w:rPr>
        <w:t>sense</w:t>
      </w:r>
      <w:proofErr w:type="spellEnd"/>
      <w:r>
        <w:rPr>
          <w:rFonts w:ascii="Palatino" w:hAnsi="Palatino"/>
          <w:sz w:val="24"/>
          <w:szCs w:val="24"/>
          <w:lang w:val="pt-PT"/>
        </w:rPr>
        <w:t xml:space="preserve"> </w:t>
      </w:r>
      <w:proofErr w:type="spellStart"/>
      <w:r>
        <w:rPr>
          <w:rFonts w:ascii="Palatino" w:hAnsi="Palatino"/>
          <w:sz w:val="24"/>
          <w:szCs w:val="24"/>
          <w:lang w:val="pt-PT"/>
        </w:rPr>
        <w:t>of</w:t>
      </w:r>
      <w:proofErr w:type="spellEnd"/>
      <w:r>
        <w:rPr>
          <w:rFonts w:ascii="Palatino" w:hAnsi="Palatino"/>
          <w:sz w:val="24"/>
          <w:szCs w:val="24"/>
          <w:lang w:val="pt-PT"/>
        </w:rPr>
        <w:t xml:space="preserve"> </w:t>
      </w:r>
      <w:proofErr w:type="spellStart"/>
      <w:r>
        <w:rPr>
          <w:rFonts w:ascii="Palatino" w:hAnsi="Palatino"/>
          <w:sz w:val="24"/>
          <w:szCs w:val="24"/>
          <w:lang w:val="pt-PT"/>
        </w:rPr>
        <w:t>class</w:t>
      </w:r>
      <w:proofErr w:type="spellEnd"/>
      <w:r>
        <w:rPr>
          <w:rFonts w:ascii="Palatino" w:hAnsi="Palatino"/>
          <w:sz w:val="24"/>
          <w:szCs w:val="24"/>
          <w:lang w:val="pt-PT"/>
        </w:rPr>
        <w:t xml:space="preserve"> </w:t>
      </w:r>
      <w:proofErr w:type="spellStart"/>
      <w:r>
        <w:rPr>
          <w:rFonts w:ascii="Palatino" w:hAnsi="Palatino"/>
          <w:sz w:val="24"/>
          <w:szCs w:val="24"/>
          <w:lang w:val="pt-PT"/>
        </w:rPr>
        <w:t>hatred</w:t>
      </w:r>
      <w:proofErr w:type="spellEnd"/>
      <w:r>
        <w:rPr>
          <w:rFonts w:ascii="Palatino" w:hAnsi="Palatino"/>
          <w:sz w:val="24"/>
          <w:szCs w:val="24"/>
          <w:lang w:val="pt-PT"/>
        </w:rPr>
        <w:t xml:space="preserve">. </w:t>
      </w:r>
      <w:proofErr w:type="spellStart"/>
      <w:r>
        <w:rPr>
          <w:rFonts w:ascii="Palatino" w:hAnsi="Palatino"/>
          <w:sz w:val="24"/>
          <w:szCs w:val="24"/>
          <w:lang w:val="pt-PT"/>
        </w:rPr>
        <w:t>The</w:t>
      </w:r>
      <w:proofErr w:type="spellEnd"/>
      <w:r>
        <w:rPr>
          <w:rFonts w:ascii="Palatino" w:hAnsi="Palatino"/>
          <w:sz w:val="24"/>
          <w:szCs w:val="24"/>
          <w:lang w:val="pt-PT"/>
        </w:rPr>
        <w:t xml:space="preserve"> </w:t>
      </w:r>
      <w:proofErr w:type="spellStart"/>
      <w:r>
        <w:rPr>
          <w:rFonts w:ascii="Palatino" w:hAnsi="Palatino"/>
          <w:sz w:val="24"/>
          <w:szCs w:val="24"/>
          <w:lang w:val="pt-PT"/>
        </w:rPr>
        <w:t>ideological</w:t>
      </w:r>
      <w:proofErr w:type="spellEnd"/>
      <w:r>
        <w:rPr>
          <w:rFonts w:ascii="Palatino" w:hAnsi="Palatino"/>
          <w:sz w:val="24"/>
          <w:szCs w:val="24"/>
          <w:lang w:val="pt-PT"/>
        </w:rPr>
        <w:t xml:space="preserve"> </w:t>
      </w:r>
      <w:proofErr w:type="spellStart"/>
      <w:r>
        <w:rPr>
          <w:rFonts w:ascii="Palatino" w:hAnsi="Palatino"/>
          <w:sz w:val="24"/>
          <w:szCs w:val="24"/>
          <w:lang w:val="pt-PT"/>
        </w:rPr>
        <w:t>content</w:t>
      </w:r>
      <w:proofErr w:type="spellEnd"/>
      <w:r>
        <w:rPr>
          <w:rFonts w:ascii="Palatino" w:hAnsi="Palatino"/>
          <w:sz w:val="24"/>
          <w:szCs w:val="24"/>
          <w:lang w:val="pt-PT"/>
        </w:rPr>
        <w:t xml:space="preserve"> </w:t>
      </w:r>
      <w:proofErr w:type="spellStart"/>
      <w:r>
        <w:rPr>
          <w:rFonts w:ascii="Palatino" w:hAnsi="Palatino"/>
          <w:sz w:val="24"/>
          <w:szCs w:val="24"/>
          <w:lang w:val="pt-PT"/>
        </w:rPr>
        <w:t>being</w:t>
      </w:r>
      <w:proofErr w:type="spellEnd"/>
      <w:r>
        <w:rPr>
          <w:rFonts w:ascii="Palatino" w:hAnsi="Palatino"/>
          <w:sz w:val="24"/>
          <w:szCs w:val="24"/>
          <w:lang w:val="pt-PT"/>
        </w:rPr>
        <w:t xml:space="preserve"> </w:t>
      </w:r>
      <w:proofErr w:type="spellStart"/>
      <w:r>
        <w:rPr>
          <w:rFonts w:ascii="Palatino" w:hAnsi="Palatino"/>
          <w:sz w:val="24"/>
          <w:szCs w:val="24"/>
          <w:lang w:val="pt-PT"/>
        </w:rPr>
        <w:t>performed</w:t>
      </w:r>
      <w:proofErr w:type="spellEnd"/>
      <w:r>
        <w:rPr>
          <w:rFonts w:ascii="Palatino" w:hAnsi="Palatino"/>
          <w:sz w:val="24"/>
          <w:szCs w:val="24"/>
          <w:lang w:val="pt-PT"/>
        </w:rPr>
        <w:t xml:space="preserve"> </w:t>
      </w:r>
      <w:proofErr w:type="spellStart"/>
      <w:r>
        <w:rPr>
          <w:rFonts w:ascii="Palatino" w:hAnsi="Palatino"/>
          <w:sz w:val="24"/>
          <w:szCs w:val="24"/>
          <w:lang w:val="pt-PT"/>
        </w:rPr>
        <w:t>by</w:t>
      </w:r>
      <w:proofErr w:type="spellEnd"/>
      <w:r>
        <w:rPr>
          <w:rFonts w:ascii="Palatino" w:hAnsi="Palatino"/>
          <w:sz w:val="24"/>
          <w:szCs w:val="24"/>
          <w:lang w:val="pt-PT"/>
        </w:rPr>
        <w:t xml:space="preserve"> </w:t>
      </w:r>
      <w:proofErr w:type="spellStart"/>
      <w:r>
        <w:rPr>
          <w:rFonts w:ascii="Palatino" w:hAnsi="Palatino"/>
          <w:sz w:val="24"/>
          <w:szCs w:val="24"/>
          <w:lang w:val="pt-PT"/>
        </w:rPr>
        <w:t>this</w:t>
      </w:r>
      <w:proofErr w:type="spellEnd"/>
      <w:r>
        <w:rPr>
          <w:rFonts w:ascii="Palatino" w:hAnsi="Palatino"/>
          <w:sz w:val="24"/>
          <w:szCs w:val="24"/>
          <w:lang w:val="pt-PT"/>
        </w:rPr>
        <w:t xml:space="preserve"> </w:t>
      </w:r>
      <w:proofErr w:type="spellStart"/>
      <w:r>
        <w:rPr>
          <w:rFonts w:ascii="Palatino" w:hAnsi="Palatino"/>
          <w:sz w:val="24"/>
          <w:szCs w:val="24"/>
          <w:lang w:val="pt-PT"/>
        </w:rPr>
        <w:t>work</w:t>
      </w:r>
      <w:proofErr w:type="spellEnd"/>
      <w:r>
        <w:rPr>
          <w:rFonts w:ascii="Palatino" w:hAnsi="Palatino"/>
          <w:sz w:val="24"/>
          <w:szCs w:val="24"/>
          <w:lang w:val="pt-PT"/>
        </w:rPr>
        <w:t xml:space="preserve"> </w:t>
      </w:r>
      <w:proofErr w:type="spellStart"/>
      <w:r>
        <w:rPr>
          <w:rFonts w:ascii="Palatino" w:hAnsi="Palatino"/>
          <w:sz w:val="24"/>
          <w:szCs w:val="24"/>
          <w:lang w:val="pt-PT"/>
        </w:rPr>
        <w:t>and</w:t>
      </w:r>
      <w:proofErr w:type="spellEnd"/>
      <w:r>
        <w:rPr>
          <w:rFonts w:ascii="Palatino" w:hAnsi="Palatino"/>
          <w:sz w:val="24"/>
          <w:szCs w:val="24"/>
          <w:lang w:val="pt-PT"/>
        </w:rPr>
        <w:t xml:space="preserve"> </w:t>
      </w:r>
      <w:proofErr w:type="spellStart"/>
      <w:r>
        <w:rPr>
          <w:rFonts w:ascii="Palatino" w:hAnsi="Palatino"/>
          <w:sz w:val="24"/>
          <w:szCs w:val="24"/>
          <w:lang w:val="pt-PT"/>
        </w:rPr>
        <w:t>the</w:t>
      </w:r>
      <w:proofErr w:type="spellEnd"/>
      <w:r>
        <w:rPr>
          <w:rFonts w:ascii="Palatino" w:hAnsi="Palatino"/>
          <w:sz w:val="24"/>
          <w:szCs w:val="24"/>
          <w:lang w:val="pt-PT"/>
        </w:rPr>
        <w:t xml:space="preserve"> </w:t>
      </w:r>
      <w:proofErr w:type="spellStart"/>
      <w:r>
        <w:rPr>
          <w:rFonts w:ascii="Palatino" w:hAnsi="Palatino"/>
          <w:sz w:val="24"/>
          <w:szCs w:val="24"/>
          <w:lang w:val="pt-PT"/>
        </w:rPr>
        <w:t>political</w:t>
      </w:r>
      <w:proofErr w:type="spellEnd"/>
      <w:r>
        <w:rPr>
          <w:rFonts w:ascii="Palatino" w:hAnsi="Palatino"/>
          <w:sz w:val="24"/>
          <w:szCs w:val="24"/>
          <w:lang w:val="pt-PT"/>
        </w:rPr>
        <w:t xml:space="preserve"> </w:t>
      </w:r>
      <w:proofErr w:type="spellStart"/>
      <w:r>
        <w:rPr>
          <w:rFonts w:ascii="Palatino" w:hAnsi="Palatino"/>
          <w:sz w:val="24"/>
          <w:szCs w:val="24"/>
          <w:lang w:val="pt-PT"/>
        </w:rPr>
        <w:t>logic</w:t>
      </w:r>
      <w:proofErr w:type="spellEnd"/>
      <w:r>
        <w:rPr>
          <w:rFonts w:ascii="Palatino" w:hAnsi="Palatino"/>
          <w:sz w:val="24"/>
          <w:szCs w:val="24"/>
          <w:lang w:val="pt-PT"/>
        </w:rPr>
        <w:t xml:space="preserve"> </w:t>
      </w:r>
      <w:proofErr w:type="spellStart"/>
      <w:r>
        <w:rPr>
          <w:rFonts w:ascii="Palatino" w:hAnsi="Palatino"/>
          <w:sz w:val="24"/>
          <w:szCs w:val="24"/>
          <w:lang w:val="pt-PT"/>
        </w:rPr>
        <w:t>that</w:t>
      </w:r>
      <w:proofErr w:type="spellEnd"/>
      <w:r>
        <w:rPr>
          <w:rFonts w:ascii="Palatino" w:hAnsi="Palatino"/>
          <w:sz w:val="24"/>
          <w:szCs w:val="24"/>
          <w:lang w:val="pt-PT"/>
        </w:rPr>
        <w:t xml:space="preserve"> </w:t>
      </w:r>
      <w:proofErr w:type="spellStart"/>
      <w:r>
        <w:rPr>
          <w:rFonts w:ascii="Palatino" w:hAnsi="Palatino"/>
          <w:sz w:val="24"/>
          <w:szCs w:val="24"/>
          <w:lang w:val="pt-PT"/>
        </w:rPr>
        <w:t>it</w:t>
      </w:r>
      <w:proofErr w:type="spellEnd"/>
      <w:r>
        <w:rPr>
          <w:rFonts w:ascii="Palatino" w:hAnsi="Palatino"/>
          <w:sz w:val="24"/>
          <w:szCs w:val="24"/>
          <w:lang w:val="pt-PT"/>
        </w:rPr>
        <w:t xml:space="preserve"> </w:t>
      </w:r>
      <w:proofErr w:type="spellStart"/>
      <w:r>
        <w:rPr>
          <w:rFonts w:ascii="Palatino" w:hAnsi="Palatino"/>
          <w:sz w:val="24"/>
          <w:szCs w:val="24"/>
          <w:lang w:val="pt-PT"/>
        </w:rPr>
        <w:t>transmitted</w:t>
      </w:r>
      <w:proofErr w:type="spellEnd"/>
      <w:r>
        <w:rPr>
          <w:rFonts w:ascii="Palatino" w:hAnsi="Palatino"/>
          <w:sz w:val="24"/>
          <w:szCs w:val="24"/>
          <w:lang w:val="pt-PT"/>
        </w:rPr>
        <w:t xml:space="preserve"> </w:t>
      </w:r>
      <w:proofErr w:type="spellStart"/>
      <w:r>
        <w:rPr>
          <w:rFonts w:ascii="Palatino" w:hAnsi="Palatino"/>
          <w:sz w:val="24"/>
          <w:szCs w:val="24"/>
          <w:lang w:val="pt-PT"/>
        </w:rPr>
        <w:t>summed</w:t>
      </w:r>
      <w:proofErr w:type="spellEnd"/>
      <w:r>
        <w:rPr>
          <w:rFonts w:ascii="Palatino" w:hAnsi="Palatino"/>
          <w:sz w:val="24"/>
          <w:szCs w:val="24"/>
          <w:lang w:val="pt-PT"/>
        </w:rPr>
        <w:t xml:space="preserve"> </w:t>
      </w:r>
      <w:proofErr w:type="spellStart"/>
      <w:r>
        <w:rPr>
          <w:rFonts w:ascii="Palatino" w:hAnsi="Palatino"/>
          <w:sz w:val="24"/>
          <w:szCs w:val="24"/>
          <w:lang w:val="pt-PT"/>
        </w:rPr>
        <w:t>up</w:t>
      </w:r>
      <w:proofErr w:type="spellEnd"/>
      <w:r>
        <w:rPr>
          <w:rFonts w:ascii="Palatino" w:hAnsi="Palatino"/>
          <w:sz w:val="24"/>
          <w:szCs w:val="24"/>
          <w:lang w:val="pt-PT"/>
        </w:rPr>
        <w:t xml:space="preserve"> </w:t>
      </w:r>
      <w:proofErr w:type="spellStart"/>
      <w:r>
        <w:rPr>
          <w:rFonts w:ascii="Palatino" w:hAnsi="Palatino"/>
          <w:sz w:val="24"/>
          <w:szCs w:val="24"/>
          <w:lang w:val="pt-PT"/>
        </w:rPr>
        <w:t>the</w:t>
      </w:r>
      <w:proofErr w:type="spellEnd"/>
      <w:r>
        <w:rPr>
          <w:rFonts w:ascii="Palatino" w:hAnsi="Palatino"/>
          <w:sz w:val="24"/>
          <w:szCs w:val="24"/>
          <w:lang w:val="pt-PT"/>
        </w:rPr>
        <w:t xml:space="preserve"> </w:t>
      </w:r>
      <w:proofErr w:type="spellStart"/>
      <w:r>
        <w:rPr>
          <w:rFonts w:ascii="Palatino" w:hAnsi="Palatino"/>
          <w:sz w:val="24"/>
          <w:szCs w:val="24"/>
          <w:lang w:val="pt-PT"/>
        </w:rPr>
        <w:t>collective</w:t>
      </w:r>
      <w:proofErr w:type="spellEnd"/>
      <w:r>
        <w:rPr>
          <w:rFonts w:ascii="Palatino" w:hAnsi="Palatino"/>
          <w:sz w:val="24"/>
          <w:szCs w:val="24"/>
          <w:lang w:val="pt-PT"/>
        </w:rPr>
        <w:t xml:space="preserve"> </w:t>
      </w:r>
      <w:proofErr w:type="spellStart"/>
      <w:r>
        <w:rPr>
          <w:rFonts w:ascii="Palatino" w:hAnsi="Palatino"/>
          <w:sz w:val="24"/>
          <w:szCs w:val="24"/>
          <w:lang w:val="pt-PT"/>
        </w:rPr>
        <w:t>interests</w:t>
      </w:r>
      <w:proofErr w:type="spellEnd"/>
      <w:r>
        <w:rPr>
          <w:rFonts w:ascii="Palatino" w:hAnsi="Palatino"/>
          <w:sz w:val="24"/>
          <w:szCs w:val="24"/>
          <w:lang w:val="pt-PT"/>
        </w:rPr>
        <w:t xml:space="preserve"> </w:t>
      </w:r>
      <w:proofErr w:type="spellStart"/>
      <w:r>
        <w:rPr>
          <w:rFonts w:ascii="Palatino" w:hAnsi="Palatino"/>
          <w:sz w:val="24"/>
          <w:szCs w:val="24"/>
          <w:lang w:val="pt-PT"/>
        </w:rPr>
        <w:t>of</w:t>
      </w:r>
      <w:proofErr w:type="spellEnd"/>
      <w:r>
        <w:rPr>
          <w:rFonts w:ascii="Palatino" w:hAnsi="Palatino"/>
          <w:sz w:val="24"/>
          <w:szCs w:val="24"/>
          <w:lang w:val="pt-PT"/>
        </w:rPr>
        <w:t xml:space="preserve"> </w:t>
      </w:r>
      <w:proofErr w:type="spellStart"/>
      <w:r>
        <w:rPr>
          <w:rFonts w:ascii="Palatino" w:hAnsi="Palatino"/>
          <w:sz w:val="24"/>
          <w:szCs w:val="24"/>
          <w:lang w:val="pt-PT"/>
        </w:rPr>
        <w:t>the</w:t>
      </w:r>
      <w:proofErr w:type="spellEnd"/>
      <w:r>
        <w:rPr>
          <w:rFonts w:ascii="Palatino" w:hAnsi="Palatino"/>
          <w:sz w:val="24"/>
          <w:szCs w:val="24"/>
          <w:lang w:val="pt-PT"/>
        </w:rPr>
        <w:t xml:space="preserve"> </w:t>
      </w:r>
      <w:proofErr w:type="spellStart"/>
      <w:r>
        <w:rPr>
          <w:rFonts w:ascii="Palatino" w:hAnsi="Palatino"/>
          <w:sz w:val="24"/>
          <w:szCs w:val="24"/>
          <w:lang w:val="pt-PT"/>
        </w:rPr>
        <w:t>masses</w:t>
      </w:r>
      <w:proofErr w:type="spellEnd"/>
      <w:r>
        <w:rPr>
          <w:rFonts w:ascii="Palatino" w:hAnsi="Palatino"/>
          <w:sz w:val="24"/>
          <w:szCs w:val="24"/>
          <w:lang w:val="pt-PT"/>
        </w:rPr>
        <w:t>.</w:t>
      </w:r>
      <w:r>
        <w:rPr>
          <w:rFonts w:ascii="Palatino" w:hAnsi="Palatino"/>
          <w:sz w:val="24"/>
          <w:szCs w:val="24"/>
        </w:rPr>
        <w:t>”</w:t>
      </w:r>
      <w:r>
        <w:rPr>
          <w:rFonts w:ascii="Palatino" w:eastAsia="Palatino" w:hAnsi="Palatino" w:cs="Palatino"/>
          <w:sz w:val="24"/>
          <w:szCs w:val="24"/>
          <w:vertAlign w:val="superscript"/>
        </w:rPr>
        <w:footnoteReference w:id="34"/>
      </w:r>
      <w:r>
        <w:rPr>
          <w:rFonts w:ascii="Palatino" w:hAnsi="Palatino"/>
          <w:sz w:val="24"/>
          <w:szCs w:val="24"/>
          <w:lang w:val="en-US"/>
        </w:rPr>
        <w:t xml:space="preserve">  Collectively designing a </w:t>
      </w:r>
      <w:proofErr w:type="gramStart"/>
      <w:r>
        <w:rPr>
          <w:rFonts w:ascii="Palatino" w:hAnsi="Palatino"/>
          <w:sz w:val="24"/>
          <w:szCs w:val="24"/>
          <w:lang w:val="en-US"/>
        </w:rPr>
        <w:t>plot-line</w:t>
      </w:r>
      <w:proofErr w:type="gramEnd"/>
      <w:r>
        <w:rPr>
          <w:rFonts w:ascii="Palatino" w:hAnsi="Palatino"/>
          <w:sz w:val="24"/>
          <w:szCs w:val="24"/>
          <w:lang w:val="en-US"/>
        </w:rPr>
        <w:t xml:space="preserve"> that would weave the Manor House into the exhibition and the exhibition into the Manor House, they used windows, rooms and pillars to frame their story. They even used the courtyard trees as gathering points for many of the mud statues seeking shelter. Scattered throughout the exhibition courtyard were a series of found objects: wicker baskets, chairs, an old abacus, </w:t>
      </w:r>
      <w:proofErr w:type="gramStart"/>
      <w:r>
        <w:rPr>
          <w:rFonts w:ascii="Palatino" w:hAnsi="Palatino"/>
          <w:sz w:val="24"/>
          <w:szCs w:val="24"/>
          <w:lang w:val="en-US"/>
        </w:rPr>
        <w:t>a</w:t>
      </w:r>
      <w:proofErr w:type="gramEnd"/>
      <w:r>
        <w:rPr>
          <w:rFonts w:ascii="Palatino" w:hAnsi="Palatino"/>
          <w:sz w:val="24"/>
          <w:szCs w:val="24"/>
          <w:lang w:val="en-US"/>
        </w:rPr>
        <w:t xml:space="preserve"> grain thrasher. As Wang </w:t>
      </w:r>
      <w:proofErr w:type="spellStart"/>
      <w:r>
        <w:rPr>
          <w:rFonts w:ascii="Palatino" w:hAnsi="Palatino"/>
          <w:sz w:val="24"/>
          <w:szCs w:val="24"/>
          <w:lang w:val="en-US"/>
        </w:rPr>
        <w:t>Zhi</w:t>
      </w:r>
      <w:proofErr w:type="spellEnd"/>
      <w:r>
        <w:rPr>
          <w:rFonts w:ascii="Palatino" w:hAnsi="Palatino"/>
          <w:sz w:val="24"/>
          <w:szCs w:val="24"/>
        </w:rPr>
        <w:t>’</w:t>
      </w:r>
      <w:r>
        <w:rPr>
          <w:rFonts w:ascii="Palatino" w:hAnsi="Palatino"/>
          <w:sz w:val="24"/>
          <w:szCs w:val="24"/>
          <w:lang w:val="en-US"/>
        </w:rPr>
        <w:t>an puts it,</w:t>
      </w:r>
      <w:r>
        <w:rPr>
          <w:rFonts w:ascii="Palatino" w:hAnsi="Palatino"/>
          <w:sz w:val="24"/>
          <w:szCs w:val="24"/>
        </w:rPr>
        <w:t xml:space="preserve"> “</w:t>
      </w:r>
      <w:r>
        <w:rPr>
          <w:rFonts w:ascii="Palatino" w:hAnsi="Palatino"/>
          <w:sz w:val="24"/>
          <w:szCs w:val="24"/>
          <w:lang w:val="en-US"/>
        </w:rPr>
        <w:t xml:space="preserve">Many of the objects in the exhibition were real and typical of objects central to peasant life in the old system. The landlord, Liu </w:t>
      </w:r>
      <w:proofErr w:type="spellStart"/>
      <w:r>
        <w:rPr>
          <w:rFonts w:ascii="Palatino" w:hAnsi="Palatino"/>
          <w:sz w:val="24"/>
          <w:szCs w:val="24"/>
          <w:lang w:val="en-US"/>
        </w:rPr>
        <w:t>Wencai</w:t>
      </w:r>
      <w:proofErr w:type="spellEnd"/>
      <w:r>
        <w:rPr>
          <w:rFonts w:ascii="Palatino" w:hAnsi="Palatino"/>
          <w:sz w:val="24"/>
          <w:szCs w:val="24"/>
          <w:lang w:val="en-US"/>
        </w:rPr>
        <w:t xml:space="preserve"> himself became a typical representative figure. A </w:t>
      </w:r>
      <w:proofErr w:type="spellStart"/>
      <w:r>
        <w:rPr>
          <w:rFonts w:ascii="Palatino" w:hAnsi="Palatino"/>
          <w:sz w:val="24"/>
          <w:szCs w:val="24"/>
          <w:lang w:val="en-US"/>
        </w:rPr>
        <w:t>typification</w:t>
      </w:r>
      <w:proofErr w:type="spellEnd"/>
      <w:r>
        <w:rPr>
          <w:rFonts w:ascii="Palatino" w:hAnsi="Palatino"/>
          <w:sz w:val="24"/>
          <w:szCs w:val="24"/>
          <w:lang w:val="en-US"/>
        </w:rPr>
        <w:t xml:space="preserve"> through </w:t>
      </w:r>
      <w:proofErr w:type="gramStart"/>
      <w:r>
        <w:rPr>
          <w:rFonts w:ascii="Palatino" w:hAnsi="Palatino"/>
          <w:sz w:val="24"/>
          <w:szCs w:val="24"/>
          <w:lang w:val="en-US"/>
        </w:rPr>
        <w:t>whom</w:t>
      </w:r>
      <w:proofErr w:type="gramEnd"/>
      <w:r>
        <w:rPr>
          <w:rFonts w:ascii="Palatino" w:hAnsi="Palatino"/>
          <w:sz w:val="24"/>
          <w:szCs w:val="24"/>
          <w:lang w:val="en-US"/>
        </w:rPr>
        <w:t xml:space="preserve"> peasants would come to see and understand the entire landlord class.</w:t>
      </w:r>
      <w:r>
        <w:rPr>
          <w:rFonts w:ascii="Palatino" w:hAnsi="Palatino"/>
          <w:sz w:val="24"/>
          <w:szCs w:val="24"/>
        </w:rPr>
        <w:t xml:space="preserve">” </w:t>
      </w:r>
    </w:p>
    <w:p w14:paraId="1A5F7EC3" w14:textId="77777777" w:rsidR="00A80EC3" w:rsidRDefault="00A80EC3">
      <w:pPr>
        <w:pStyle w:val="Default"/>
        <w:spacing w:line="280" w:lineRule="atLeast"/>
        <w:jc w:val="both"/>
        <w:rPr>
          <w:rFonts w:ascii="Palatino" w:eastAsia="Palatino" w:hAnsi="Palatino" w:cs="Palatino"/>
          <w:sz w:val="24"/>
          <w:szCs w:val="24"/>
        </w:rPr>
      </w:pPr>
    </w:p>
    <w:p w14:paraId="5C8ED010" w14:textId="77777777" w:rsidR="00A80EC3" w:rsidRDefault="00464A1F">
      <w:pPr>
        <w:pStyle w:val="Default"/>
        <w:spacing w:line="280" w:lineRule="atLeast"/>
        <w:jc w:val="both"/>
        <w:rPr>
          <w:rFonts w:ascii="Palatino" w:eastAsia="Palatino" w:hAnsi="Palatino" w:cs="Palatino"/>
          <w:sz w:val="24"/>
          <w:szCs w:val="24"/>
        </w:rPr>
      </w:pPr>
      <w:r>
        <w:rPr>
          <w:rFonts w:ascii="Palatino" w:hAnsi="Palatino"/>
          <w:sz w:val="20"/>
          <w:szCs w:val="20"/>
          <w:lang w:val="en-US"/>
        </w:rPr>
        <w:t>[Image: The Rent Collection Courtyard statues. Source Manor House display boards]</w:t>
      </w:r>
      <w:r>
        <w:rPr>
          <w:rFonts w:ascii="Palatino" w:eastAsia="Palatino" w:hAnsi="Palatino" w:cs="Palatino"/>
          <w:noProof/>
          <w:sz w:val="20"/>
          <w:szCs w:val="20"/>
          <w:lang w:val="en-US"/>
        </w:rPr>
        <w:drawing>
          <wp:anchor distT="152400" distB="152400" distL="152400" distR="152400" simplePos="0" relativeHeight="251662336" behindDoc="0" locked="0" layoutInCell="1" allowOverlap="1" wp14:anchorId="3AB1E6F3" wp14:editId="55F5BD5C">
            <wp:simplePos x="0" y="0"/>
            <wp:positionH relativeFrom="margin">
              <wp:posOffset>1118392</wp:posOffset>
            </wp:positionH>
            <wp:positionV relativeFrom="line">
              <wp:posOffset>323440</wp:posOffset>
            </wp:positionV>
            <wp:extent cx="3692920" cy="2118162"/>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df"/>
                    <pic:cNvPicPr>
                      <a:picLocks noChangeAspect="1"/>
                    </pic:cNvPicPr>
                  </pic:nvPicPr>
                  <pic:blipFill>
                    <a:blip r:embed="rId10">
                      <a:extLst/>
                    </a:blip>
                    <a:stretch>
                      <a:fillRect/>
                    </a:stretch>
                  </pic:blipFill>
                  <pic:spPr>
                    <a:xfrm>
                      <a:off x="0" y="0"/>
                      <a:ext cx="3692920" cy="2118162"/>
                    </a:xfrm>
                    <a:prstGeom prst="rect">
                      <a:avLst/>
                    </a:prstGeom>
                    <a:ln w="12700" cap="flat">
                      <a:noFill/>
                      <a:miter lim="400000"/>
                    </a:ln>
                    <a:effectLst/>
                  </pic:spPr>
                </pic:pic>
              </a:graphicData>
            </a:graphic>
          </wp:anchor>
        </w:drawing>
      </w:r>
      <w:r>
        <w:rPr>
          <w:rFonts w:ascii="Palatino" w:hAnsi="Palatino"/>
          <w:sz w:val="24"/>
          <w:szCs w:val="24"/>
          <w:lang w:val="en-US"/>
        </w:rPr>
        <w:t xml:space="preserve"> </w:t>
      </w:r>
    </w:p>
    <w:p w14:paraId="6DD0CBC1" w14:textId="77777777" w:rsidR="00A80EC3" w:rsidRDefault="00A80EC3">
      <w:pPr>
        <w:pStyle w:val="Default"/>
        <w:spacing w:line="280" w:lineRule="atLeast"/>
        <w:jc w:val="both"/>
        <w:rPr>
          <w:rFonts w:ascii="Palatino" w:eastAsia="Palatino" w:hAnsi="Palatino" w:cs="Palatino"/>
          <w:sz w:val="24"/>
          <w:szCs w:val="24"/>
        </w:rPr>
      </w:pPr>
    </w:p>
    <w:p w14:paraId="7E259210" w14:textId="77777777" w:rsidR="00A80EC3" w:rsidRDefault="00A80EC3">
      <w:pPr>
        <w:pStyle w:val="Default"/>
        <w:spacing w:line="280" w:lineRule="atLeast"/>
        <w:jc w:val="both"/>
        <w:rPr>
          <w:rFonts w:ascii="Palatino" w:eastAsia="Palatino" w:hAnsi="Palatino" w:cs="Palatino"/>
          <w:sz w:val="24"/>
          <w:szCs w:val="24"/>
        </w:rPr>
      </w:pPr>
    </w:p>
    <w:p w14:paraId="02615FD6" w14:textId="77777777" w:rsidR="00A80EC3" w:rsidRDefault="00A80EC3">
      <w:pPr>
        <w:pStyle w:val="Default"/>
        <w:spacing w:line="280" w:lineRule="atLeast"/>
        <w:jc w:val="both"/>
        <w:rPr>
          <w:rFonts w:ascii="Palatino" w:eastAsia="Palatino" w:hAnsi="Palatino" w:cs="Palatino"/>
          <w:sz w:val="24"/>
          <w:szCs w:val="24"/>
        </w:rPr>
      </w:pPr>
    </w:p>
    <w:p w14:paraId="6CA63722" w14:textId="77777777" w:rsidR="00A80EC3" w:rsidRDefault="00A80EC3">
      <w:pPr>
        <w:pStyle w:val="Default"/>
        <w:spacing w:line="280" w:lineRule="atLeast"/>
        <w:jc w:val="both"/>
        <w:rPr>
          <w:rFonts w:ascii="Palatino" w:eastAsia="Palatino" w:hAnsi="Palatino" w:cs="Palatino"/>
          <w:sz w:val="24"/>
          <w:szCs w:val="24"/>
        </w:rPr>
      </w:pPr>
    </w:p>
    <w:p w14:paraId="3F9DFB81" w14:textId="77777777" w:rsidR="00A80EC3" w:rsidRDefault="00A80EC3">
      <w:pPr>
        <w:pStyle w:val="Default"/>
        <w:spacing w:line="280" w:lineRule="atLeast"/>
        <w:jc w:val="both"/>
        <w:rPr>
          <w:rFonts w:ascii="Palatino" w:eastAsia="Palatino" w:hAnsi="Palatino" w:cs="Palatino"/>
          <w:sz w:val="24"/>
          <w:szCs w:val="24"/>
        </w:rPr>
      </w:pPr>
    </w:p>
    <w:p w14:paraId="2AC660DA" w14:textId="77777777" w:rsidR="00A80EC3" w:rsidRDefault="00A80EC3">
      <w:pPr>
        <w:pStyle w:val="Default"/>
        <w:spacing w:line="280" w:lineRule="atLeast"/>
        <w:jc w:val="both"/>
        <w:rPr>
          <w:rFonts w:ascii="Palatino" w:eastAsia="Palatino" w:hAnsi="Palatino" w:cs="Palatino"/>
          <w:sz w:val="24"/>
          <w:szCs w:val="24"/>
        </w:rPr>
      </w:pPr>
    </w:p>
    <w:p w14:paraId="177E4EA2" w14:textId="77777777" w:rsidR="00A80EC3" w:rsidRDefault="00A80EC3">
      <w:pPr>
        <w:pStyle w:val="Default"/>
        <w:spacing w:line="280" w:lineRule="atLeast"/>
        <w:jc w:val="both"/>
        <w:rPr>
          <w:rFonts w:ascii="Palatino" w:eastAsia="Palatino" w:hAnsi="Palatino" w:cs="Palatino"/>
          <w:sz w:val="24"/>
          <w:szCs w:val="24"/>
        </w:rPr>
      </w:pPr>
    </w:p>
    <w:p w14:paraId="639B629C" w14:textId="77777777" w:rsidR="00A80EC3" w:rsidRDefault="00A80EC3">
      <w:pPr>
        <w:pStyle w:val="Default"/>
        <w:spacing w:line="280" w:lineRule="atLeast"/>
        <w:jc w:val="both"/>
        <w:rPr>
          <w:rFonts w:ascii="Palatino" w:eastAsia="Palatino" w:hAnsi="Palatino" w:cs="Palatino"/>
          <w:sz w:val="24"/>
          <w:szCs w:val="24"/>
        </w:rPr>
      </w:pPr>
    </w:p>
    <w:p w14:paraId="5B22D8A1" w14:textId="77777777" w:rsidR="00A80EC3" w:rsidRDefault="00A80EC3">
      <w:pPr>
        <w:pStyle w:val="Default"/>
        <w:spacing w:line="280" w:lineRule="atLeast"/>
        <w:jc w:val="both"/>
        <w:rPr>
          <w:rFonts w:ascii="Palatino" w:eastAsia="Palatino" w:hAnsi="Palatino" w:cs="Palatino"/>
          <w:sz w:val="24"/>
          <w:szCs w:val="24"/>
        </w:rPr>
      </w:pPr>
    </w:p>
    <w:p w14:paraId="62DD9026" w14:textId="77777777" w:rsidR="00A80EC3" w:rsidRDefault="00A80EC3">
      <w:pPr>
        <w:pStyle w:val="Default"/>
        <w:spacing w:line="280" w:lineRule="atLeast"/>
        <w:jc w:val="both"/>
        <w:rPr>
          <w:rFonts w:ascii="Palatino" w:eastAsia="Palatino" w:hAnsi="Palatino" w:cs="Palatino"/>
          <w:sz w:val="24"/>
          <w:szCs w:val="24"/>
        </w:rPr>
      </w:pPr>
    </w:p>
    <w:p w14:paraId="68EFDEB7" w14:textId="77777777" w:rsidR="00A80EC3" w:rsidRDefault="00A80EC3">
      <w:pPr>
        <w:pStyle w:val="Default"/>
        <w:spacing w:line="280" w:lineRule="atLeast"/>
        <w:jc w:val="both"/>
        <w:rPr>
          <w:rFonts w:ascii="Palatino" w:eastAsia="Palatino" w:hAnsi="Palatino" w:cs="Palatino"/>
          <w:sz w:val="24"/>
          <w:szCs w:val="24"/>
        </w:rPr>
      </w:pPr>
    </w:p>
    <w:p w14:paraId="553FF54F" w14:textId="77777777" w:rsidR="00A80EC3" w:rsidRDefault="00A80EC3">
      <w:pPr>
        <w:pStyle w:val="Default"/>
        <w:spacing w:line="280" w:lineRule="atLeast"/>
        <w:jc w:val="both"/>
        <w:rPr>
          <w:rFonts w:ascii="Palatino" w:eastAsia="Palatino" w:hAnsi="Palatino" w:cs="Palatino"/>
          <w:sz w:val="24"/>
          <w:szCs w:val="24"/>
        </w:rPr>
      </w:pPr>
    </w:p>
    <w:p w14:paraId="11B2C7F2" w14:textId="77777777" w:rsidR="00A80EC3" w:rsidRDefault="00A80EC3">
      <w:pPr>
        <w:pStyle w:val="Default"/>
        <w:spacing w:line="280" w:lineRule="atLeast"/>
        <w:jc w:val="both"/>
        <w:rPr>
          <w:rFonts w:ascii="Palatino" w:eastAsia="Palatino" w:hAnsi="Palatino" w:cs="Palatino"/>
          <w:sz w:val="24"/>
          <w:szCs w:val="24"/>
        </w:rPr>
      </w:pPr>
    </w:p>
    <w:p w14:paraId="12AD4624" w14:textId="07ECC558" w:rsidR="00A80EC3" w:rsidRDefault="00A80EC3">
      <w:pPr>
        <w:pStyle w:val="Default"/>
        <w:spacing w:line="280" w:lineRule="atLeast"/>
        <w:jc w:val="both"/>
        <w:rPr>
          <w:rFonts w:ascii="Palatino" w:eastAsia="Palatino" w:hAnsi="Palatino" w:cs="Palatino"/>
          <w:sz w:val="24"/>
          <w:szCs w:val="24"/>
        </w:rPr>
      </w:pPr>
    </w:p>
    <w:p w14:paraId="1C688189" w14:textId="77777777" w:rsidR="00A80EC3" w:rsidRDefault="00A80EC3">
      <w:pPr>
        <w:pStyle w:val="Default"/>
        <w:spacing w:line="280" w:lineRule="atLeast"/>
        <w:jc w:val="both"/>
        <w:rPr>
          <w:rFonts w:ascii="Palatino" w:eastAsia="Palatino" w:hAnsi="Palatino" w:cs="Palatino"/>
          <w:sz w:val="24"/>
          <w:szCs w:val="24"/>
        </w:rPr>
      </w:pPr>
    </w:p>
    <w:p w14:paraId="703E2FEC" w14:textId="77777777" w:rsidR="00A80EC3" w:rsidRDefault="00A80EC3">
      <w:pPr>
        <w:pStyle w:val="Default"/>
        <w:spacing w:line="280" w:lineRule="atLeast"/>
        <w:jc w:val="both"/>
        <w:rPr>
          <w:rFonts w:ascii="Palatino" w:eastAsia="Palatino" w:hAnsi="Palatino" w:cs="Palatino"/>
          <w:sz w:val="24"/>
          <w:szCs w:val="24"/>
        </w:rPr>
      </w:pPr>
    </w:p>
    <w:p w14:paraId="1CC151B2" w14:textId="77777777" w:rsidR="00A80EC3" w:rsidRDefault="00A80EC3">
      <w:pPr>
        <w:pStyle w:val="Default"/>
        <w:spacing w:line="280" w:lineRule="atLeast"/>
        <w:jc w:val="both"/>
        <w:rPr>
          <w:rFonts w:ascii="Palatino" w:eastAsia="Palatino" w:hAnsi="Palatino" w:cs="Palatino"/>
          <w:sz w:val="24"/>
          <w:szCs w:val="24"/>
        </w:rPr>
      </w:pPr>
    </w:p>
    <w:p w14:paraId="3F67CEF0" w14:textId="77777777" w:rsidR="00A80EC3" w:rsidRDefault="00A80EC3">
      <w:pPr>
        <w:pStyle w:val="Default"/>
        <w:spacing w:line="280" w:lineRule="atLeast"/>
        <w:jc w:val="both"/>
        <w:rPr>
          <w:rFonts w:ascii="Palatino" w:eastAsia="Palatino" w:hAnsi="Palatino" w:cs="Palatino"/>
          <w:sz w:val="24"/>
          <w:szCs w:val="24"/>
        </w:rPr>
      </w:pPr>
    </w:p>
    <w:p w14:paraId="0C7AACA6" w14:textId="77777777" w:rsidR="00A80EC3" w:rsidRDefault="00A80EC3">
      <w:pPr>
        <w:pStyle w:val="Default"/>
        <w:spacing w:line="280" w:lineRule="atLeast"/>
        <w:jc w:val="both"/>
        <w:rPr>
          <w:rFonts w:ascii="Palatino" w:eastAsia="Palatino" w:hAnsi="Palatino" w:cs="Palatino"/>
          <w:sz w:val="24"/>
          <w:szCs w:val="24"/>
        </w:rPr>
      </w:pPr>
    </w:p>
    <w:p w14:paraId="593E1F84" w14:textId="77777777" w:rsidR="00A80EC3" w:rsidRDefault="00A80EC3">
      <w:pPr>
        <w:pStyle w:val="Default"/>
        <w:spacing w:line="280" w:lineRule="atLeast"/>
        <w:jc w:val="both"/>
        <w:rPr>
          <w:rFonts w:ascii="Palatino" w:eastAsia="Palatino" w:hAnsi="Palatino" w:cs="Palatino"/>
          <w:sz w:val="24"/>
          <w:szCs w:val="24"/>
        </w:rPr>
      </w:pPr>
    </w:p>
    <w:p w14:paraId="3F4BE22C" w14:textId="215B70ED" w:rsidR="00A80EC3" w:rsidRDefault="00243159">
      <w:pPr>
        <w:pStyle w:val="Default"/>
        <w:spacing w:line="280" w:lineRule="atLeast"/>
        <w:jc w:val="both"/>
        <w:rPr>
          <w:rFonts w:ascii="Palatino" w:eastAsia="Palatino" w:hAnsi="Palatino" w:cs="Palatino"/>
          <w:sz w:val="24"/>
          <w:szCs w:val="24"/>
        </w:rPr>
      </w:pPr>
      <w:r>
        <w:rPr>
          <w:rFonts w:ascii="Palatino" w:eastAsia="Palatino" w:hAnsi="Palatino" w:cs="Palatino"/>
          <w:noProof/>
          <w:sz w:val="24"/>
          <w:szCs w:val="24"/>
          <w:lang w:val="en-US"/>
        </w:rPr>
        <w:drawing>
          <wp:anchor distT="152400" distB="152400" distL="152400" distR="152400" simplePos="0" relativeHeight="251663360" behindDoc="0" locked="0" layoutInCell="1" allowOverlap="1" wp14:anchorId="4F6E5E65" wp14:editId="4C07FF8A">
            <wp:simplePos x="0" y="0"/>
            <wp:positionH relativeFrom="margin">
              <wp:posOffset>1828800</wp:posOffset>
            </wp:positionH>
            <wp:positionV relativeFrom="line">
              <wp:posOffset>152400</wp:posOffset>
            </wp:positionV>
            <wp:extent cx="2066290" cy="229298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df"/>
                    <pic:cNvPicPr>
                      <a:picLocks noChangeAspect="1"/>
                    </pic:cNvPicPr>
                  </pic:nvPicPr>
                  <pic:blipFill>
                    <a:blip r:embed="rId11">
                      <a:extLst/>
                    </a:blip>
                    <a:stretch>
                      <a:fillRect/>
                    </a:stretch>
                  </pic:blipFill>
                  <pic:spPr>
                    <a:xfrm>
                      <a:off x="0" y="0"/>
                      <a:ext cx="2066290" cy="2292985"/>
                    </a:xfrm>
                    <a:prstGeom prst="rect">
                      <a:avLst/>
                    </a:prstGeom>
                    <a:ln w="12700" cap="flat">
                      <a:noFill/>
                      <a:miter lim="400000"/>
                    </a:ln>
                    <a:effectLst/>
                  </pic:spPr>
                </pic:pic>
              </a:graphicData>
            </a:graphic>
          </wp:anchor>
        </w:drawing>
      </w:r>
    </w:p>
    <w:p w14:paraId="5D3075F1" w14:textId="77777777" w:rsidR="00A80EC3" w:rsidRDefault="00A80EC3">
      <w:pPr>
        <w:pStyle w:val="Default"/>
        <w:spacing w:line="280" w:lineRule="atLeast"/>
        <w:jc w:val="both"/>
        <w:rPr>
          <w:rFonts w:ascii="Palatino" w:eastAsia="Palatino" w:hAnsi="Palatino" w:cs="Palatino"/>
          <w:sz w:val="24"/>
          <w:szCs w:val="24"/>
        </w:rPr>
      </w:pPr>
    </w:p>
    <w:p w14:paraId="27299517" w14:textId="77777777" w:rsidR="00A80EC3" w:rsidRDefault="00A80EC3">
      <w:pPr>
        <w:pStyle w:val="Default"/>
        <w:spacing w:line="280" w:lineRule="atLeast"/>
        <w:jc w:val="both"/>
        <w:rPr>
          <w:rFonts w:ascii="Palatino" w:eastAsia="Palatino" w:hAnsi="Palatino" w:cs="Palatino"/>
          <w:sz w:val="24"/>
          <w:szCs w:val="24"/>
        </w:rPr>
      </w:pPr>
    </w:p>
    <w:p w14:paraId="01495479" w14:textId="77777777" w:rsidR="00A80EC3" w:rsidRDefault="00A80EC3">
      <w:pPr>
        <w:pStyle w:val="Default"/>
        <w:spacing w:line="280" w:lineRule="atLeast"/>
        <w:jc w:val="both"/>
        <w:rPr>
          <w:rFonts w:ascii="Palatino" w:eastAsia="Palatino" w:hAnsi="Palatino" w:cs="Palatino"/>
          <w:sz w:val="24"/>
          <w:szCs w:val="24"/>
        </w:rPr>
      </w:pPr>
    </w:p>
    <w:p w14:paraId="753A5383" w14:textId="77777777" w:rsidR="00A80EC3" w:rsidRDefault="00A80EC3">
      <w:pPr>
        <w:pStyle w:val="Default"/>
        <w:spacing w:line="280" w:lineRule="atLeast"/>
        <w:jc w:val="both"/>
        <w:rPr>
          <w:rFonts w:ascii="Palatino" w:eastAsia="Palatino" w:hAnsi="Palatino" w:cs="Palatino"/>
          <w:sz w:val="24"/>
          <w:szCs w:val="24"/>
        </w:rPr>
      </w:pPr>
    </w:p>
    <w:p w14:paraId="59A2B336" w14:textId="77777777" w:rsidR="00A80EC3" w:rsidRDefault="00A80EC3">
      <w:pPr>
        <w:pStyle w:val="Default"/>
        <w:spacing w:line="280" w:lineRule="atLeast"/>
        <w:jc w:val="both"/>
        <w:rPr>
          <w:rFonts w:ascii="Palatino" w:eastAsia="Palatino" w:hAnsi="Palatino" w:cs="Palatino"/>
          <w:sz w:val="24"/>
          <w:szCs w:val="24"/>
        </w:rPr>
      </w:pPr>
    </w:p>
    <w:p w14:paraId="51C21647" w14:textId="77777777" w:rsidR="00A80EC3" w:rsidRDefault="00A80EC3">
      <w:pPr>
        <w:pStyle w:val="Default"/>
        <w:spacing w:line="280" w:lineRule="atLeast"/>
        <w:jc w:val="both"/>
        <w:rPr>
          <w:rFonts w:ascii="Palatino" w:eastAsia="Palatino" w:hAnsi="Palatino" w:cs="Palatino"/>
          <w:sz w:val="24"/>
          <w:szCs w:val="24"/>
        </w:rPr>
      </w:pPr>
    </w:p>
    <w:p w14:paraId="1DDD7EB5" w14:textId="77777777" w:rsidR="00A80EC3" w:rsidRDefault="00A80EC3">
      <w:pPr>
        <w:pStyle w:val="Default"/>
        <w:spacing w:line="280" w:lineRule="atLeast"/>
        <w:jc w:val="both"/>
        <w:rPr>
          <w:rFonts w:ascii="Palatino" w:eastAsia="Palatino" w:hAnsi="Palatino" w:cs="Palatino"/>
          <w:sz w:val="24"/>
          <w:szCs w:val="24"/>
        </w:rPr>
      </w:pPr>
    </w:p>
    <w:p w14:paraId="5CC57A10" w14:textId="77777777" w:rsidR="00243159" w:rsidRDefault="00243159">
      <w:pPr>
        <w:pStyle w:val="Default"/>
        <w:spacing w:line="280" w:lineRule="atLeast"/>
        <w:jc w:val="both"/>
        <w:rPr>
          <w:rFonts w:ascii="Palatino" w:hAnsi="Palatino"/>
          <w:sz w:val="24"/>
          <w:szCs w:val="24"/>
          <w:lang w:val="en-US"/>
        </w:rPr>
      </w:pPr>
    </w:p>
    <w:p w14:paraId="1EE897F3" w14:textId="77777777" w:rsidR="00243159" w:rsidRDefault="00243159">
      <w:pPr>
        <w:pStyle w:val="Default"/>
        <w:spacing w:line="280" w:lineRule="atLeast"/>
        <w:jc w:val="both"/>
        <w:rPr>
          <w:rFonts w:ascii="Palatino" w:hAnsi="Palatino"/>
          <w:sz w:val="24"/>
          <w:szCs w:val="24"/>
          <w:lang w:val="en-US"/>
        </w:rPr>
      </w:pPr>
    </w:p>
    <w:p w14:paraId="5C19FA7A" w14:textId="77777777" w:rsidR="00243159" w:rsidRDefault="00243159">
      <w:pPr>
        <w:pStyle w:val="Default"/>
        <w:spacing w:line="280" w:lineRule="atLeast"/>
        <w:jc w:val="both"/>
        <w:rPr>
          <w:rFonts w:ascii="Palatino" w:hAnsi="Palatino"/>
          <w:sz w:val="24"/>
          <w:szCs w:val="24"/>
          <w:lang w:val="en-US"/>
        </w:rPr>
      </w:pPr>
    </w:p>
    <w:p w14:paraId="6BAAF2CF" w14:textId="77777777" w:rsidR="00243159" w:rsidRDefault="00243159">
      <w:pPr>
        <w:pStyle w:val="Default"/>
        <w:spacing w:line="280" w:lineRule="atLeast"/>
        <w:jc w:val="both"/>
        <w:rPr>
          <w:rFonts w:ascii="Palatino" w:hAnsi="Palatino"/>
          <w:sz w:val="24"/>
          <w:szCs w:val="24"/>
          <w:lang w:val="en-US"/>
        </w:rPr>
      </w:pPr>
    </w:p>
    <w:p w14:paraId="1831DCE6" w14:textId="77777777" w:rsidR="00243159" w:rsidRDefault="00243159">
      <w:pPr>
        <w:pStyle w:val="Default"/>
        <w:spacing w:line="280" w:lineRule="atLeast"/>
        <w:jc w:val="both"/>
        <w:rPr>
          <w:rFonts w:ascii="Palatino" w:hAnsi="Palatino"/>
          <w:sz w:val="24"/>
          <w:szCs w:val="24"/>
          <w:lang w:val="en-US"/>
        </w:rPr>
      </w:pPr>
    </w:p>
    <w:p w14:paraId="4BF41408" w14:textId="77777777" w:rsidR="00243159" w:rsidRDefault="00243159">
      <w:pPr>
        <w:pStyle w:val="Default"/>
        <w:spacing w:line="280" w:lineRule="atLeast"/>
        <w:jc w:val="both"/>
        <w:rPr>
          <w:rFonts w:ascii="Palatino" w:hAnsi="Palatino"/>
          <w:sz w:val="24"/>
          <w:szCs w:val="24"/>
          <w:lang w:val="en-US"/>
        </w:rPr>
      </w:pPr>
    </w:p>
    <w:p w14:paraId="6DB164C0" w14:textId="77777777" w:rsidR="00243159" w:rsidRDefault="00243159">
      <w:pPr>
        <w:pStyle w:val="Default"/>
        <w:spacing w:line="280" w:lineRule="atLeast"/>
        <w:jc w:val="both"/>
        <w:rPr>
          <w:rFonts w:ascii="Palatino" w:hAnsi="Palatino"/>
          <w:sz w:val="24"/>
          <w:szCs w:val="24"/>
          <w:lang w:val="en-US"/>
        </w:rPr>
      </w:pPr>
    </w:p>
    <w:p w14:paraId="4972FE87" w14:textId="77777777" w:rsidR="00243159" w:rsidRDefault="00243159">
      <w:pPr>
        <w:pStyle w:val="Default"/>
        <w:spacing w:line="280" w:lineRule="atLeast"/>
        <w:jc w:val="both"/>
        <w:rPr>
          <w:rFonts w:ascii="Palatino" w:hAnsi="Palatino"/>
          <w:sz w:val="24"/>
          <w:szCs w:val="24"/>
          <w:lang w:val="en-US"/>
        </w:rPr>
      </w:pPr>
    </w:p>
    <w:p w14:paraId="5B9B66B8" w14:textId="77777777" w:rsidR="00243159" w:rsidRDefault="00243159">
      <w:pPr>
        <w:pStyle w:val="Default"/>
        <w:spacing w:line="280" w:lineRule="atLeast"/>
        <w:jc w:val="both"/>
        <w:rPr>
          <w:rFonts w:ascii="Palatino" w:hAnsi="Palatino"/>
          <w:sz w:val="24"/>
          <w:szCs w:val="24"/>
          <w:lang w:val="en-US"/>
        </w:rPr>
      </w:pPr>
    </w:p>
    <w:p w14:paraId="73C08D56" w14:textId="77777777" w:rsidR="00243159" w:rsidRDefault="00243159">
      <w:pPr>
        <w:pStyle w:val="Default"/>
        <w:spacing w:line="280" w:lineRule="atLeast"/>
        <w:jc w:val="both"/>
        <w:rPr>
          <w:rFonts w:ascii="Palatino" w:hAnsi="Palatino"/>
          <w:sz w:val="24"/>
          <w:szCs w:val="24"/>
          <w:lang w:val="en-US"/>
        </w:rPr>
      </w:pPr>
    </w:p>
    <w:p w14:paraId="3CFB1D0B" w14:textId="77777777" w:rsidR="00243159" w:rsidRDefault="00243159">
      <w:pPr>
        <w:pStyle w:val="Default"/>
        <w:spacing w:line="280" w:lineRule="atLeast"/>
        <w:jc w:val="both"/>
        <w:rPr>
          <w:rFonts w:ascii="Palatino" w:hAnsi="Palatino"/>
          <w:sz w:val="24"/>
          <w:szCs w:val="24"/>
          <w:lang w:val="en-US"/>
        </w:rPr>
      </w:pPr>
    </w:p>
    <w:p w14:paraId="08961221" w14:textId="77777777" w:rsidR="00243159" w:rsidRDefault="00243159">
      <w:pPr>
        <w:pStyle w:val="Default"/>
        <w:spacing w:line="280" w:lineRule="atLeast"/>
        <w:jc w:val="both"/>
        <w:rPr>
          <w:rFonts w:ascii="Palatino" w:hAnsi="Palatino"/>
          <w:sz w:val="24"/>
          <w:szCs w:val="24"/>
          <w:lang w:val="en-US"/>
        </w:rPr>
      </w:pPr>
    </w:p>
    <w:p w14:paraId="5552A238" w14:textId="3AC5906E"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 xml:space="preserve">The Manor house now established a route along which the peasant audience would learn the principle crimes of landlordism. Each room displayed avarice in the face of dire poverty that would be enough to make one cry; cruelty of such an unspeakable kind, demonstrated by the torture room and, most graphically, by the water dungeon, would lead to hatred, and finally, all these emotions would be captured in the glass eyes of the mud statues of the Rent Collection Courtyard Exhibition. This summary of the affective dimensions of the Manor House were </w:t>
      </w:r>
      <w:proofErr w:type="spellStart"/>
      <w:r>
        <w:rPr>
          <w:rFonts w:ascii="Palatino" w:hAnsi="Palatino"/>
          <w:sz w:val="24"/>
          <w:szCs w:val="24"/>
          <w:lang w:val="en-US"/>
        </w:rPr>
        <w:t>summarised</w:t>
      </w:r>
      <w:proofErr w:type="spellEnd"/>
      <w:r>
        <w:rPr>
          <w:rFonts w:ascii="Palatino" w:hAnsi="Palatino"/>
          <w:sz w:val="24"/>
          <w:szCs w:val="24"/>
          <w:lang w:val="en-US"/>
        </w:rPr>
        <w:t xml:space="preserve"> in the struggle of the peasants depicted in the Rent Collection Courtyard statues. The sculptors had worked to evoke three emotions, crying, hatred and finally resistance, so, unlike the rest of the Manor House displays, it was in the tale the statues would tell that one final piece was added, n</w:t>
      </w:r>
      <w:r w:rsidR="00DB298E">
        <w:rPr>
          <w:rFonts w:ascii="Palatino" w:hAnsi="Palatino"/>
          <w:sz w:val="24"/>
          <w:szCs w:val="24"/>
          <w:lang w:val="en-US"/>
        </w:rPr>
        <w:t>amely</w:t>
      </w:r>
      <w:proofErr w:type="gramStart"/>
      <w:r w:rsidR="00DB298E">
        <w:rPr>
          <w:rFonts w:ascii="Palatino" w:hAnsi="Palatino"/>
          <w:sz w:val="24"/>
          <w:szCs w:val="24"/>
          <w:lang w:val="en-US"/>
        </w:rPr>
        <w:t>,  resista</w:t>
      </w:r>
      <w:r>
        <w:rPr>
          <w:rFonts w:ascii="Palatino" w:hAnsi="Palatino"/>
          <w:sz w:val="24"/>
          <w:szCs w:val="24"/>
          <w:lang w:val="en-US"/>
        </w:rPr>
        <w:t>nce</w:t>
      </w:r>
      <w:proofErr w:type="gramEnd"/>
      <w:r>
        <w:rPr>
          <w:rFonts w:ascii="Palatino" w:hAnsi="Palatino"/>
          <w:sz w:val="24"/>
          <w:szCs w:val="24"/>
          <w:lang w:val="en-US"/>
        </w:rPr>
        <w:t xml:space="preserve">. </w:t>
      </w:r>
      <w:r>
        <w:rPr>
          <w:rFonts w:ascii="Palatino" w:hAnsi="Palatino"/>
          <w:sz w:val="24"/>
          <w:szCs w:val="24"/>
          <w:lang w:val="de-DE"/>
        </w:rPr>
        <w:t xml:space="preserve"> Wang </w:t>
      </w:r>
      <w:proofErr w:type="spellStart"/>
      <w:r>
        <w:rPr>
          <w:rFonts w:ascii="Palatino" w:hAnsi="Palatino"/>
          <w:sz w:val="24"/>
          <w:szCs w:val="24"/>
          <w:lang w:val="de-DE"/>
        </w:rPr>
        <w:t>Zhi</w:t>
      </w:r>
      <w:proofErr w:type="spellEnd"/>
      <w:r>
        <w:rPr>
          <w:rFonts w:ascii="Palatino" w:hAnsi="Palatino"/>
          <w:sz w:val="24"/>
          <w:szCs w:val="24"/>
        </w:rPr>
        <w:t>’</w:t>
      </w:r>
      <w:r>
        <w:rPr>
          <w:rFonts w:ascii="Palatino" w:hAnsi="Palatino"/>
          <w:sz w:val="24"/>
          <w:szCs w:val="24"/>
          <w:lang w:val="en-US"/>
        </w:rPr>
        <w:t>an explains how that became the penultimate moment</w:t>
      </w:r>
      <w:r>
        <w:rPr>
          <w:rFonts w:ascii="Palatino" w:hAnsi="Palatino"/>
          <w:sz w:val="24"/>
          <w:szCs w:val="24"/>
        </w:rPr>
        <w:t>:</w:t>
      </w:r>
    </w:p>
    <w:p w14:paraId="5E262E96" w14:textId="77777777" w:rsidR="00A80EC3" w:rsidRDefault="00464A1F">
      <w:pPr>
        <w:pStyle w:val="Default"/>
        <w:spacing w:line="280" w:lineRule="atLeast"/>
        <w:ind w:left="360"/>
        <w:jc w:val="both"/>
        <w:rPr>
          <w:rFonts w:ascii="Palatino" w:eastAsia="Palatino" w:hAnsi="Palatino" w:cs="Palatino"/>
          <w:sz w:val="24"/>
          <w:szCs w:val="24"/>
        </w:rPr>
      </w:pPr>
      <w:r>
        <w:rPr>
          <w:rFonts w:ascii="Palatino" w:hAnsi="Palatino"/>
          <w:sz w:val="24"/>
          <w:szCs w:val="24"/>
          <w:lang w:val="en-US"/>
        </w:rPr>
        <w:t xml:space="preserve">The final phase of the [Rent Collection Courtyard ] work was themed </w:t>
      </w:r>
      <w:r>
        <w:rPr>
          <w:rFonts w:ascii="Palatino" w:hAnsi="Palatino"/>
          <w:sz w:val="24"/>
          <w:szCs w:val="24"/>
        </w:rPr>
        <w:t>‘</w:t>
      </w:r>
      <w:r>
        <w:rPr>
          <w:rFonts w:ascii="Palatino" w:hAnsi="Palatino"/>
          <w:sz w:val="24"/>
          <w:szCs w:val="24"/>
          <w:lang w:val="en-US"/>
        </w:rPr>
        <w:t>resistance</w:t>
      </w:r>
      <w:r>
        <w:rPr>
          <w:rFonts w:ascii="Palatino" w:hAnsi="Palatino"/>
          <w:sz w:val="24"/>
          <w:szCs w:val="24"/>
        </w:rPr>
        <w:t>’ (</w:t>
      </w:r>
      <w:r>
        <w:rPr>
          <w:rFonts w:ascii="Arial Unicode MS" w:hAnsi="Arial Unicode MS" w:hint="eastAsia"/>
          <w:sz w:val="24"/>
          <w:szCs w:val="24"/>
        </w:rPr>
        <w:t>反抗</w:t>
      </w:r>
      <w:r>
        <w:rPr>
          <w:rFonts w:ascii="Palatino" w:hAnsi="Palatino"/>
          <w:sz w:val="24"/>
          <w:szCs w:val="24"/>
          <w:lang w:val="en-US"/>
        </w:rPr>
        <w:t>) and the key point was enmity (</w:t>
      </w:r>
      <w:r>
        <w:rPr>
          <w:rFonts w:ascii="Arial Unicode MS" w:hAnsi="Arial Unicode MS" w:hint="eastAsia"/>
          <w:sz w:val="24"/>
          <w:szCs w:val="24"/>
          <w:lang w:val="zh-TW" w:eastAsia="zh-TW"/>
        </w:rPr>
        <w:t>仇恨</w:t>
      </w:r>
      <w:r>
        <w:rPr>
          <w:rFonts w:ascii="Palatino" w:hAnsi="Palatino"/>
          <w:sz w:val="24"/>
          <w:szCs w:val="24"/>
          <w:lang w:val="en-US"/>
        </w:rPr>
        <w:t xml:space="preserve">); the enmity of the peasants toward the landlords. Here, there is a self-generating notion of struggle tied to a consciousness of it. Hence, </w:t>
      </w:r>
      <w:r>
        <w:rPr>
          <w:rFonts w:ascii="Palatino" w:hAnsi="Palatino"/>
          <w:sz w:val="24"/>
          <w:szCs w:val="24"/>
        </w:rPr>
        <w:t xml:space="preserve">… </w:t>
      </w:r>
      <w:r>
        <w:rPr>
          <w:rFonts w:ascii="Palatino" w:hAnsi="Palatino"/>
          <w:sz w:val="24"/>
          <w:szCs w:val="24"/>
          <w:lang w:val="en-US"/>
        </w:rPr>
        <w:t xml:space="preserve">they are two parts of the same question; One expressing an abstract </w:t>
      </w:r>
      <w:r>
        <w:rPr>
          <w:rFonts w:ascii="Palatino" w:hAnsi="Palatino"/>
          <w:sz w:val="24"/>
          <w:szCs w:val="24"/>
        </w:rPr>
        <w:t>‘</w:t>
      </w:r>
      <w:r>
        <w:rPr>
          <w:rFonts w:ascii="Palatino" w:hAnsi="Palatino"/>
          <w:sz w:val="24"/>
          <w:szCs w:val="24"/>
          <w:lang w:val="en-US"/>
        </w:rPr>
        <w:t>hatred</w:t>
      </w:r>
      <w:r>
        <w:rPr>
          <w:rFonts w:ascii="Palatino" w:hAnsi="Palatino"/>
          <w:sz w:val="24"/>
          <w:szCs w:val="24"/>
        </w:rPr>
        <w:t>’ (</w:t>
      </w:r>
      <w:r>
        <w:rPr>
          <w:rFonts w:ascii="Arial Unicode MS" w:hAnsi="Arial Unicode MS" w:hint="eastAsia"/>
          <w:sz w:val="24"/>
          <w:szCs w:val="24"/>
          <w:lang w:val="zh-TW" w:eastAsia="zh-TW"/>
        </w:rPr>
        <w:t>恨</w:t>
      </w:r>
      <w:r>
        <w:rPr>
          <w:rFonts w:ascii="Palatino" w:hAnsi="Palatino"/>
          <w:sz w:val="24"/>
          <w:szCs w:val="24"/>
        </w:rPr>
        <w:t>)</w:t>
      </w:r>
      <w:r>
        <w:rPr>
          <w:rFonts w:ascii="Palatino" w:hAnsi="Palatino"/>
          <w:sz w:val="24"/>
          <w:szCs w:val="24"/>
          <w:lang w:val="en-US"/>
        </w:rPr>
        <w:t>, the other, the peasants growing self-awareness of where such hatred leads. Here, the idea of hate is expressed as a form of spontaneity (</w:t>
      </w:r>
      <w:r>
        <w:rPr>
          <w:rFonts w:ascii="Arial Unicode MS" w:hAnsi="Arial Unicode MS" w:hint="eastAsia"/>
          <w:sz w:val="24"/>
          <w:szCs w:val="24"/>
          <w:lang w:val="zh-CN" w:eastAsia="zh-CN"/>
        </w:rPr>
        <w:t>自发性</w:t>
      </w:r>
      <w:r>
        <w:rPr>
          <w:rFonts w:ascii="Palatino" w:hAnsi="Palatino"/>
          <w:sz w:val="24"/>
          <w:szCs w:val="24"/>
          <w:lang w:val="en-US"/>
        </w:rPr>
        <w:t xml:space="preserve">) but the growing peasant self-awareness leads them toward </w:t>
      </w:r>
      <w:proofErr w:type="spellStart"/>
      <w:r>
        <w:rPr>
          <w:rFonts w:ascii="Palatino" w:hAnsi="Palatino"/>
          <w:sz w:val="24"/>
          <w:szCs w:val="24"/>
          <w:lang w:val="en-US"/>
        </w:rPr>
        <w:t>organisation</w:t>
      </w:r>
      <w:proofErr w:type="spellEnd"/>
      <w:r>
        <w:rPr>
          <w:rFonts w:ascii="Palatino" w:hAnsi="Palatino"/>
          <w:sz w:val="24"/>
          <w:szCs w:val="24"/>
          <w:lang w:val="en-US"/>
        </w:rPr>
        <w:t>.</w:t>
      </w:r>
      <w:r>
        <w:rPr>
          <w:rFonts w:ascii="Palatino" w:eastAsia="Palatino" w:hAnsi="Palatino" w:cs="Palatino"/>
          <w:sz w:val="24"/>
          <w:szCs w:val="24"/>
          <w:vertAlign w:val="superscript"/>
        </w:rPr>
        <w:footnoteReference w:id="35"/>
      </w:r>
    </w:p>
    <w:p w14:paraId="79D60E13" w14:textId="730048F0"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 xml:space="preserve"> The original sculptors worked to intensify the emotional effect of the Rent Collection Courtyard by collecting, editing and weaving together into a single tale, the numerous stories of exploitation peasants suffered at the hands of their landlords. Intensification was not a depiction of real events but of real affects</w:t>
      </w:r>
      <w:r>
        <w:rPr>
          <w:rFonts w:ascii="Palatino" w:hAnsi="Palatino"/>
          <w:sz w:val="24"/>
          <w:szCs w:val="24"/>
        </w:rPr>
        <w:t xml:space="preserve">. </w:t>
      </w:r>
      <w:r>
        <w:rPr>
          <w:rFonts w:ascii="Palatino" w:hAnsi="Palatino"/>
          <w:sz w:val="24"/>
          <w:szCs w:val="24"/>
          <w:lang w:val="en-US"/>
        </w:rPr>
        <w:t xml:space="preserve">The Manor House was not so much a museum as a performance site. The gaze, for example, migrated from traditional Chinese </w:t>
      </w:r>
      <w:r>
        <w:rPr>
          <w:rFonts w:ascii="Palatino" w:hAnsi="Palatino"/>
          <w:sz w:val="24"/>
          <w:szCs w:val="24"/>
          <w:lang w:val="en-US"/>
        </w:rPr>
        <w:lastRenderedPageBreak/>
        <w:t>opera to the statues with the addition of glass eyes to the otherwise mud statues. This would involve re-</w:t>
      </w:r>
      <w:proofErr w:type="spellStart"/>
      <w:r w:rsidR="00DB298E">
        <w:rPr>
          <w:rFonts w:ascii="Palatino" w:hAnsi="Palatino"/>
          <w:sz w:val="24"/>
          <w:szCs w:val="24"/>
          <w:lang w:val="en-US"/>
        </w:rPr>
        <w:t>modelling</w:t>
      </w:r>
      <w:proofErr w:type="spellEnd"/>
      <w:r w:rsidR="00DB298E">
        <w:rPr>
          <w:rFonts w:ascii="Palatino" w:hAnsi="Palatino"/>
          <w:sz w:val="24"/>
          <w:szCs w:val="24"/>
          <w:lang w:val="en-US"/>
        </w:rPr>
        <w:t xml:space="preserve"> peasant gestures,</w:t>
      </w:r>
      <w:r>
        <w:rPr>
          <w:rFonts w:ascii="Palatino" w:hAnsi="Palatino"/>
          <w:sz w:val="24"/>
          <w:szCs w:val="24"/>
          <w:lang w:val="en-US"/>
        </w:rPr>
        <w:t xml:space="preserve"> based not on the gestures of </w:t>
      </w:r>
      <w:r>
        <w:rPr>
          <w:rFonts w:ascii="Palatino" w:hAnsi="Palatino"/>
          <w:sz w:val="24"/>
          <w:szCs w:val="24"/>
        </w:rPr>
        <w:t>‘</w:t>
      </w:r>
      <w:r>
        <w:rPr>
          <w:rFonts w:ascii="Palatino" w:hAnsi="Palatino"/>
          <w:sz w:val="24"/>
          <w:szCs w:val="24"/>
          <w:lang w:val="en-US"/>
        </w:rPr>
        <w:t>real life</w:t>
      </w:r>
      <w:r>
        <w:rPr>
          <w:rFonts w:ascii="Palatino" w:hAnsi="Palatino"/>
          <w:sz w:val="24"/>
          <w:szCs w:val="24"/>
        </w:rPr>
        <w:t xml:space="preserve">’ </w:t>
      </w:r>
      <w:r>
        <w:rPr>
          <w:rFonts w:ascii="Palatino" w:hAnsi="Palatino"/>
          <w:sz w:val="24"/>
          <w:szCs w:val="24"/>
          <w:lang w:val="en-US"/>
        </w:rPr>
        <w:t xml:space="preserve">peasants, but on </w:t>
      </w:r>
      <w:r w:rsidR="00DB298E">
        <w:rPr>
          <w:rFonts w:ascii="Palatino" w:hAnsi="Palatino"/>
          <w:sz w:val="24"/>
          <w:szCs w:val="24"/>
          <w:lang w:val="en-US"/>
        </w:rPr>
        <w:t>the stance of actors brought i</w:t>
      </w:r>
      <w:r>
        <w:rPr>
          <w:rFonts w:ascii="Palatino" w:hAnsi="Palatino"/>
          <w:sz w:val="24"/>
          <w:szCs w:val="24"/>
          <w:lang w:val="en-US"/>
        </w:rPr>
        <w:t>n from the</w:t>
      </w:r>
      <w:r>
        <w:rPr>
          <w:rFonts w:ascii="Palatino" w:hAnsi="Palatino"/>
          <w:sz w:val="24"/>
          <w:szCs w:val="24"/>
          <w:lang w:val="de-DE"/>
        </w:rPr>
        <w:t xml:space="preserve"> </w:t>
      </w:r>
      <w:proofErr w:type="spellStart"/>
      <w:r>
        <w:rPr>
          <w:rFonts w:ascii="Palatino" w:hAnsi="Palatino"/>
          <w:sz w:val="24"/>
          <w:szCs w:val="24"/>
          <w:lang w:val="de-DE"/>
        </w:rPr>
        <w:t>Sichuan</w:t>
      </w:r>
      <w:proofErr w:type="spellEnd"/>
      <w:r>
        <w:rPr>
          <w:rFonts w:ascii="Palatino" w:hAnsi="Palatino"/>
          <w:sz w:val="24"/>
          <w:szCs w:val="24"/>
          <w:lang w:val="de-DE"/>
        </w:rPr>
        <w:t xml:space="preserve"> Opera </w:t>
      </w:r>
      <w:proofErr w:type="spellStart"/>
      <w:r>
        <w:rPr>
          <w:rFonts w:ascii="Palatino" w:hAnsi="Palatino"/>
          <w:sz w:val="24"/>
          <w:szCs w:val="24"/>
          <w:lang w:val="de-DE"/>
        </w:rPr>
        <w:t>troupe</w:t>
      </w:r>
      <w:proofErr w:type="spellEnd"/>
      <w:r>
        <w:rPr>
          <w:rFonts w:ascii="Palatino" w:hAnsi="Palatino"/>
          <w:sz w:val="24"/>
          <w:szCs w:val="24"/>
          <w:lang w:val="de-DE"/>
        </w:rPr>
        <w:t>.</w:t>
      </w:r>
      <w:r>
        <w:rPr>
          <w:rFonts w:ascii="Palatino" w:eastAsia="Palatino" w:hAnsi="Palatino" w:cs="Palatino"/>
          <w:sz w:val="24"/>
          <w:szCs w:val="24"/>
          <w:vertAlign w:val="superscript"/>
        </w:rPr>
        <w:footnoteReference w:id="36"/>
      </w:r>
      <w:r>
        <w:rPr>
          <w:rFonts w:ascii="Palatino" w:hAnsi="Palatino"/>
          <w:sz w:val="24"/>
          <w:szCs w:val="24"/>
        </w:rPr>
        <w:t xml:space="preserve"> </w:t>
      </w:r>
      <w:r>
        <w:rPr>
          <w:rFonts w:ascii="Palatino" w:hAnsi="Palatino"/>
          <w:sz w:val="24"/>
          <w:szCs w:val="24"/>
          <w:lang w:val="en-US"/>
        </w:rPr>
        <w:t xml:space="preserve"> Through the gaze and exaggerated gestures</w:t>
      </w:r>
      <w:r w:rsidR="00E20209">
        <w:rPr>
          <w:rFonts w:ascii="Palatino" w:hAnsi="Palatino"/>
          <w:sz w:val="24"/>
          <w:szCs w:val="24"/>
          <w:lang w:val="en-US"/>
        </w:rPr>
        <w:t>,</w:t>
      </w:r>
      <w:r>
        <w:rPr>
          <w:rFonts w:ascii="Palatino" w:hAnsi="Palatino"/>
          <w:sz w:val="24"/>
          <w:szCs w:val="24"/>
          <w:lang w:val="en-US"/>
        </w:rPr>
        <w:t xml:space="preserve"> a </w:t>
      </w:r>
      <w:proofErr w:type="spellStart"/>
      <w:r>
        <w:rPr>
          <w:rFonts w:ascii="Palatino" w:hAnsi="Palatino"/>
          <w:sz w:val="24"/>
          <w:szCs w:val="24"/>
          <w:lang w:val="en-US"/>
        </w:rPr>
        <w:t>stylised</w:t>
      </w:r>
      <w:proofErr w:type="spellEnd"/>
      <w:r>
        <w:rPr>
          <w:rFonts w:ascii="Palatino" w:hAnsi="Palatino"/>
          <w:sz w:val="24"/>
          <w:szCs w:val="24"/>
          <w:lang w:val="en-US"/>
        </w:rPr>
        <w:t xml:space="preserve"> and intensified form was created using </w:t>
      </w:r>
      <w:proofErr w:type="spellStart"/>
      <w:r>
        <w:rPr>
          <w:rFonts w:ascii="Palatino" w:hAnsi="Palatino"/>
          <w:sz w:val="24"/>
          <w:szCs w:val="24"/>
          <w:lang w:val="it-IT"/>
        </w:rPr>
        <w:t>dramatic</w:t>
      </w:r>
      <w:proofErr w:type="spellEnd"/>
      <w:r>
        <w:rPr>
          <w:rFonts w:ascii="Palatino" w:hAnsi="Palatino"/>
          <w:sz w:val="24"/>
          <w:szCs w:val="24"/>
          <w:lang w:val="en-US"/>
        </w:rPr>
        <w:t xml:space="preserve">ally staging effects purposely designed to induce tears, </w:t>
      </w:r>
      <w:r>
        <w:rPr>
          <w:rFonts w:ascii="Palatino" w:hAnsi="Palatino"/>
          <w:sz w:val="24"/>
          <w:szCs w:val="24"/>
        </w:rPr>
        <w:t>anger</w:t>
      </w:r>
      <w:r>
        <w:rPr>
          <w:rFonts w:ascii="Palatino" w:hAnsi="Palatino"/>
          <w:sz w:val="24"/>
          <w:szCs w:val="24"/>
          <w:lang w:val="en-US"/>
        </w:rPr>
        <w:t xml:space="preserve"> and finally a desire to resist. This Maoist Manor House Museum, therefore, </w:t>
      </w:r>
      <w:proofErr w:type="spellStart"/>
      <w:r>
        <w:rPr>
          <w:rFonts w:ascii="Palatino" w:hAnsi="Palatino"/>
          <w:sz w:val="24"/>
          <w:szCs w:val="24"/>
          <w:lang w:val="en-US"/>
        </w:rPr>
        <w:t>didn</w:t>
      </w:r>
      <w:proofErr w:type="spellEnd"/>
      <w:r>
        <w:rPr>
          <w:rFonts w:ascii="Palatino" w:hAnsi="Palatino"/>
          <w:sz w:val="24"/>
          <w:szCs w:val="24"/>
        </w:rPr>
        <w:t>’</w:t>
      </w:r>
      <w:r>
        <w:rPr>
          <w:rFonts w:ascii="Palatino" w:hAnsi="Palatino"/>
          <w:sz w:val="24"/>
          <w:szCs w:val="24"/>
          <w:lang w:val="en-US"/>
        </w:rPr>
        <w:t>t just convey a revolutionary message, it developed this message within a series of affectively oriented technologies that were designed to contour and channel energy toward an intensity</w:t>
      </w:r>
      <w:r>
        <w:rPr>
          <w:rFonts w:ascii="Palatino" w:hAnsi="Palatino"/>
          <w:sz w:val="24"/>
          <w:szCs w:val="24"/>
        </w:rPr>
        <w:t xml:space="preserve">. </w:t>
      </w:r>
      <w:r>
        <w:rPr>
          <w:rFonts w:ascii="Palatino" w:hAnsi="Palatino"/>
          <w:sz w:val="24"/>
          <w:szCs w:val="24"/>
          <w:lang w:val="en-US"/>
        </w:rPr>
        <w:t>In this respect, albeit in a very different way, this Ma</w:t>
      </w:r>
      <w:r w:rsidR="00E20209">
        <w:rPr>
          <w:rFonts w:ascii="Palatino" w:hAnsi="Palatino"/>
          <w:sz w:val="24"/>
          <w:szCs w:val="24"/>
          <w:lang w:val="en-US"/>
        </w:rPr>
        <w:t>oist political technology shares</w:t>
      </w:r>
      <w:r>
        <w:rPr>
          <w:rFonts w:ascii="Palatino" w:hAnsi="Palatino"/>
          <w:sz w:val="24"/>
          <w:szCs w:val="24"/>
          <w:lang w:val="en-US"/>
        </w:rPr>
        <w:t xml:space="preserve"> something of a family resemblance to what Rem </w:t>
      </w:r>
      <w:proofErr w:type="spellStart"/>
      <w:r>
        <w:rPr>
          <w:rFonts w:ascii="Palatino" w:hAnsi="Palatino"/>
          <w:sz w:val="24"/>
          <w:szCs w:val="24"/>
          <w:lang w:val="en-US"/>
        </w:rPr>
        <w:t>Koolhaas</w:t>
      </w:r>
      <w:proofErr w:type="spellEnd"/>
      <w:r>
        <w:rPr>
          <w:rFonts w:ascii="Palatino" w:hAnsi="Palatino"/>
          <w:sz w:val="24"/>
          <w:szCs w:val="24"/>
          <w:lang w:val="en-US"/>
        </w:rPr>
        <w:t xml:space="preserve"> has called ‘Technology of the Fantastic.' </w:t>
      </w:r>
      <w:r>
        <w:rPr>
          <w:rFonts w:ascii="Palatino" w:eastAsia="Palatino" w:hAnsi="Palatino" w:cs="Palatino"/>
          <w:sz w:val="24"/>
          <w:szCs w:val="24"/>
          <w:vertAlign w:val="superscript"/>
        </w:rPr>
        <w:footnoteReference w:id="37"/>
      </w:r>
      <w:r>
        <w:rPr>
          <w:rFonts w:ascii="Palatino" w:hAnsi="Palatino"/>
          <w:sz w:val="24"/>
          <w:szCs w:val="24"/>
          <w:lang w:val="en-US"/>
        </w:rPr>
        <w:t xml:space="preserve"> </w:t>
      </w:r>
    </w:p>
    <w:p w14:paraId="23E6EA16" w14:textId="301BC244"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Technology of the Fantastic is exemplified by things like the interactive horror theatres</w:t>
      </w:r>
      <w:r>
        <w:rPr>
          <w:rFonts w:ascii="Palatino" w:hAnsi="Palatino"/>
          <w:sz w:val="24"/>
          <w:szCs w:val="24"/>
        </w:rPr>
        <w:t xml:space="preserve"> </w:t>
      </w:r>
      <w:r>
        <w:rPr>
          <w:rFonts w:ascii="Palatino" w:hAnsi="Palatino"/>
          <w:sz w:val="24"/>
          <w:szCs w:val="24"/>
          <w:lang w:val="en-US"/>
        </w:rPr>
        <w:t xml:space="preserve">produced by </w:t>
      </w:r>
      <w:proofErr w:type="spellStart"/>
      <w:r>
        <w:rPr>
          <w:rFonts w:ascii="Palatino" w:hAnsi="Palatino"/>
          <w:sz w:val="24"/>
          <w:szCs w:val="24"/>
          <w:lang w:val="en-US"/>
        </w:rPr>
        <w:t>Carnesky's</w:t>
      </w:r>
      <w:proofErr w:type="spellEnd"/>
      <w:r>
        <w:rPr>
          <w:rFonts w:ascii="Palatino" w:hAnsi="Palatino"/>
          <w:sz w:val="24"/>
          <w:szCs w:val="24"/>
          <w:lang w:val="en-US"/>
        </w:rPr>
        <w:t xml:space="preserve"> Ghost T</w:t>
      </w:r>
      <w:proofErr w:type="spellStart"/>
      <w:r>
        <w:rPr>
          <w:rFonts w:ascii="Palatino" w:hAnsi="Palatino"/>
          <w:sz w:val="24"/>
          <w:szCs w:val="24"/>
          <w:lang w:val="fr-FR"/>
        </w:rPr>
        <w:t>rain</w:t>
      </w:r>
      <w:proofErr w:type="spellEnd"/>
      <w:r>
        <w:rPr>
          <w:rFonts w:ascii="Palatino" w:hAnsi="Palatino"/>
          <w:sz w:val="24"/>
          <w:szCs w:val="24"/>
          <w:lang w:val="en-US"/>
        </w:rPr>
        <w:t xml:space="preserve"> ride in </w:t>
      </w:r>
      <w:proofErr w:type="spellStart"/>
      <w:r>
        <w:rPr>
          <w:rFonts w:ascii="Palatino" w:hAnsi="Palatino"/>
          <w:sz w:val="24"/>
          <w:szCs w:val="24"/>
          <w:lang w:val="en-US"/>
        </w:rPr>
        <w:t>Blackpool</w:t>
      </w:r>
      <w:proofErr w:type="spellEnd"/>
      <w:r>
        <w:rPr>
          <w:rFonts w:ascii="Palatino" w:hAnsi="Palatino"/>
          <w:sz w:val="24"/>
          <w:szCs w:val="24"/>
          <w:lang w:val="en-US"/>
        </w:rPr>
        <w:t xml:space="preserve"> England, or th</w:t>
      </w:r>
      <w:r w:rsidR="00E20209">
        <w:rPr>
          <w:rFonts w:ascii="Palatino" w:hAnsi="Palatino"/>
          <w:sz w:val="24"/>
          <w:szCs w:val="24"/>
          <w:lang w:val="en-US"/>
        </w:rPr>
        <w:t>e dark rides of Coney Island, but</w:t>
      </w:r>
      <w:r>
        <w:rPr>
          <w:rFonts w:ascii="Palatino" w:hAnsi="Palatino"/>
          <w:sz w:val="24"/>
          <w:szCs w:val="24"/>
          <w:lang w:val="en-US"/>
        </w:rPr>
        <w:t xml:space="preserve"> what makes this Technology of the Fantastic of interest in relation to the political is that this technology</w:t>
      </w:r>
      <w:r>
        <w:rPr>
          <w:rFonts w:ascii="Palatino" w:hAnsi="Palatino"/>
          <w:sz w:val="24"/>
          <w:szCs w:val="24"/>
        </w:rPr>
        <w:t xml:space="preserve">, </w:t>
      </w:r>
      <w:r>
        <w:rPr>
          <w:rFonts w:ascii="Palatino" w:hAnsi="Palatino"/>
          <w:sz w:val="24"/>
          <w:szCs w:val="24"/>
          <w:lang w:val="en-US"/>
        </w:rPr>
        <w:t>far from mollifying the masses or leading to a</w:t>
      </w:r>
      <w:r>
        <w:rPr>
          <w:rFonts w:ascii="Palatino" w:hAnsi="Palatino"/>
          <w:sz w:val="24"/>
          <w:szCs w:val="24"/>
        </w:rPr>
        <w:t xml:space="preserve"> </w:t>
      </w:r>
      <w:proofErr w:type="spellStart"/>
      <w:r>
        <w:rPr>
          <w:rFonts w:ascii="Palatino" w:hAnsi="Palatino"/>
          <w:sz w:val="24"/>
          <w:szCs w:val="24"/>
        </w:rPr>
        <w:t>reduc</w:t>
      </w:r>
      <w:r>
        <w:rPr>
          <w:rFonts w:ascii="Palatino" w:hAnsi="Palatino"/>
          <w:sz w:val="24"/>
          <w:szCs w:val="24"/>
          <w:lang w:val="en-US"/>
        </w:rPr>
        <w:t>tion</w:t>
      </w:r>
      <w:proofErr w:type="spellEnd"/>
      <w:r>
        <w:rPr>
          <w:rFonts w:ascii="Palatino" w:hAnsi="Palatino"/>
          <w:sz w:val="24"/>
          <w:szCs w:val="24"/>
          <w:lang w:val="en-US"/>
        </w:rPr>
        <w:t xml:space="preserve"> of intensity, actually</w:t>
      </w:r>
      <w:r>
        <w:rPr>
          <w:rFonts w:ascii="Palatino" w:hAnsi="Palatino"/>
          <w:sz w:val="24"/>
          <w:szCs w:val="24"/>
        </w:rPr>
        <w:t xml:space="preserve"> </w:t>
      </w:r>
      <w:r>
        <w:rPr>
          <w:rFonts w:ascii="Palatino" w:hAnsi="Palatino"/>
          <w:sz w:val="24"/>
          <w:szCs w:val="24"/>
          <w:lang w:val="en-US"/>
        </w:rPr>
        <w:t>harnesses the spe</w:t>
      </w:r>
      <w:r w:rsidR="00E20209">
        <w:rPr>
          <w:rFonts w:ascii="Palatino" w:hAnsi="Palatino"/>
          <w:sz w:val="24"/>
          <w:szCs w:val="24"/>
          <w:lang w:val="en-US"/>
        </w:rPr>
        <w:t>ed and intensity of the city,</w:t>
      </w:r>
      <w:r>
        <w:rPr>
          <w:rFonts w:ascii="Palatino" w:hAnsi="Palatino"/>
          <w:sz w:val="24"/>
          <w:szCs w:val="24"/>
          <w:lang w:val="en-US"/>
        </w:rPr>
        <w:t xml:space="preserve"> then</w:t>
      </w:r>
      <w:r>
        <w:rPr>
          <w:rFonts w:ascii="Palatino" w:hAnsi="Palatino"/>
          <w:sz w:val="24"/>
          <w:szCs w:val="24"/>
          <w:lang w:val="pt-PT"/>
        </w:rPr>
        <w:t xml:space="preserve"> </w:t>
      </w:r>
      <w:proofErr w:type="spellStart"/>
      <w:r>
        <w:rPr>
          <w:rFonts w:ascii="Palatino" w:hAnsi="Palatino"/>
          <w:sz w:val="24"/>
          <w:szCs w:val="24"/>
          <w:lang w:val="pt-PT"/>
        </w:rPr>
        <w:t>transform</w:t>
      </w:r>
      <w:proofErr w:type="spellEnd"/>
      <w:r w:rsidR="00E20209">
        <w:rPr>
          <w:rFonts w:ascii="Palatino" w:hAnsi="Palatino"/>
          <w:sz w:val="24"/>
          <w:szCs w:val="24"/>
          <w:lang w:val="en-US"/>
        </w:rPr>
        <w:t>s</w:t>
      </w:r>
      <w:r>
        <w:rPr>
          <w:rFonts w:ascii="Palatino" w:hAnsi="Palatino"/>
          <w:sz w:val="24"/>
          <w:szCs w:val="24"/>
        </w:rPr>
        <w:t xml:space="preserve"> </w:t>
      </w:r>
      <w:r>
        <w:rPr>
          <w:rFonts w:ascii="Palatino" w:hAnsi="Palatino"/>
          <w:sz w:val="24"/>
          <w:szCs w:val="24"/>
          <w:lang w:val="en-US"/>
        </w:rPr>
        <w:t>it into a series of rides and distractions to</w:t>
      </w:r>
      <w:r>
        <w:rPr>
          <w:rFonts w:ascii="Palatino" w:hAnsi="Palatino"/>
          <w:sz w:val="24"/>
          <w:szCs w:val="24"/>
          <w:lang w:val="fr-FR"/>
        </w:rPr>
        <w:t xml:space="preserve"> intensif</w:t>
      </w:r>
      <w:r>
        <w:rPr>
          <w:rFonts w:ascii="Palatino" w:hAnsi="Palatino"/>
          <w:sz w:val="24"/>
          <w:szCs w:val="24"/>
          <w:lang w:val="en-US"/>
        </w:rPr>
        <w:t>y, not reduce, the urban experience.</w:t>
      </w:r>
      <w:r>
        <w:rPr>
          <w:rFonts w:ascii="Palatino" w:eastAsia="Palatino" w:hAnsi="Palatino" w:cs="Palatino"/>
          <w:sz w:val="24"/>
          <w:szCs w:val="24"/>
          <w:vertAlign w:val="superscript"/>
        </w:rPr>
        <w:footnoteReference w:id="38"/>
      </w:r>
      <w:r>
        <w:rPr>
          <w:rFonts w:ascii="Palatino" w:hAnsi="Palatino"/>
          <w:sz w:val="24"/>
          <w:szCs w:val="24"/>
          <w:lang w:val="en-US"/>
        </w:rPr>
        <w:t xml:space="preserve"> It was because of this, </w:t>
      </w:r>
      <w:proofErr w:type="spellStart"/>
      <w:r>
        <w:rPr>
          <w:rFonts w:ascii="Palatino" w:hAnsi="Palatino"/>
          <w:sz w:val="24"/>
          <w:szCs w:val="24"/>
          <w:lang w:val="en-US"/>
        </w:rPr>
        <w:t>Koolhaas</w:t>
      </w:r>
      <w:proofErr w:type="spellEnd"/>
      <w:r>
        <w:rPr>
          <w:rFonts w:ascii="Palatino" w:hAnsi="Palatino"/>
          <w:sz w:val="24"/>
          <w:szCs w:val="24"/>
          <w:lang w:val="en-US"/>
        </w:rPr>
        <w:t xml:space="preserve"> insisted, that Coney Island was a </w:t>
      </w:r>
      <w:r>
        <w:rPr>
          <w:rFonts w:ascii="Palatino" w:hAnsi="Palatino"/>
          <w:sz w:val="24"/>
          <w:szCs w:val="24"/>
        </w:rPr>
        <w:t>“</w:t>
      </w:r>
      <w:proofErr w:type="spellStart"/>
      <w:r>
        <w:rPr>
          <w:rFonts w:ascii="Palatino" w:hAnsi="Palatino"/>
          <w:sz w:val="24"/>
          <w:szCs w:val="24"/>
          <w:lang w:val="en-US"/>
        </w:rPr>
        <w:t>foetal</w:t>
      </w:r>
      <w:proofErr w:type="spellEnd"/>
      <w:r>
        <w:rPr>
          <w:rFonts w:ascii="Palatino" w:hAnsi="Palatino"/>
          <w:sz w:val="24"/>
          <w:szCs w:val="24"/>
          <w:lang w:val="en-US"/>
        </w:rPr>
        <w:t xml:space="preserve"> form of Manhattan.</w:t>
      </w:r>
      <w:r>
        <w:rPr>
          <w:rFonts w:ascii="Palatino" w:hAnsi="Palatino"/>
          <w:sz w:val="24"/>
          <w:szCs w:val="24"/>
        </w:rPr>
        <w:t>”</w:t>
      </w:r>
      <w:r>
        <w:rPr>
          <w:rFonts w:ascii="Palatino" w:eastAsia="Palatino" w:hAnsi="Palatino" w:cs="Palatino"/>
          <w:sz w:val="24"/>
          <w:szCs w:val="24"/>
          <w:vertAlign w:val="superscript"/>
        </w:rPr>
        <w:footnoteReference w:id="39"/>
      </w:r>
      <w:r>
        <w:rPr>
          <w:rFonts w:ascii="Palatino" w:hAnsi="Palatino"/>
          <w:sz w:val="24"/>
          <w:szCs w:val="24"/>
          <w:lang w:val="en-US"/>
        </w:rPr>
        <w:t xml:space="preserve"> In terms of the political, then, can we think of the Manor House as the </w:t>
      </w:r>
      <w:proofErr w:type="spellStart"/>
      <w:r>
        <w:rPr>
          <w:rFonts w:ascii="Palatino" w:hAnsi="Palatino"/>
          <w:sz w:val="24"/>
          <w:szCs w:val="24"/>
          <w:lang w:val="en-US"/>
        </w:rPr>
        <w:t>foetal</w:t>
      </w:r>
      <w:proofErr w:type="spellEnd"/>
      <w:r>
        <w:rPr>
          <w:rFonts w:ascii="Palatino" w:hAnsi="Palatino"/>
          <w:sz w:val="24"/>
          <w:szCs w:val="24"/>
          <w:lang w:val="en-US"/>
        </w:rPr>
        <w:t xml:space="preserve"> form of Maoism? The fact that the Rent Collection Courtyard exhibition was, along with a number of ballets and operas, proclaimed a  'model (political) work' tends to suggest this.</w:t>
      </w:r>
      <w:r>
        <w:rPr>
          <w:rFonts w:ascii="Palatino" w:eastAsia="Palatino" w:hAnsi="Palatino" w:cs="Palatino"/>
          <w:sz w:val="24"/>
          <w:szCs w:val="24"/>
          <w:vertAlign w:val="superscript"/>
        </w:rPr>
        <w:footnoteReference w:id="40"/>
      </w:r>
      <w:r>
        <w:rPr>
          <w:rFonts w:ascii="Palatino" w:hAnsi="Palatino"/>
          <w:sz w:val="24"/>
          <w:szCs w:val="24"/>
          <w:lang w:val="en-US"/>
        </w:rPr>
        <w:t xml:space="preserve"> </w:t>
      </w:r>
    </w:p>
    <w:p w14:paraId="6CAF1925" w14:textId="3930D17B"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 xml:space="preserve">More importantly, the use of this Technology of the Fantastic in such radically different ways opens onto the channeling toward and away from intensities. If the Manor House used such technologies to channel, harness and intensify through processes of </w:t>
      </w:r>
      <w:proofErr w:type="spellStart"/>
      <w:r>
        <w:rPr>
          <w:rFonts w:ascii="Palatino" w:hAnsi="Palatino"/>
          <w:sz w:val="24"/>
          <w:szCs w:val="24"/>
          <w:lang w:val="en-US"/>
        </w:rPr>
        <w:t>homologisation</w:t>
      </w:r>
      <w:proofErr w:type="spellEnd"/>
      <w:r>
        <w:rPr>
          <w:rFonts w:ascii="Palatino" w:hAnsi="Palatino"/>
          <w:sz w:val="24"/>
          <w:szCs w:val="24"/>
          <w:lang w:val="en-US"/>
        </w:rPr>
        <w:t xml:space="preserve"> that lead to a monistic political</w:t>
      </w:r>
      <w:r w:rsidR="00E20209">
        <w:rPr>
          <w:rFonts w:ascii="Palatino" w:hAnsi="Palatino"/>
          <w:sz w:val="24"/>
          <w:szCs w:val="24"/>
          <w:lang w:val="en-US"/>
        </w:rPr>
        <w:t xml:space="preserve"> position, Coney Island </w:t>
      </w:r>
      <w:proofErr w:type="gramStart"/>
      <w:r w:rsidR="00E20209">
        <w:rPr>
          <w:rFonts w:ascii="Palatino" w:hAnsi="Palatino"/>
          <w:sz w:val="24"/>
          <w:szCs w:val="24"/>
          <w:lang w:val="en-US"/>
        </w:rPr>
        <w:t>channel</w:t>
      </w:r>
      <w:r>
        <w:rPr>
          <w:rFonts w:ascii="Palatino" w:hAnsi="Palatino"/>
          <w:sz w:val="24"/>
          <w:szCs w:val="24"/>
          <w:lang w:val="en-US"/>
        </w:rPr>
        <w:t>ed  intensities</w:t>
      </w:r>
      <w:proofErr w:type="gramEnd"/>
      <w:r>
        <w:rPr>
          <w:rFonts w:ascii="Palatino" w:hAnsi="Palatino"/>
          <w:sz w:val="24"/>
          <w:szCs w:val="24"/>
          <w:lang w:val="en-US"/>
        </w:rPr>
        <w:t xml:space="preserve"> into another form; the fairground ride. Such rides, as </w:t>
      </w:r>
      <w:proofErr w:type="spellStart"/>
      <w:r>
        <w:rPr>
          <w:rFonts w:ascii="Palatino" w:hAnsi="Palatino"/>
          <w:sz w:val="24"/>
          <w:szCs w:val="24"/>
          <w:lang w:val="en-US"/>
        </w:rPr>
        <w:t>Koolhass</w:t>
      </w:r>
      <w:proofErr w:type="spellEnd"/>
      <w:r>
        <w:rPr>
          <w:rFonts w:ascii="Palatino" w:hAnsi="Palatino"/>
          <w:sz w:val="24"/>
          <w:szCs w:val="24"/>
          <w:lang w:val="en-US"/>
        </w:rPr>
        <w:t xml:space="preserve"> notes, capture the intensity of urban life, but more than that, they show how t</w:t>
      </w:r>
      <w:r w:rsidR="00E20209">
        <w:rPr>
          <w:rFonts w:ascii="Palatino" w:hAnsi="Palatino"/>
          <w:sz w:val="24"/>
          <w:szCs w:val="24"/>
          <w:lang w:val="en-US"/>
        </w:rPr>
        <w:t>hese intensities can be channel</w:t>
      </w:r>
      <w:r>
        <w:rPr>
          <w:rFonts w:ascii="Palatino" w:hAnsi="Palatino"/>
          <w:sz w:val="24"/>
          <w:szCs w:val="24"/>
          <w:lang w:val="en-US"/>
        </w:rPr>
        <w:t>ed toward profit extraction. In effect, they show</w:t>
      </w:r>
      <w:r w:rsidR="00E20209">
        <w:rPr>
          <w:rFonts w:ascii="Palatino" w:hAnsi="Palatino"/>
          <w:sz w:val="24"/>
          <w:szCs w:val="24"/>
          <w:lang w:val="en-US"/>
        </w:rPr>
        <w:t xml:space="preserve"> how technologies of the fantastic</w:t>
      </w:r>
      <w:r>
        <w:rPr>
          <w:rFonts w:ascii="Palatino" w:hAnsi="Palatino"/>
          <w:sz w:val="24"/>
          <w:szCs w:val="24"/>
          <w:lang w:val="en-US"/>
        </w:rPr>
        <w:t xml:space="preserve"> are able to wed use-values and the </w:t>
      </w:r>
      <w:proofErr w:type="spellStart"/>
      <w:r>
        <w:rPr>
          <w:rFonts w:ascii="Palatino" w:hAnsi="Palatino"/>
          <w:sz w:val="24"/>
          <w:szCs w:val="24"/>
          <w:lang w:val="it-IT"/>
        </w:rPr>
        <w:t>phantasmagorical</w:t>
      </w:r>
      <w:proofErr w:type="spellEnd"/>
      <w:r>
        <w:rPr>
          <w:rFonts w:ascii="Palatino" w:hAnsi="Palatino"/>
          <w:sz w:val="24"/>
          <w:szCs w:val="24"/>
          <w:lang w:val="en-US"/>
        </w:rPr>
        <w:t xml:space="preserve"> to produce the commodity f</w:t>
      </w:r>
      <w:r w:rsidR="00E20209">
        <w:rPr>
          <w:rFonts w:ascii="Palatino" w:hAnsi="Palatino"/>
          <w:sz w:val="24"/>
          <w:szCs w:val="24"/>
          <w:lang w:val="en-US"/>
        </w:rPr>
        <w:t>orm. Technologies of the fantastic</w:t>
      </w:r>
      <w:r>
        <w:rPr>
          <w:rFonts w:ascii="Palatino" w:hAnsi="Palatino"/>
          <w:sz w:val="24"/>
          <w:szCs w:val="24"/>
          <w:lang w:val="en-US"/>
        </w:rPr>
        <w:t xml:space="preserve"> first become interlaced with questions of economic development at Crystal Palace. </w:t>
      </w:r>
    </w:p>
    <w:p w14:paraId="14648167" w14:textId="77777777" w:rsidR="00A80EC3" w:rsidRDefault="00A80EC3">
      <w:pPr>
        <w:pStyle w:val="Default"/>
        <w:spacing w:line="280" w:lineRule="atLeast"/>
        <w:jc w:val="both"/>
        <w:rPr>
          <w:rFonts w:ascii="Palatino" w:eastAsia="Palatino" w:hAnsi="Palatino" w:cs="Palatino"/>
          <w:sz w:val="24"/>
          <w:szCs w:val="24"/>
        </w:rPr>
      </w:pPr>
    </w:p>
    <w:p w14:paraId="6EC501B1" w14:textId="77777777" w:rsidR="00A80EC3" w:rsidRPr="00095A0E" w:rsidRDefault="00464A1F">
      <w:pPr>
        <w:pStyle w:val="Default"/>
        <w:spacing w:line="280" w:lineRule="atLeast"/>
        <w:jc w:val="both"/>
        <w:rPr>
          <w:rFonts w:ascii="Palatino" w:eastAsia="Palatino" w:hAnsi="Palatino" w:cs="Palatino"/>
          <w:i/>
          <w:sz w:val="24"/>
          <w:szCs w:val="24"/>
        </w:rPr>
      </w:pPr>
      <w:r w:rsidRPr="00095A0E">
        <w:rPr>
          <w:rFonts w:ascii="Palatino" w:hAnsi="Palatino"/>
          <w:i/>
          <w:sz w:val="24"/>
          <w:szCs w:val="24"/>
          <w:lang w:val="en-US"/>
        </w:rPr>
        <w:t>2. Crystal Palace</w:t>
      </w:r>
      <w:r w:rsidRPr="00095A0E">
        <w:rPr>
          <w:rFonts w:ascii="Palatino" w:eastAsia="Palatino" w:hAnsi="Palatino" w:cs="Palatino"/>
          <w:i/>
          <w:noProof/>
          <w:sz w:val="24"/>
          <w:szCs w:val="24"/>
          <w:lang w:val="en-US"/>
        </w:rPr>
        <w:drawing>
          <wp:anchor distT="152400" distB="152400" distL="152400" distR="152400" simplePos="0" relativeHeight="251664384" behindDoc="0" locked="0" layoutInCell="1" allowOverlap="1" wp14:anchorId="1548FE06" wp14:editId="2C45E1FB">
            <wp:simplePos x="0" y="0"/>
            <wp:positionH relativeFrom="margin">
              <wp:posOffset>-385818</wp:posOffset>
            </wp:positionH>
            <wp:positionV relativeFrom="line">
              <wp:posOffset>353384</wp:posOffset>
            </wp:positionV>
            <wp:extent cx="5773666" cy="4330249"/>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df"/>
                    <pic:cNvPicPr>
                      <a:picLocks noChangeAspect="1"/>
                    </pic:cNvPicPr>
                  </pic:nvPicPr>
                  <pic:blipFill>
                    <a:blip r:embed="rId12">
                      <a:extLst/>
                    </a:blip>
                    <a:srcRect/>
                    <a:stretch>
                      <a:fillRect/>
                    </a:stretch>
                  </pic:blipFill>
                  <pic:spPr>
                    <a:xfrm>
                      <a:off x="0" y="0"/>
                      <a:ext cx="5773666" cy="4330249"/>
                    </a:xfrm>
                    <a:prstGeom prst="rect">
                      <a:avLst/>
                    </a:prstGeom>
                    <a:ln w="12700" cap="flat">
                      <a:noFill/>
                      <a:miter lim="400000"/>
                    </a:ln>
                    <a:effectLst/>
                  </pic:spPr>
                </pic:pic>
              </a:graphicData>
            </a:graphic>
          </wp:anchor>
        </w:drawing>
      </w:r>
    </w:p>
    <w:p w14:paraId="16DEC2C3" w14:textId="77777777" w:rsidR="00A80EC3" w:rsidRDefault="00A80EC3">
      <w:pPr>
        <w:pStyle w:val="Default"/>
        <w:spacing w:line="280" w:lineRule="atLeast"/>
        <w:jc w:val="both"/>
        <w:rPr>
          <w:rFonts w:ascii="Palatino" w:eastAsia="Palatino" w:hAnsi="Palatino" w:cs="Palatino"/>
          <w:sz w:val="24"/>
          <w:szCs w:val="24"/>
        </w:rPr>
      </w:pPr>
    </w:p>
    <w:p w14:paraId="7AE27632" w14:textId="77777777" w:rsidR="00A80EC3" w:rsidRDefault="00A80EC3">
      <w:pPr>
        <w:pStyle w:val="Default"/>
        <w:spacing w:line="280" w:lineRule="atLeast"/>
        <w:jc w:val="both"/>
        <w:rPr>
          <w:rFonts w:ascii="Palatino" w:eastAsia="Palatino" w:hAnsi="Palatino" w:cs="Palatino"/>
          <w:sz w:val="24"/>
          <w:szCs w:val="24"/>
        </w:rPr>
      </w:pPr>
    </w:p>
    <w:p w14:paraId="5CDD67AE" w14:textId="77777777" w:rsidR="00A80EC3" w:rsidRDefault="00A80EC3">
      <w:pPr>
        <w:pStyle w:val="Default"/>
        <w:spacing w:line="280" w:lineRule="atLeast"/>
        <w:jc w:val="both"/>
        <w:rPr>
          <w:rFonts w:ascii="Palatino" w:eastAsia="Palatino" w:hAnsi="Palatino" w:cs="Palatino"/>
          <w:sz w:val="24"/>
          <w:szCs w:val="24"/>
        </w:rPr>
      </w:pPr>
    </w:p>
    <w:p w14:paraId="34DF6071" w14:textId="77777777" w:rsidR="00A80EC3" w:rsidRDefault="00A80EC3">
      <w:pPr>
        <w:pStyle w:val="Default"/>
        <w:spacing w:line="280" w:lineRule="atLeast"/>
        <w:jc w:val="both"/>
        <w:rPr>
          <w:rFonts w:ascii="Palatino" w:eastAsia="Palatino" w:hAnsi="Palatino" w:cs="Palatino"/>
          <w:sz w:val="24"/>
          <w:szCs w:val="24"/>
        </w:rPr>
      </w:pPr>
    </w:p>
    <w:p w14:paraId="7883ADE8" w14:textId="77777777" w:rsidR="00A80EC3" w:rsidRDefault="00A80EC3">
      <w:pPr>
        <w:pStyle w:val="Default"/>
        <w:spacing w:line="280" w:lineRule="atLeast"/>
        <w:jc w:val="both"/>
        <w:rPr>
          <w:rFonts w:ascii="Palatino" w:eastAsia="Palatino" w:hAnsi="Palatino" w:cs="Palatino"/>
          <w:sz w:val="24"/>
          <w:szCs w:val="24"/>
        </w:rPr>
      </w:pPr>
    </w:p>
    <w:p w14:paraId="6EB39BD5" w14:textId="77777777" w:rsidR="00A80EC3" w:rsidRDefault="00A80EC3">
      <w:pPr>
        <w:pStyle w:val="Default"/>
        <w:spacing w:line="280" w:lineRule="atLeast"/>
        <w:jc w:val="both"/>
        <w:rPr>
          <w:rFonts w:ascii="Palatino" w:eastAsia="Palatino" w:hAnsi="Palatino" w:cs="Palatino"/>
          <w:sz w:val="24"/>
          <w:szCs w:val="24"/>
        </w:rPr>
      </w:pPr>
    </w:p>
    <w:p w14:paraId="7B6E32A3" w14:textId="77777777" w:rsidR="00A80EC3" w:rsidRDefault="00A80EC3">
      <w:pPr>
        <w:pStyle w:val="Default"/>
        <w:spacing w:line="280" w:lineRule="atLeast"/>
        <w:jc w:val="both"/>
        <w:rPr>
          <w:rFonts w:ascii="Palatino" w:eastAsia="Palatino" w:hAnsi="Palatino" w:cs="Palatino"/>
          <w:sz w:val="24"/>
          <w:szCs w:val="24"/>
        </w:rPr>
      </w:pPr>
    </w:p>
    <w:p w14:paraId="4D998595" w14:textId="77777777" w:rsidR="00A80EC3" w:rsidRDefault="00A80EC3">
      <w:pPr>
        <w:pStyle w:val="Default"/>
        <w:spacing w:line="280" w:lineRule="atLeast"/>
        <w:jc w:val="both"/>
        <w:rPr>
          <w:rFonts w:ascii="Palatino" w:eastAsia="Palatino" w:hAnsi="Palatino" w:cs="Palatino"/>
          <w:sz w:val="24"/>
          <w:szCs w:val="24"/>
        </w:rPr>
      </w:pPr>
    </w:p>
    <w:p w14:paraId="15A69466" w14:textId="77777777" w:rsidR="00A80EC3" w:rsidRDefault="00A80EC3">
      <w:pPr>
        <w:pStyle w:val="Default"/>
        <w:spacing w:line="280" w:lineRule="atLeast"/>
        <w:jc w:val="both"/>
        <w:rPr>
          <w:rFonts w:ascii="Palatino" w:eastAsia="Palatino" w:hAnsi="Palatino" w:cs="Palatino"/>
          <w:sz w:val="24"/>
          <w:szCs w:val="24"/>
        </w:rPr>
      </w:pPr>
    </w:p>
    <w:p w14:paraId="3297DCC8" w14:textId="77777777" w:rsidR="00A80EC3" w:rsidRDefault="00464A1F">
      <w:pPr>
        <w:pStyle w:val="Default"/>
        <w:spacing w:line="280" w:lineRule="atLeast"/>
        <w:jc w:val="both"/>
        <w:rPr>
          <w:rFonts w:ascii="Palatino" w:eastAsia="Palatino" w:hAnsi="Palatino" w:cs="Palatino"/>
          <w:sz w:val="20"/>
          <w:szCs w:val="20"/>
        </w:rPr>
      </w:pPr>
      <w:r>
        <w:rPr>
          <w:rFonts w:ascii="Palatino" w:hAnsi="Palatino"/>
          <w:sz w:val="20"/>
          <w:szCs w:val="20"/>
          <w:lang w:val="en-US"/>
        </w:rPr>
        <w:t>[Plan of Crystal Palace (1851) Source: Crystal Palace Museum, Crystal Palace London]</w:t>
      </w:r>
    </w:p>
    <w:p w14:paraId="3CF443FB" w14:textId="77777777" w:rsidR="00E20209" w:rsidRDefault="00E20209">
      <w:pPr>
        <w:pStyle w:val="Default"/>
        <w:spacing w:line="280" w:lineRule="atLeast"/>
        <w:jc w:val="both"/>
        <w:rPr>
          <w:rFonts w:ascii="Palatino" w:eastAsia="Palatino" w:hAnsi="Palatino" w:cs="Palatino"/>
          <w:sz w:val="24"/>
          <w:szCs w:val="24"/>
        </w:rPr>
      </w:pPr>
    </w:p>
    <w:p w14:paraId="4D085AB3" w14:textId="77777777"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Built as a temporary structure in London’s Hyde Park in 1851, Crystal Palace housed the world’s first Expo —The Great Exhibition of the Works of Industry of All Nations.</w:t>
      </w:r>
      <w:r>
        <w:rPr>
          <w:rFonts w:ascii="Palatino" w:eastAsia="Palatino" w:hAnsi="Palatino" w:cs="Palatino"/>
          <w:sz w:val="24"/>
          <w:szCs w:val="24"/>
          <w:vertAlign w:val="superscript"/>
        </w:rPr>
        <w:footnoteReference w:id="41"/>
      </w:r>
      <w:r>
        <w:rPr>
          <w:rFonts w:ascii="Palatino" w:hAnsi="Palatino"/>
          <w:sz w:val="24"/>
          <w:szCs w:val="24"/>
          <w:lang w:val="en-US"/>
        </w:rPr>
        <w:t xml:space="preserve"> A massive glass structure </w:t>
      </w:r>
      <w:proofErr w:type="spellStart"/>
      <w:r>
        <w:rPr>
          <w:rFonts w:ascii="Palatino" w:hAnsi="Palatino"/>
          <w:sz w:val="24"/>
          <w:szCs w:val="24"/>
          <w:lang w:val="en-US"/>
        </w:rPr>
        <w:t>modelled</w:t>
      </w:r>
      <w:proofErr w:type="spellEnd"/>
      <w:r>
        <w:rPr>
          <w:rFonts w:ascii="Palatino" w:hAnsi="Palatino"/>
          <w:sz w:val="24"/>
          <w:szCs w:val="24"/>
          <w:lang w:val="en-US"/>
        </w:rPr>
        <w:t xml:space="preserve"> on a greenhouse, the Crystal Palace building reinforced a Victorian sense of dominance over nature.</w:t>
      </w:r>
      <w:r>
        <w:rPr>
          <w:rFonts w:ascii="Palatino" w:eastAsia="Palatino" w:hAnsi="Palatino" w:cs="Palatino"/>
          <w:sz w:val="24"/>
          <w:szCs w:val="24"/>
          <w:vertAlign w:val="superscript"/>
        </w:rPr>
        <w:footnoteReference w:id="42"/>
      </w:r>
      <w:r>
        <w:rPr>
          <w:rFonts w:ascii="Palatino" w:hAnsi="Palatino"/>
          <w:sz w:val="24"/>
          <w:szCs w:val="24"/>
          <w:lang w:val="en-US"/>
        </w:rPr>
        <w:t xml:space="preserve"> As a massive industrial-sized greenhouse within which ‘things’ from across the globe joined the fruits of</w:t>
      </w:r>
      <w:r>
        <w:rPr>
          <w:rFonts w:ascii="Palatino" w:hAnsi="Palatino"/>
          <w:sz w:val="24"/>
          <w:szCs w:val="24"/>
          <w:lang w:val="it-IT"/>
        </w:rPr>
        <w:t xml:space="preserve"> industrial</w:t>
      </w:r>
      <w:r>
        <w:rPr>
          <w:rFonts w:ascii="Palatino" w:hAnsi="Palatino"/>
          <w:sz w:val="24"/>
          <w:szCs w:val="24"/>
          <w:lang w:val="en-US"/>
        </w:rPr>
        <w:t xml:space="preserve"> </w:t>
      </w:r>
      <w:proofErr w:type="spellStart"/>
      <w:r>
        <w:rPr>
          <w:rFonts w:ascii="Palatino" w:hAnsi="Palatino"/>
          <w:sz w:val="24"/>
          <w:szCs w:val="24"/>
          <w:lang w:val="en-US"/>
        </w:rPr>
        <w:t>labour</w:t>
      </w:r>
      <w:proofErr w:type="spellEnd"/>
      <w:r>
        <w:rPr>
          <w:rFonts w:ascii="Palatino" w:hAnsi="Palatino"/>
          <w:sz w:val="24"/>
          <w:szCs w:val="24"/>
          <w:lang w:val="en-US"/>
        </w:rPr>
        <w:t xml:space="preserve">, Crystal Palace </w:t>
      </w:r>
      <w:proofErr w:type="gramStart"/>
      <w:r>
        <w:rPr>
          <w:rFonts w:ascii="Palatino" w:hAnsi="Palatino"/>
          <w:sz w:val="24"/>
          <w:szCs w:val="24"/>
          <w:lang w:val="en-US"/>
        </w:rPr>
        <w:t>was said to be "distinguished</w:t>
      </w:r>
      <w:proofErr w:type="gramEnd"/>
      <w:r>
        <w:rPr>
          <w:rFonts w:ascii="Palatino" w:hAnsi="Palatino"/>
          <w:sz w:val="24"/>
          <w:szCs w:val="24"/>
          <w:lang w:val="en-US"/>
        </w:rPr>
        <w:t xml:space="preserve"> by its capacity to engender universal consensus by material means.”</w:t>
      </w:r>
      <w:r>
        <w:rPr>
          <w:rFonts w:ascii="Palatino" w:eastAsia="Palatino" w:hAnsi="Palatino" w:cs="Palatino"/>
          <w:sz w:val="24"/>
          <w:szCs w:val="24"/>
          <w:vertAlign w:val="superscript"/>
        </w:rPr>
        <w:footnoteReference w:id="43"/>
      </w:r>
      <w:r>
        <w:rPr>
          <w:rFonts w:ascii="Palatino" w:hAnsi="Palatino"/>
          <w:sz w:val="24"/>
          <w:szCs w:val="24"/>
          <w:lang w:val="en-US"/>
        </w:rPr>
        <w:t xml:space="preserve"> With the commodity form as its material means, Crystal Palace became the display-case for a new global world in which free trade dominated. More than that, Crystal Palace was a sign of the will to power of markets as they were becoming </w:t>
      </w:r>
      <w:proofErr w:type="spellStart"/>
      <w:r>
        <w:rPr>
          <w:rFonts w:ascii="Palatino" w:hAnsi="Palatino"/>
          <w:sz w:val="24"/>
          <w:szCs w:val="24"/>
          <w:lang w:val="en-US"/>
        </w:rPr>
        <w:t>technologised</w:t>
      </w:r>
      <w:proofErr w:type="spellEnd"/>
      <w:r>
        <w:rPr>
          <w:rFonts w:ascii="Palatino" w:hAnsi="Palatino"/>
          <w:sz w:val="24"/>
          <w:szCs w:val="24"/>
          <w:lang w:val="en-US"/>
        </w:rPr>
        <w:t xml:space="preserve">, </w:t>
      </w:r>
      <w:proofErr w:type="spellStart"/>
      <w:r>
        <w:rPr>
          <w:rFonts w:ascii="Palatino" w:hAnsi="Palatino"/>
          <w:sz w:val="24"/>
          <w:szCs w:val="24"/>
          <w:lang w:val="en-US"/>
        </w:rPr>
        <w:t>systematised</w:t>
      </w:r>
      <w:proofErr w:type="spellEnd"/>
      <w:r>
        <w:rPr>
          <w:rFonts w:ascii="Palatino" w:hAnsi="Palatino"/>
          <w:sz w:val="24"/>
          <w:szCs w:val="24"/>
          <w:lang w:val="en-US"/>
        </w:rPr>
        <w:t xml:space="preserve"> and </w:t>
      </w:r>
      <w:proofErr w:type="spellStart"/>
      <w:r>
        <w:rPr>
          <w:rFonts w:ascii="Palatino" w:hAnsi="Palatino"/>
          <w:sz w:val="24"/>
          <w:szCs w:val="24"/>
          <w:lang w:val="en-US"/>
        </w:rPr>
        <w:t>universalised</w:t>
      </w:r>
      <w:proofErr w:type="spellEnd"/>
      <w:r>
        <w:rPr>
          <w:rFonts w:ascii="Palatino" w:hAnsi="Palatino"/>
          <w:sz w:val="24"/>
          <w:szCs w:val="24"/>
          <w:lang w:val="en-US"/>
        </w:rPr>
        <w:t xml:space="preserve">. It was also the first sign of the emerging power of the phantasmagorical. Both as an exemplary phantasmagorical monument of what technology could create and as a showcase of these new </w:t>
      </w:r>
      <w:proofErr w:type="spellStart"/>
      <w:r>
        <w:rPr>
          <w:rFonts w:ascii="Palatino" w:hAnsi="Palatino"/>
          <w:sz w:val="24"/>
          <w:szCs w:val="24"/>
          <w:lang w:val="en-US"/>
        </w:rPr>
        <w:t>phantasmogorical</w:t>
      </w:r>
      <w:proofErr w:type="spellEnd"/>
      <w:r>
        <w:rPr>
          <w:rFonts w:ascii="Palatino" w:hAnsi="Palatino"/>
          <w:sz w:val="24"/>
          <w:szCs w:val="24"/>
          <w:lang w:val="en-US"/>
        </w:rPr>
        <w:t xml:space="preserve"> consumer goods, Crystal Palace would discipline and domesticate the workers' political imaginations, not through force of arms but through the seductive qualities of the phantasmagorical commodity. </w:t>
      </w:r>
    </w:p>
    <w:p w14:paraId="548C5FD7" w14:textId="77777777" w:rsidR="00A80EC3" w:rsidRDefault="00A80EC3">
      <w:pPr>
        <w:pStyle w:val="Default"/>
        <w:spacing w:line="280" w:lineRule="atLeast"/>
        <w:jc w:val="both"/>
        <w:rPr>
          <w:rFonts w:ascii="Palatino" w:eastAsia="Palatino" w:hAnsi="Palatino" w:cs="Palatino"/>
          <w:sz w:val="24"/>
          <w:szCs w:val="24"/>
        </w:rPr>
      </w:pPr>
    </w:p>
    <w:p w14:paraId="28459AA4" w14:textId="77777777" w:rsidR="00A80EC3" w:rsidRDefault="00A80EC3">
      <w:pPr>
        <w:pStyle w:val="Default"/>
        <w:spacing w:line="280" w:lineRule="atLeast"/>
        <w:jc w:val="both"/>
        <w:rPr>
          <w:rFonts w:ascii="Palatino" w:eastAsia="Palatino" w:hAnsi="Palatino" w:cs="Palatino"/>
          <w:sz w:val="24"/>
          <w:szCs w:val="24"/>
        </w:rPr>
      </w:pPr>
    </w:p>
    <w:p w14:paraId="114A4FC3" w14:textId="77777777" w:rsidR="00A80EC3" w:rsidRDefault="00A80EC3">
      <w:pPr>
        <w:pStyle w:val="Default"/>
        <w:spacing w:line="280" w:lineRule="atLeast"/>
        <w:jc w:val="both"/>
        <w:rPr>
          <w:rFonts w:ascii="Palatino" w:eastAsia="Palatino" w:hAnsi="Palatino" w:cs="Palatino"/>
          <w:sz w:val="24"/>
          <w:szCs w:val="24"/>
        </w:rPr>
      </w:pPr>
    </w:p>
    <w:p w14:paraId="6AE29892" w14:textId="77777777" w:rsidR="00A80EC3" w:rsidRDefault="00A80EC3">
      <w:pPr>
        <w:pStyle w:val="Default"/>
        <w:spacing w:line="280" w:lineRule="atLeast"/>
        <w:jc w:val="both"/>
        <w:rPr>
          <w:rFonts w:ascii="Palatino" w:eastAsia="Palatino" w:hAnsi="Palatino" w:cs="Palatino"/>
          <w:sz w:val="24"/>
          <w:szCs w:val="24"/>
        </w:rPr>
      </w:pPr>
    </w:p>
    <w:p w14:paraId="120403BD" w14:textId="77777777" w:rsidR="00A80EC3" w:rsidRDefault="00A80EC3">
      <w:pPr>
        <w:pStyle w:val="Default"/>
        <w:spacing w:line="280" w:lineRule="atLeast"/>
        <w:jc w:val="both"/>
        <w:rPr>
          <w:rFonts w:ascii="Palatino" w:eastAsia="Palatino" w:hAnsi="Palatino" w:cs="Palatino"/>
          <w:sz w:val="24"/>
          <w:szCs w:val="24"/>
        </w:rPr>
      </w:pPr>
    </w:p>
    <w:p w14:paraId="3F103650" w14:textId="77777777" w:rsidR="00A80EC3" w:rsidRDefault="00A80EC3">
      <w:pPr>
        <w:pStyle w:val="Default"/>
        <w:spacing w:line="280" w:lineRule="atLeast"/>
        <w:jc w:val="both"/>
        <w:rPr>
          <w:rFonts w:ascii="Palatino" w:eastAsia="Palatino" w:hAnsi="Palatino" w:cs="Palatino"/>
          <w:sz w:val="24"/>
          <w:szCs w:val="24"/>
        </w:rPr>
      </w:pPr>
    </w:p>
    <w:p w14:paraId="6C006DEE" w14:textId="77777777" w:rsidR="00A80EC3" w:rsidRDefault="00A80EC3">
      <w:pPr>
        <w:pStyle w:val="Default"/>
        <w:spacing w:line="280" w:lineRule="atLeast"/>
        <w:jc w:val="both"/>
        <w:rPr>
          <w:rFonts w:ascii="Palatino" w:eastAsia="Palatino" w:hAnsi="Palatino" w:cs="Palatino"/>
          <w:sz w:val="24"/>
          <w:szCs w:val="24"/>
        </w:rPr>
      </w:pPr>
    </w:p>
    <w:p w14:paraId="67863F9D" w14:textId="77777777" w:rsidR="00A80EC3" w:rsidRDefault="00A80EC3">
      <w:pPr>
        <w:pStyle w:val="Default"/>
        <w:spacing w:line="280" w:lineRule="atLeast"/>
        <w:jc w:val="both"/>
        <w:rPr>
          <w:rFonts w:ascii="Palatino" w:eastAsia="Palatino" w:hAnsi="Palatino" w:cs="Palatino"/>
          <w:sz w:val="24"/>
          <w:szCs w:val="24"/>
        </w:rPr>
      </w:pPr>
    </w:p>
    <w:p w14:paraId="2443697D" w14:textId="77777777" w:rsidR="00A80EC3" w:rsidRDefault="00A80EC3">
      <w:pPr>
        <w:pStyle w:val="Default"/>
        <w:spacing w:line="280" w:lineRule="atLeast"/>
        <w:jc w:val="both"/>
        <w:rPr>
          <w:rFonts w:ascii="Palatino" w:eastAsia="Palatino" w:hAnsi="Palatino" w:cs="Palatino"/>
          <w:sz w:val="24"/>
          <w:szCs w:val="24"/>
        </w:rPr>
      </w:pPr>
    </w:p>
    <w:p w14:paraId="4932B920" w14:textId="77777777" w:rsidR="00A80EC3" w:rsidRDefault="00464A1F">
      <w:pPr>
        <w:pStyle w:val="Default"/>
        <w:spacing w:line="280" w:lineRule="atLeast"/>
        <w:jc w:val="both"/>
        <w:rPr>
          <w:rFonts w:ascii="Palatino" w:eastAsia="Palatino" w:hAnsi="Palatino" w:cs="Palatino"/>
          <w:sz w:val="24"/>
          <w:szCs w:val="24"/>
        </w:rPr>
      </w:pPr>
      <w:r>
        <w:rPr>
          <w:rFonts w:ascii="Palatino" w:eastAsia="Palatino" w:hAnsi="Palatino" w:cs="Palatino"/>
          <w:noProof/>
          <w:sz w:val="24"/>
          <w:szCs w:val="24"/>
          <w:lang w:val="en-US"/>
        </w:rPr>
        <w:lastRenderedPageBreak/>
        <w:drawing>
          <wp:anchor distT="152400" distB="152400" distL="152400" distR="152400" simplePos="0" relativeHeight="251665408" behindDoc="0" locked="0" layoutInCell="1" allowOverlap="1" wp14:anchorId="0FFB1DB2" wp14:editId="2FAF0264">
            <wp:simplePos x="0" y="0"/>
            <wp:positionH relativeFrom="margin">
              <wp:posOffset>-726350</wp:posOffset>
            </wp:positionH>
            <wp:positionV relativeFrom="page">
              <wp:posOffset>616455</wp:posOffset>
            </wp:positionV>
            <wp:extent cx="6096000" cy="4572000"/>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df"/>
                    <pic:cNvPicPr>
                      <a:picLocks noChangeAspect="1"/>
                    </pic:cNvPicPr>
                  </pic:nvPicPr>
                  <pic:blipFill>
                    <a:blip r:embed="rId13">
                      <a:extLst/>
                    </a:blip>
                    <a:stretch>
                      <a:fillRect/>
                    </a:stretch>
                  </pic:blipFill>
                  <pic:spPr>
                    <a:xfrm>
                      <a:off x="0" y="0"/>
                      <a:ext cx="6096000" cy="4572000"/>
                    </a:xfrm>
                    <a:prstGeom prst="rect">
                      <a:avLst/>
                    </a:prstGeom>
                    <a:ln w="12700" cap="flat">
                      <a:noFill/>
                      <a:miter lim="400000"/>
                    </a:ln>
                    <a:effectLst/>
                  </pic:spPr>
                </pic:pic>
              </a:graphicData>
            </a:graphic>
          </wp:anchor>
        </w:drawing>
      </w:r>
    </w:p>
    <w:p w14:paraId="39F4DCDD" w14:textId="77777777" w:rsidR="00A80EC3" w:rsidRDefault="00A80EC3">
      <w:pPr>
        <w:pStyle w:val="Default"/>
        <w:spacing w:line="280" w:lineRule="atLeast"/>
        <w:jc w:val="both"/>
        <w:rPr>
          <w:rFonts w:ascii="Palatino" w:eastAsia="Palatino" w:hAnsi="Palatino" w:cs="Palatino"/>
          <w:sz w:val="24"/>
          <w:szCs w:val="24"/>
        </w:rPr>
      </w:pPr>
    </w:p>
    <w:p w14:paraId="01C9D4C5" w14:textId="77777777" w:rsidR="00A80EC3" w:rsidRDefault="00A80EC3">
      <w:pPr>
        <w:pStyle w:val="Default"/>
        <w:spacing w:line="280" w:lineRule="atLeast"/>
        <w:jc w:val="both"/>
        <w:rPr>
          <w:rFonts w:ascii="Palatino" w:eastAsia="Palatino" w:hAnsi="Palatino" w:cs="Palatino"/>
          <w:sz w:val="24"/>
          <w:szCs w:val="24"/>
        </w:rPr>
      </w:pPr>
    </w:p>
    <w:p w14:paraId="36F42BCF" w14:textId="77777777" w:rsidR="00A80EC3" w:rsidRDefault="00A80EC3">
      <w:pPr>
        <w:pStyle w:val="Default"/>
        <w:spacing w:line="280" w:lineRule="atLeast"/>
        <w:jc w:val="both"/>
        <w:rPr>
          <w:rFonts w:ascii="Palatino" w:eastAsia="Palatino" w:hAnsi="Palatino" w:cs="Palatino"/>
          <w:sz w:val="24"/>
          <w:szCs w:val="24"/>
        </w:rPr>
      </w:pPr>
    </w:p>
    <w:p w14:paraId="50417E6A" w14:textId="77777777" w:rsidR="00A80EC3" w:rsidRDefault="00A80EC3">
      <w:pPr>
        <w:pStyle w:val="Default"/>
        <w:spacing w:line="280" w:lineRule="atLeast"/>
        <w:jc w:val="both"/>
        <w:rPr>
          <w:rFonts w:ascii="Palatino" w:eastAsia="Palatino" w:hAnsi="Palatino" w:cs="Palatino"/>
          <w:sz w:val="24"/>
          <w:szCs w:val="24"/>
        </w:rPr>
      </w:pPr>
    </w:p>
    <w:p w14:paraId="7B9B8DA8" w14:textId="77777777" w:rsidR="00A80EC3" w:rsidRDefault="00A80EC3">
      <w:pPr>
        <w:pStyle w:val="Default"/>
        <w:spacing w:line="280" w:lineRule="atLeast"/>
        <w:jc w:val="both"/>
        <w:rPr>
          <w:rFonts w:ascii="Palatino" w:eastAsia="Palatino" w:hAnsi="Palatino" w:cs="Palatino"/>
          <w:sz w:val="24"/>
          <w:szCs w:val="24"/>
        </w:rPr>
      </w:pPr>
    </w:p>
    <w:p w14:paraId="19966E7A" w14:textId="77777777" w:rsidR="00A80EC3" w:rsidRDefault="00A80EC3">
      <w:pPr>
        <w:pStyle w:val="Default"/>
        <w:spacing w:line="280" w:lineRule="atLeast"/>
        <w:jc w:val="both"/>
        <w:rPr>
          <w:rFonts w:ascii="Palatino" w:eastAsia="Palatino" w:hAnsi="Palatino" w:cs="Palatino"/>
          <w:sz w:val="24"/>
          <w:szCs w:val="24"/>
        </w:rPr>
      </w:pPr>
    </w:p>
    <w:p w14:paraId="3B190F52" w14:textId="77777777" w:rsidR="00A80EC3" w:rsidRDefault="00A80EC3">
      <w:pPr>
        <w:pStyle w:val="Default"/>
        <w:spacing w:line="280" w:lineRule="atLeast"/>
        <w:jc w:val="both"/>
        <w:rPr>
          <w:rFonts w:ascii="Palatino" w:eastAsia="Palatino" w:hAnsi="Palatino" w:cs="Palatino"/>
          <w:sz w:val="24"/>
          <w:szCs w:val="24"/>
        </w:rPr>
      </w:pPr>
    </w:p>
    <w:p w14:paraId="4B6D7DD4" w14:textId="77777777" w:rsidR="00A80EC3" w:rsidRDefault="00A80EC3">
      <w:pPr>
        <w:pStyle w:val="Default"/>
        <w:spacing w:line="280" w:lineRule="atLeast"/>
        <w:jc w:val="both"/>
        <w:rPr>
          <w:rFonts w:ascii="Palatino" w:eastAsia="Palatino" w:hAnsi="Palatino" w:cs="Palatino"/>
          <w:sz w:val="24"/>
          <w:szCs w:val="24"/>
        </w:rPr>
      </w:pPr>
    </w:p>
    <w:p w14:paraId="4280FAF8" w14:textId="77777777" w:rsidR="00A80EC3" w:rsidRDefault="00A80EC3">
      <w:pPr>
        <w:pStyle w:val="Default"/>
        <w:spacing w:line="280" w:lineRule="atLeast"/>
        <w:jc w:val="both"/>
        <w:rPr>
          <w:rFonts w:ascii="Palatino" w:eastAsia="Palatino" w:hAnsi="Palatino" w:cs="Palatino"/>
          <w:sz w:val="24"/>
          <w:szCs w:val="24"/>
        </w:rPr>
      </w:pPr>
    </w:p>
    <w:p w14:paraId="6928C479" w14:textId="77777777" w:rsidR="00A80EC3" w:rsidRDefault="00A80EC3">
      <w:pPr>
        <w:pStyle w:val="Default"/>
        <w:spacing w:line="280" w:lineRule="atLeast"/>
        <w:jc w:val="both"/>
        <w:rPr>
          <w:rFonts w:ascii="Palatino" w:eastAsia="Palatino" w:hAnsi="Palatino" w:cs="Palatino"/>
          <w:sz w:val="24"/>
          <w:szCs w:val="24"/>
        </w:rPr>
      </w:pPr>
    </w:p>
    <w:p w14:paraId="5C0641A1" w14:textId="77777777" w:rsidR="00A80EC3" w:rsidRDefault="00A80EC3">
      <w:pPr>
        <w:pStyle w:val="Default"/>
        <w:spacing w:line="280" w:lineRule="atLeast"/>
        <w:jc w:val="both"/>
        <w:rPr>
          <w:rFonts w:ascii="Palatino" w:eastAsia="Palatino" w:hAnsi="Palatino" w:cs="Palatino"/>
          <w:sz w:val="24"/>
          <w:szCs w:val="24"/>
        </w:rPr>
      </w:pPr>
    </w:p>
    <w:p w14:paraId="77109800" w14:textId="77777777" w:rsidR="00A80EC3" w:rsidRDefault="00A80EC3">
      <w:pPr>
        <w:pStyle w:val="Default"/>
        <w:spacing w:line="280" w:lineRule="atLeast"/>
        <w:jc w:val="both"/>
        <w:rPr>
          <w:rFonts w:ascii="Palatino" w:eastAsia="Palatino" w:hAnsi="Palatino" w:cs="Palatino"/>
          <w:sz w:val="24"/>
          <w:szCs w:val="24"/>
        </w:rPr>
      </w:pPr>
    </w:p>
    <w:p w14:paraId="52A42206" w14:textId="77777777" w:rsidR="00A80EC3" w:rsidRDefault="00A80EC3">
      <w:pPr>
        <w:pStyle w:val="Default"/>
        <w:spacing w:line="280" w:lineRule="atLeast"/>
        <w:jc w:val="both"/>
        <w:rPr>
          <w:rFonts w:ascii="Palatino" w:eastAsia="Palatino" w:hAnsi="Palatino" w:cs="Palatino"/>
          <w:sz w:val="24"/>
          <w:szCs w:val="24"/>
        </w:rPr>
      </w:pPr>
    </w:p>
    <w:p w14:paraId="7DBA1AEA" w14:textId="77777777" w:rsidR="00A80EC3" w:rsidRDefault="00A80EC3">
      <w:pPr>
        <w:pStyle w:val="Default"/>
        <w:spacing w:line="280" w:lineRule="atLeast"/>
        <w:jc w:val="both"/>
        <w:rPr>
          <w:rFonts w:ascii="Palatino" w:eastAsia="Palatino" w:hAnsi="Palatino" w:cs="Palatino"/>
          <w:sz w:val="24"/>
          <w:szCs w:val="24"/>
        </w:rPr>
      </w:pPr>
    </w:p>
    <w:p w14:paraId="67A781EF" w14:textId="77777777" w:rsidR="00A80EC3" w:rsidRDefault="00A80EC3">
      <w:pPr>
        <w:pStyle w:val="Default"/>
        <w:spacing w:line="280" w:lineRule="atLeast"/>
        <w:jc w:val="both"/>
        <w:rPr>
          <w:rFonts w:ascii="Palatino" w:eastAsia="Palatino" w:hAnsi="Palatino" w:cs="Palatino"/>
          <w:sz w:val="24"/>
          <w:szCs w:val="24"/>
        </w:rPr>
      </w:pPr>
    </w:p>
    <w:p w14:paraId="2030A2A4" w14:textId="77777777" w:rsidR="00A80EC3" w:rsidRDefault="00A80EC3">
      <w:pPr>
        <w:pStyle w:val="Default"/>
        <w:spacing w:line="280" w:lineRule="atLeast"/>
        <w:jc w:val="both"/>
        <w:rPr>
          <w:rFonts w:ascii="Palatino" w:eastAsia="Palatino" w:hAnsi="Palatino" w:cs="Palatino"/>
          <w:sz w:val="24"/>
          <w:szCs w:val="24"/>
        </w:rPr>
      </w:pPr>
    </w:p>
    <w:p w14:paraId="04DC27E0" w14:textId="77777777" w:rsidR="00A80EC3" w:rsidRDefault="00A80EC3">
      <w:pPr>
        <w:pStyle w:val="Default"/>
        <w:spacing w:line="280" w:lineRule="atLeast"/>
        <w:jc w:val="both"/>
        <w:rPr>
          <w:rFonts w:ascii="Palatino" w:eastAsia="Palatino" w:hAnsi="Palatino" w:cs="Palatino"/>
          <w:sz w:val="24"/>
          <w:szCs w:val="24"/>
        </w:rPr>
      </w:pPr>
    </w:p>
    <w:p w14:paraId="0CF27BFE" w14:textId="77777777" w:rsidR="00A80EC3" w:rsidRDefault="00A80EC3">
      <w:pPr>
        <w:pStyle w:val="Default"/>
        <w:spacing w:line="280" w:lineRule="atLeast"/>
        <w:jc w:val="both"/>
        <w:rPr>
          <w:rFonts w:ascii="Palatino" w:eastAsia="Palatino" w:hAnsi="Palatino" w:cs="Palatino"/>
          <w:sz w:val="24"/>
          <w:szCs w:val="24"/>
        </w:rPr>
      </w:pPr>
    </w:p>
    <w:p w14:paraId="4D8B7AEA" w14:textId="77777777" w:rsidR="00A80EC3" w:rsidRDefault="00A80EC3">
      <w:pPr>
        <w:pStyle w:val="Default"/>
        <w:spacing w:line="280" w:lineRule="atLeast"/>
        <w:jc w:val="both"/>
        <w:rPr>
          <w:rFonts w:ascii="Palatino" w:eastAsia="Palatino" w:hAnsi="Palatino" w:cs="Palatino"/>
          <w:sz w:val="24"/>
          <w:szCs w:val="24"/>
        </w:rPr>
      </w:pPr>
    </w:p>
    <w:p w14:paraId="7AF75352" w14:textId="77777777" w:rsidR="00A80EC3" w:rsidRDefault="00A80EC3">
      <w:pPr>
        <w:pStyle w:val="Default"/>
        <w:spacing w:line="280" w:lineRule="atLeast"/>
        <w:jc w:val="both"/>
        <w:rPr>
          <w:rFonts w:ascii="Palatino" w:eastAsia="Palatino" w:hAnsi="Palatino" w:cs="Palatino"/>
          <w:sz w:val="24"/>
          <w:szCs w:val="24"/>
        </w:rPr>
      </w:pPr>
    </w:p>
    <w:p w14:paraId="7D447BB4" w14:textId="77777777" w:rsidR="00A80EC3" w:rsidRDefault="00A80EC3">
      <w:pPr>
        <w:pStyle w:val="Default"/>
        <w:spacing w:line="280" w:lineRule="atLeast"/>
        <w:jc w:val="both"/>
        <w:rPr>
          <w:rFonts w:ascii="Palatino" w:eastAsia="Palatino" w:hAnsi="Palatino" w:cs="Palatino"/>
          <w:sz w:val="24"/>
          <w:szCs w:val="24"/>
        </w:rPr>
      </w:pPr>
    </w:p>
    <w:p w14:paraId="474A9F9A" w14:textId="77777777" w:rsidR="00A80EC3" w:rsidRDefault="00A80EC3">
      <w:pPr>
        <w:pStyle w:val="Default"/>
        <w:spacing w:line="280" w:lineRule="atLeast"/>
        <w:jc w:val="both"/>
        <w:rPr>
          <w:rFonts w:ascii="Palatino" w:eastAsia="Palatino" w:hAnsi="Palatino" w:cs="Palatino"/>
          <w:sz w:val="24"/>
          <w:szCs w:val="24"/>
        </w:rPr>
      </w:pPr>
    </w:p>
    <w:p w14:paraId="01E0B96C" w14:textId="77777777" w:rsidR="00E20209" w:rsidRDefault="00E20209">
      <w:pPr>
        <w:pStyle w:val="Default"/>
        <w:spacing w:line="280" w:lineRule="atLeast"/>
        <w:jc w:val="both"/>
        <w:rPr>
          <w:rFonts w:ascii="Palatino" w:hAnsi="Palatino"/>
          <w:sz w:val="20"/>
          <w:szCs w:val="20"/>
          <w:lang w:val="en-US"/>
        </w:rPr>
      </w:pPr>
    </w:p>
    <w:p w14:paraId="2536116B" w14:textId="77777777" w:rsidR="00E20209" w:rsidRDefault="00E20209">
      <w:pPr>
        <w:pStyle w:val="Default"/>
        <w:spacing w:line="280" w:lineRule="atLeast"/>
        <w:jc w:val="both"/>
        <w:rPr>
          <w:rFonts w:ascii="Palatino" w:hAnsi="Palatino"/>
          <w:sz w:val="20"/>
          <w:szCs w:val="20"/>
          <w:lang w:val="en-US"/>
        </w:rPr>
      </w:pPr>
    </w:p>
    <w:p w14:paraId="2646FDA8" w14:textId="77777777" w:rsidR="00E20209" w:rsidRDefault="00E20209">
      <w:pPr>
        <w:pStyle w:val="Default"/>
        <w:spacing w:line="280" w:lineRule="atLeast"/>
        <w:jc w:val="both"/>
        <w:rPr>
          <w:rFonts w:ascii="Palatino" w:hAnsi="Palatino"/>
          <w:sz w:val="20"/>
          <w:szCs w:val="20"/>
          <w:lang w:val="en-US"/>
        </w:rPr>
      </w:pPr>
    </w:p>
    <w:p w14:paraId="14D9B07D" w14:textId="77777777" w:rsidR="00A80EC3" w:rsidRDefault="00464A1F">
      <w:pPr>
        <w:pStyle w:val="Default"/>
        <w:spacing w:line="280" w:lineRule="atLeast"/>
        <w:jc w:val="both"/>
        <w:rPr>
          <w:rFonts w:ascii="Palatino" w:eastAsia="Palatino" w:hAnsi="Palatino" w:cs="Palatino"/>
          <w:sz w:val="20"/>
          <w:szCs w:val="20"/>
        </w:rPr>
      </w:pPr>
      <w:r>
        <w:rPr>
          <w:rFonts w:ascii="Palatino" w:hAnsi="Palatino"/>
          <w:sz w:val="20"/>
          <w:szCs w:val="20"/>
          <w:lang w:val="en-US"/>
        </w:rPr>
        <w:t xml:space="preserve">[Source: Crystal Palace Museum, Crystal Palace, </w:t>
      </w:r>
      <w:proofErr w:type="gramStart"/>
      <w:r>
        <w:rPr>
          <w:rFonts w:ascii="Palatino" w:hAnsi="Palatino"/>
          <w:sz w:val="20"/>
          <w:szCs w:val="20"/>
          <w:lang w:val="en-US"/>
        </w:rPr>
        <w:t>London</w:t>
      </w:r>
      <w:proofErr w:type="gramEnd"/>
      <w:r>
        <w:rPr>
          <w:rFonts w:ascii="Palatino" w:hAnsi="Palatino"/>
          <w:sz w:val="20"/>
          <w:szCs w:val="20"/>
          <w:lang w:val="en-US"/>
        </w:rPr>
        <w:t>]</w:t>
      </w:r>
    </w:p>
    <w:p w14:paraId="7E546135" w14:textId="77777777" w:rsidR="00A80EC3" w:rsidRDefault="00A80EC3">
      <w:pPr>
        <w:pStyle w:val="Default"/>
        <w:spacing w:line="280" w:lineRule="atLeast"/>
        <w:jc w:val="both"/>
        <w:rPr>
          <w:rFonts w:ascii="Palatino" w:eastAsia="Palatino" w:hAnsi="Palatino" w:cs="Palatino"/>
          <w:sz w:val="24"/>
          <w:szCs w:val="24"/>
        </w:rPr>
      </w:pPr>
    </w:p>
    <w:p w14:paraId="06221822" w14:textId="77777777"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 xml:space="preserve">The Crystal Palace Exposition of 1851 transformed working class sentiment which had, up until that point, felt exploited, disenchanted, alienated and on the brink of revolution.   Indeed, the mid-19th century was a time of revolt. 1848 was famously dubbed the year of revolution, yet even if one left aside troubles on the continent and focused instead only upon the </w:t>
      </w:r>
      <w:proofErr w:type="spellStart"/>
      <w:r>
        <w:rPr>
          <w:rFonts w:ascii="Palatino" w:hAnsi="Palatino"/>
          <w:sz w:val="24"/>
          <w:szCs w:val="24"/>
          <w:lang w:val="en-US"/>
        </w:rPr>
        <w:t>labour</w:t>
      </w:r>
      <w:proofErr w:type="spellEnd"/>
      <w:r>
        <w:rPr>
          <w:rFonts w:ascii="Palatino" w:hAnsi="Palatino"/>
          <w:sz w:val="24"/>
          <w:szCs w:val="24"/>
          <w:lang w:val="en-US"/>
        </w:rPr>
        <w:t xml:space="preserve"> problems of the English, the picture was little different.  Riots in Bradford in 1837, Chartists riots in</w:t>
      </w:r>
      <w:r>
        <w:rPr>
          <w:rFonts w:ascii="Palatino" w:hAnsi="Palatino"/>
          <w:sz w:val="24"/>
          <w:szCs w:val="24"/>
        </w:rPr>
        <w:t xml:space="preserve"> 1840</w:t>
      </w:r>
      <w:r>
        <w:rPr>
          <w:rFonts w:ascii="Palatino" w:hAnsi="Palatino"/>
          <w:sz w:val="24"/>
          <w:szCs w:val="24"/>
          <w:lang w:val="en-US"/>
        </w:rPr>
        <w:t xml:space="preserve"> and 1842</w:t>
      </w:r>
      <w:r>
        <w:rPr>
          <w:rFonts w:ascii="Palatino" w:hAnsi="Palatino"/>
          <w:sz w:val="24"/>
          <w:szCs w:val="24"/>
        </w:rPr>
        <w:t xml:space="preserve">, </w:t>
      </w:r>
      <w:r>
        <w:rPr>
          <w:rFonts w:ascii="Palatino" w:hAnsi="Palatino"/>
          <w:sz w:val="24"/>
          <w:szCs w:val="24"/>
          <w:lang w:val="en-US"/>
        </w:rPr>
        <w:t xml:space="preserve">then </w:t>
      </w:r>
      <w:proofErr w:type="gramStart"/>
      <w:r>
        <w:rPr>
          <w:rFonts w:ascii="Palatino" w:hAnsi="Palatino"/>
          <w:sz w:val="24"/>
          <w:szCs w:val="24"/>
          <w:lang w:val="en-US"/>
        </w:rPr>
        <w:t>the</w:t>
      </w:r>
      <w:proofErr w:type="gramEnd"/>
      <w:r>
        <w:rPr>
          <w:rFonts w:ascii="Palatino" w:hAnsi="Palatino"/>
          <w:sz w:val="24"/>
          <w:szCs w:val="24"/>
          <w:lang w:val="en-US"/>
        </w:rPr>
        <w:t xml:space="preserve"> plug drawing riots of 1844. All these ‘disturbances’ set the ruling class on edge,</w:t>
      </w:r>
      <w:r>
        <w:rPr>
          <w:rFonts w:ascii="Palatino" w:eastAsia="Palatino" w:hAnsi="Palatino" w:cs="Palatino"/>
          <w:sz w:val="24"/>
          <w:szCs w:val="24"/>
          <w:vertAlign w:val="superscript"/>
        </w:rPr>
        <w:footnoteReference w:id="44"/>
      </w:r>
      <w:r>
        <w:rPr>
          <w:rFonts w:ascii="Palatino" w:hAnsi="Palatino"/>
          <w:sz w:val="24"/>
          <w:szCs w:val="24"/>
          <w:lang w:val="en-US"/>
        </w:rPr>
        <w:t xml:space="preserve"> yet strangely, by 1851, a miracle had happened </w:t>
      </w:r>
      <w:r>
        <w:rPr>
          <w:rFonts w:ascii="Palatino" w:hAnsi="Palatino"/>
          <w:sz w:val="24"/>
          <w:szCs w:val="24"/>
          <w:lang w:val="en-US"/>
        </w:rPr>
        <w:lastRenderedPageBreak/>
        <w:t xml:space="preserve">in London. The revolutionary atmosphere dissipated, and was </w:t>
      </w:r>
      <w:proofErr w:type="gramStart"/>
      <w:r>
        <w:rPr>
          <w:rFonts w:ascii="Palatino" w:hAnsi="Palatino"/>
          <w:sz w:val="24"/>
          <w:szCs w:val="24"/>
          <w:lang w:val="en-US"/>
        </w:rPr>
        <w:t>replaced,</w:t>
      </w:r>
      <w:proofErr w:type="gramEnd"/>
      <w:r>
        <w:rPr>
          <w:rFonts w:ascii="Palatino" w:hAnsi="Palatino"/>
          <w:sz w:val="24"/>
          <w:szCs w:val="24"/>
          <w:lang w:val="en-US"/>
        </w:rPr>
        <w:t xml:space="preserve"> it seems, by a sense of wonder that Crystal Palace created.</w:t>
      </w:r>
      <w:r>
        <w:rPr>
          <w:rFonts w:ascii="Palatino" w:eastAsia="Palatino" w:hAnsi="Palatino" w:cs="Palatino"/>
          <w:sz w:val="24"/>
          <w:szCs w:val="24"/>
          <w:vertAlign w:val="superscript"/>
        </w:rPr>
        <w:footnoteReference w:id="45"/>
      </w:r>
      <w:r>
        <w:rPr>
          <w:rFonts w:ascii="Palatino" w:hAnsi="Palatino"/>
          <w:sz w:val="24"/>
          <w:szCs w:val="24"/>
          <w:lang w:val="en-US"/>
        </w:rPr>
        <w:t xml:space="preserve"> </w:t>
      </w:r>
    </w:p>
    <w:p w14:paraId="650476CA" w14:textId="1410C724"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 xml:space="preserve">While </w:t>
      </w:r>
      <w:proofErr w:type="spellStart"/>
      <w:r>
        <w:rPr>
          <w:rFonts w:ascii="Palatino" w:hAnsi="Palatino"/>
          <w:sz w:val="24"/>
          <w:szCs w:val="24"/>
          <w:lang w:val="en-US"/>
        </w:rPr>
        <w:t>labour</w:t>
      </w:r>
      <w:proofErr w:type="spellEnd"/>
      <w:r>
        <w:rPr>
          <w:rFonts w:ascii="Palatino" w:hAnsi="Palatino"/>
          <w:sz w:val="24"/>
          <w:szCs w:val="24"/>
          <w:lang w:val="en-US"/>
        </w:rPr>
        <w:t xml:space="preserve"> power turned the wheels of industry and transformed nature</w:t>
      </w:r>
      <w:r>
        <w:rPr>
          <w:rFonts w:ascii="Palatino" w:hAnsi="Palatino"/>
          <w:sz w:val="24"/>
          <w:szCs w:val="24"/>
        </w:rPr>
        <w:t>'</w:t>
      </w:r>
      <w:r>
        <w:rPr>
          <w:rFonts w:ascii="Palatino" w:hAnsi="Palatino"/>
          <w:sz w:val="24"/>
          <w:szCs w:val="24"/>
          <w:lang w:val="en-US"/>
        </w:rPr>
        <w:t xml:space="preserve">s raw materials —including </w:t>
      </w:r>
      <w:proofErr w:type="spellStart"/>
      <w:r>
        <w:rPr>
          <w:rFonts w:ascii="Palatino" w:hAnsi="Palatino"/>
          <w:sz w:val="24"/>
          <w:szCs w:val="24"/>
          <w:lang w:val="en-US"/>
        </w:rPr>
        <w:t>labour</w:t>
      </w:r>
      <w:proofErr w:type="spellEnd"/>
      <w:r>
        <w:rPr>
          <w:rFonts w:ascii="Palatino" w:hAnsi="Palatino"/>
          <w:sz w:val="24"/>
          <w:szCs w:val="24"/>
          <w:lang w:val="en-US"/>
        </w:rPr>
        <w:t xml:space="preserve"> itself— into</w:t>
      </w:r>
      <w:r w:rsidR="007D542B">
        <w:rPr>
          <w:rFonts w:ascii="Palatino" w:hAnsi="Palatino"/>
          <w:sz w:val="24"/>
          <w:szCs w:val="24"/>
          <w:lang w:val="en-US"/>
        </w:rPr>
        <w:t xml:space="preserve"> mobile and malleable use-value</w:t>
      </w:r>
      <w:r>
        <w:rPr>
          <w:rFonts w:ascii="Palatino" w:hAnsi="Palatino"/>
          <w:sz w:val="24"/>
          <w:szCs w:val="24"/>
          <w:lang w:val="en-US"/>
        </w:rPr>
        <w:t xml:space="preserve">, it was Crystal Palace that would </w:t>
      </w:r>
      <w:proofErr w:type="spellStart"/>
      <w:r>
        <w:rPr>
          <w:rFonts w:ascii="Palatino" w:hAnsi="Palatino"/>
          <w:sz w:val="24"/>
          <w:szCs w:val="24"/>
        </w:rPr>
        <w:t>stimula</w:t>
      </w:r>
      <w:r>
        <w:rPr>
          <w:rFonts w:ascii="Palatino" w:hAnsi="Palatino"/>
          <w:sz w:val="24"/>
          <w:szCs w:val="24"/>
          <w:lang w:val="en-US"/>
        </w:rPr>
        <w:t>te</w:t>
      </w:r>
      <w:proofErr w:type="spellEnd"/>
      <w:r>
        <w:rPr>
          <w:rFonts w:ascii="Palatino" w:hAnsi="Palatino"/>
          <w:sz w:val="24"/>
          <w:szCs w:val="24"/>
        </w:rPr>
        <w:t xml:space="preserve"> </w:t>
      </w:r>
      <w:r>
        <w:rPr>
          <w:rFonts w:ascii="Palatino" w:hAnsi="Palatino"/>
          <w:sz w:val="24"/>
          <w:szCs w:val="24"/>
          <w:lang w:val="en-US"/>
        </w:rPr>
        <w:t>the senses such that the mobile and malleable use-value woul</w:t>
      </w:r>
      <w:r w:rsidR="007D542B">
        <w:rPr>
          <w:rFonts w:ascii="Palatino" w:hAnsi="Palatino"/>
          <w:sz w:val="24"/>
          <w:szCs w:val="24"/>
          <w:lang w:val="en-US"/>
        </w:rPr>
        <w:t>d surface not just as use-value</w:t>
      </w:r>
      <w:r>
        <w:rPr>
          <w:rFonts w:ascii="Palatino" w:hAnsi="Palatino"/>
          <w:sz w:val="24"/>
          <w:szCs w:val="24"/>
          <w:lang w:val="en-US"/>
        </w:rPr>
        <w:t xml:space="preserve"> but perhaps, more importantly, as material manifestations of the flow of desire</w:t>
      </w:r>
      <w:r>
        <w:rPr>
          <w:rFonts w:ascii="Palatino" w:hAnsi="Palatino"/>
          <w:sz w:val="24"/>
          <w:szCs w:val="24"/>
        </w:rPr>
        <w:t>.</w:t>
      </w:r>
      <w:r>
        <w:rPr>
          <w:rFonts w:ascii="Palatino" w:eastAsia="Palatino" w:hAnsi="Palatino" w:cs="Palatino"/>
          <w:sz w:val="24"/>
          <w:szCs w:val="24"/>
          <w:vertAlign w:val="superscript"/>
        </w:rPr>
        <w:footnoteReference w:id="46"/>
      </w:r>
      <w:r>
        <w:rPr>
          <w:rFonts w:ascii="Palatino" w:hAnsi="Palatino"/>
          <w:sz w:val="24"/>
          <w:szCs w:val="24"/>
        </w:rPr>
        <w:t xml:space="preserve"> </w:t>
      </w:r>
      <w:r>
        <w:rPr>
          <w:rFonts w:ascii="Palatino" w:hAnsi="Palatino"/>
          <w:sz w:val="24"/>
          <w:szCs w:val="24"/>
          <w:lang w:val="en-US"/>
        </w:rPr>
        <w:t xml:space="preserve">By stimulating the desires of the crowd, Crystal Palace </w:t>
      </w:r>
      <w:proofErr w:type="spellStart"/>
      <w:r>
        <w:rPr>
          <w:rFonts w:ascii="Palatino" w:hAnsi="Palatino"/>
          <w:sz w:val="24"/>
          <w:szCs w:val="24"/>
          <w:lang w:val="en-US"/>
        </w:rPr>
        <w:t>quietened</w:t>
      </w:r>
      <w:proofErr w:type="spellEnd"/>
      <w:r>
        <w:rPr>
          <w:rFonts w:ascii="Palatino" w:hAnsi="Palatino"/>
          <w:sz w:val="24"/>
          <w:szCs w:val="24"/>
          <w:lang w:val="en-US"/>
        </w:rPr>
        <w:t xml:space="preserve"> the intensities of the masses. The building itself was an embodiment of the </w:t>
      </w:r>
      <w:proofErr w:type="spellStart"/>
      <w:r>
        <w:rPr>
          <w:rFonts w:ascii="Palatino" w:hAnsi="Palatino"/>
          <w:sz w:val="24"/>
          <w:szCs w:val="24"/>
          <w:lang w:val="en-US"/>
        </w:rPr>
        <w:t>phantasmogoric</w:t>
      </w:r>
      <w:proofErr w:type="spellEnd"/>
      <w:r>
        <w:rPr>
          <w:rFonts w:ascii="Palatino" w:hAnsi="Palatino"/>
          <w:sz w:val="24"/>
          <w:szCs w:val="24"/>
          <w:lang w:val="en-US"/>
        </w:rPr>
        <w:t xml:space="preserve"> character of the commodity form. That is to say, </w:t>
      </w:r>
      <w:r w:rsidR="007D542B">
        <w:rPr>
          <w:rFonts w:ascii="Palatino" w:hAnsi="Palatino"/>
          <w:sz w:val="24"/>
          <w:szCs w:val="24"/>
          <w:lang w:val="en-US"/>
        </w:rPr>
        <w:t>‘</w:t>
      </w:r>
      <w:r>
        <w:rPr>
          <w:rFonts w:ascii="Palatino" w:hAnsi="Palatino"/>
          <w:sz w:val="24"/>
          <w:szCs w:val="24"/>
          <w:lang w:val="en-US"/>
        </w:rPr>
        <w:t>Crystal Palace</w:t>
      </w:r>
      <w:r>
        <w:rPr>
          <w:rFonts w:ascii="Palatino" w:hAnsi="Palatino"/>
          <w:sz w:val="24"/>
          <w:szCs w:val="24"/>
        </w:rPr>
        <w:t xml:space="preserve"> </w:t>
      </w:r>
      <w:r w:rsidR="007D542B">
        <w:rPr>
          <w:rFonts w:ascii="Palatino" w:hAnsi="Palatino"/>
          <w:sz w:val="24"/>
          <w:szCs w:val="24"/>
          <w:lang w:val="en-US"/>
        </w:rPr>
        <w:t>as spectacle’</w:t>
      </w:r>
      <w:r>
        <w:rPr>
          <w:rFonts w:ascii="Palatino" w:hAnsi="Palatino"/>
          <w:sz w:val="24"/>
          <w:szCs w:val="24"/>
          <w:lang w:val="en-US"/>
        </w:rPr>
        <w:t xml:space="preserve"> functioned as a phantasmagorical form of display case for</w:t>
      </w:r>
      <w:r>
        <w:rPr>
          <w:rFonts w:ascii="Palatino" w:hAnsi="Palatino"/>
          <w:sz w:val="24"/>
          <w:szCs w:val="24"/>
        </w:rPr>
        <w:t xml:space="preserve"> </w:t>
      </w:r>
      <w:r>
        <w:rPr>
          <w:rFonts w:ascii="Palatino" w:hAnsi="Palatino"/>
          <w:sz w:val="24"/>
          <w:szCs w:val="24"/>
          <w:lang w:val="en-US"/>
        </w:rPr>
        <w:t>the desirability of the commodities within</w:t>
      </w:r>
      <w:r>
        <w:rPr>
          <w:rFonts w:ascii="Palatino" w:hAnsi="Palatino"/>
          <w:sz w:val="24"/>
          <w:szCs w:val="24"/>
        </w:rPr>
        <w:t>.</w:t>
      </w:r>
    </w:p>
    <w:p w14:paraId="774E0430" w14:textId="59B26057"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 xml:space="preserve">Crystal Palace was more than an </w:t>
      </w:r>
      <w:proofErr w:type="gramStart"/>
      <w:r>
        <w:rPr>
          <w:rFonts w:ascii="Palatino" w:hAnsi="Palatino"/>
          <w:sz w:val="24"/>
          <w:szCs w:val="24"/>
          <w:lang w:val="en-US"/>
        </w:rPr>
        <w:t>exhibition,</w:t>
      </w:r>
      <w:proofErr w:type="gramEnd"/>
      <w:r>
        <w:rPr>
          <w:rFonts w:ascii="Palatino" w:hAnsi="Palatino"/>
          <w:sz w:val="24"/>
          <w:szCs w:val="24"/>
          <w:lang w:val="en-US"/>
        </w:rPr>
        <w:t xml:space="preserve"> it was also the harbinger of the mass entertainment industry.</w:t>
      </w:r>
      <w:r>
        <w:rPr>
          <w:rFonts w:ascii="Palatino" w:eastAsia="Palatino" w:hAnsi="Palatino" w:cs="Palatino"/>
          <w:sz w:val="24"/>
          <w:szCs w:val="24"/>
          <w:vertAlign w:val="superscript"/>
        </w:rPr>
        <w:footnoteReference w:id="47"/>
      </w:r>
      <w:r>
        <w:rPr>
          <w:rFonts w:ascii="Palatino" w:hAnsi="Palatino"/>
          <w:sz w:val="24"/>
          <w:szCs w:val="24"/>
          <w:lang w:val="en-US"/>
        </w:rPr>
        <w:t xml:space="preserve"> With theme park like entertainment in the grounds behind turnstiles that rotated to the sound of profit, it was the harbinger of a world of </w:t>
      </w:r>
      <w:proofErr w:type="spellStart"/>
      <w:r w:rsidR="007D542B">
        <w:rPr>
          <w:rFonts w:ascii="Palatino" w:hAnsi="Palatino"/>
          <w:sz w:val="24"/>
          <w:szCs w:val="24"/>
          <w:lang w:val="en-US"/>
        </w:rPr>
        <w:t>organised</w:t>
      </w:r>
      <w:proofErr w:type="spellEnd"/>
      <w:r w:rsidR="007D542B">
        <w:rPr>
          <w:rFonts w:ascii="Palatino" w:hAnsi="Palatino"/>
          <w:sz w:val="24"/>
          <w:szCs w:val="24"/>
          <w:lang w:val="en-US"/>
        </w:rPr>
        <w:t>,</w:t>
      </w:r>
      <w:r>
        <w:rPr>
          <w:rFonts w:ascii="Palatino" w:hAnsi="Palatino"/>
          <w:sz w:val="24"/>
          <w:szCs w:val="24"/>
          <w:lang w:val="en-US"/>
        </w:rPr>
        <w:t xml:space="preserve"> commercial fun. It would be the precursor to the theme park</w:t>
      </w:r>
      <w:r>
        <w:rPr>
          <w:rFonts w:ascii="Palatino" w:eastAsia="Palatino" w:hAnsi="Palatino" w:cs="Palatino"/>
          <w:sz w:val="24"/>
          <w:szCs w:val="24"/>
          <w:vertAlign w:val="superscript"/>
        </w:rPr>
        <w:footnoteReference w:id="48"/>
      </w:r>
      <w:r>
        <w:rPr>
          <w:rFonts w:ascii="Palatino" w:hAnsi="Palatino"/>
          <w:sz w:val="24"/>
          <w:szCs w:val="24"/>
          <w:lang w:val="en-US"/>
        </w:rPr>
        <w:t>, the</w:t>
      </w:r>
      <w:r>
        <w:rPr>
          <w:rFonts w:ascii="Palatino" w:hAnsi="Palatino"/>
          <w:sz w:val="24"/>
          <w:szCs w:val="24"/>
        </w:rPr>
        <w:t xml:space="preserve"> </w:t>
      </w:r>
      <w:r>
        <w:rPr>
          <w:rFonts w:ascii="Palatino" w:hAnsi="Palatino"/>
          <w:sz w:val="24"/>
          <w:szCs w:val="24"/>
          <w:lang w:val="en-US"/>
        </w:rPr>
        <w:t xml:space="preserve">progenitor of </w:t>
      </w:r>
      <w:proofErr w:type="spellStart"/>
      <w:r>
        <w:rPr>
          <w:rFonts w:ascii="Palatino" w:hAnsi="Palatino"/>
          <w:sz w:val="24"/>
          <w:szCs w:val="24"/>
          <w:lang w:val="en-US"/>
        </w:rPr>
        <w:t>organised</w:t>
      </w:r>
      <w:proofErr w:type="spellEnd"/>
      <w:r>
        <w:rPr>
          <w:rFonts w:ascii="Palatino" w:hAnsi="Palatino"/>
          <w:sz w:val="24"/>
          <w:szCs w:val="24"/>
          <w:lang w:val="en-US"/>
        </w:rPr>
        <w:t xml:space="preserve"> tourism</w:t>
      </w:r>
      <w:r>
        <w:rPr>
          <w:rFonts w:ascii="Palatino" w:eastAsia="Palatino" w:hAnsi="Palatino" w:cs="Palatino"/>
          <w:sz w:val="24"/>
          <w:szCs w:val="24"/>
          <w:vertAlign w:val="superscript"/>
        </w:rPr>
        <w:footnoteReference w:id="49"/>
      </w:r>
      <w:r>
        <w:rPr>
          <w:rFonts w:ascii="Palatino" w:hAnsi="Palatino"/>
          <w:sz w:val="24"/>
          <w:szCs w:val="24"/>
          <w:lang w:val="en-US"/>
        </w:rPr>
        <w:t xml:space="preserve"> and the inventor of the public pay lavatory</w:t>
      </w:r>
      <w:r>
        <w:rPr>
          <w:rFonts w:ascii="Palatino" w:eastAsia="Palatino" w:hAnsi="Palatino" w:cs="Palatino"/>
          <w:sz w:val="24"/>
          <w:szCs w:val="24"/>
          <w:vertAlign w:val="superscript"/>
        </w:rPr>
        <w:footnoteReference w:id="50"/>
      </w:r>
      <w:r>
        <w:rPr>
          <w:rFonts w:ascii="Palatino" w:hAnsi="Palatino"/>
          <w:sz w:val="24"/>
          <w:szCs w:val="24"/>
          <w:lang w:val="en-US"/>
        </w:rPr>
        <w:t>; it had turnstiles at its entrance to regulate and count its</w:t>
      </w:r>
      <w:r>
        <w:rPr>
          <w:rFonts w:ascii="Palatino" w:hAnsi="Palatino"/>
          <w:sz w:val="24"/>
          <w:szCs w:val="24"/>
        </w:rPr>
        <w:t xml:space="preserve"> </w:t>
      </w:r>
      <w:r>
        <w:rPr>
          <w:rFonts w:ascii="Palatino" w:hAnsi="Palatino"/>
          <w:sz w:val="24"/>
          <w:szCs w:val="24"/>
          <w:lang w:val="en-US"/>
        </w:rPr>
        <w:t>customers and calculate profits</w:t>
      </w:r>
      <w:r>
        <w:rPr>
          <w:rFonts w:ascii="Palatino" w:hAnsi="Palatino"/>
          <w:sz w:val="24"/>
          <w:szCs w:val="24"/>
        </w:rPr>
        <w:t>,</w:t>
      </w:r>
      <w:r>
        <w:rPr>
          <w:rFonts w:ascii="Palatino" w:eastAsia="Palatino" w:hAnsi="Palatino" w:cs="Palatino"/>
          <w:sz w:val="24"/>
          <w:szCs w:val="24"/>
          <w:vertAlign w:val="superscript"/>
        </w:rPr>
        <w:footnoteReference w:id="51"/>
      </w:r>
      <w:r w:rsidR="007D542B">
        <w:rPr>
          <w:rFonts w:ascii="Palatino" w:hAnsi="Palatino"/>
          <w:sz w:val="24"/>
          <w:szCs w:val="24"/>
          <w:lang w:val="en-US"/>
        </w:rPr>
        <w:t xml:space="preserve"> </w:t>
      </w:r>
      <w:r>
        <w:rPr>
          <w:rFonts w:ascii="Palatino" w:hAnsi="Palatino"/>
          <w:sz w:val="24"/>
          <w:szCs w:val="24"/>
          <w:lang w:val="en-US"/>
        </w:rPr>
        <w:t>refreshment rooms inside to</w:t>
      </w:r>
      <w:r>
        <w:rPr>
          <w:rFonts w:ascii="Palatino" w:hAnsi="Palatino"/>
          <w:sz w:val="24"/>
          <w:szCs w:val="24"/>
        </w:rPr>
        <w:t xml:space="preserve"> </w:t>
      </w:r>
      <w:proofErr w:type="spellStart"/>
      <w:r>
        <w:rPr>
          <w:rFonts w:ascii="Palatino" w:hAnsi="Palatino"/>
          <w:sz w:val="24"/>
          <w:szCs w:val="24"/>
        </w:rPr>
        <w:t>fe</w:t>
      </w:r>
      <w:proofErr w:type="spellEnd"/>
      <w:r>
        <w:rPr>
          <w:rFonts w:ascii="Palatino" w:hAnsi="Palatino"/>
          <w:sz w:val="24"/>
          <w:szCs w:val="24"/>
          <w:lang w:val="en-US"/>
        </w:rPr>
        <w:t>e</w:t>
      </w:r>
      <w:r>
        <w:rPr>
          <w:rFonts w:ascii="Palatino" w:hAnsi="Palatino"/>
          <w:sz w:val="24"/>
          <w:szCs w:val="24"/>
        </w:rPr>
        <w:t xml:space="preserve">d </w:t>
      </w:r>
      <w:r>
        <w:rPr>
          <w:rFonts w:ascii="Palatino" w:hAnsi="Palatino"/>
          <w:sz w:val="24"/>
          <w:szCs w:val="24"/>
          <w:lang w:val="en-US"/>
        </w:rPr>
        <w:lastRenderedPageBreak/>
        <w:t>its hungry clients, printed catalogues to guide the public</w:t>
      </w:r>
      <w:r>
        <w:rPr>
          <w:rFonts w:ascii="Palatino" w:hAnsi="Palatino"/>
          <w:sz w:val="24"/>
          <w:szCs w:val="24"/>
        </w:rPr>
        <w:t xml:space="preserve"> </w:t>
      </w:r>
      <w:r>
        <w:rPr>
          <w:rFonts w:ascii="Palatino" w:hAnsi="Palatino"/>
          <w:sz w:val="24"/>
          <w:szCs w:val="24"/>
          <w:lang w:val="en-US"/>
        </w:rPr>
        <w:t>around the displays of industrial inventiveness and educational delights. It even had its own board game.</w:t>
      </w:r>
      <w:r>
        <w:rPr>
          <w:rFonts w:ascii="Palatino" w:eastAsia="Palatino" w:hAnsi="Palatino" w:cs="Palatino"/>
          <w:sz w:val="24"/>
          <w:szCs w:val="24"/>
          <w:vertAlign w:val="superscript"/>
        </w:rPr>
        <w:footnoteReference w:id="52"/>
      </w:r>
    </w:p>
    <w:p w14:paraId="0703995B" w14:textId="2B26C971"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Bradford workers who had but a few years earlier been rioting about working conditions became proud recipients of twenty-one medals for their cloths and yarns</w:t>
      </w:r>
      <w:r>
        <w:rPr>
          <w:rFonts w:ascii="Palatino" w:hAnsi="Palatino"/>
          <w:sz w:val="24"/>
          <w:szCs w:val="24"/>
        </w:rPr>
        <w:t>,</w:t>
      </w:r>
      <w:r>
        <w:rPr>
          <w:rFonts w:ascii="Palatino" w:hAnsi="Palatino"/>
          <w:sz w:val="24"/>
          <w:szCs w:val="24"/>
          <w:lang w:val="en-US"/>
        </w:rPr>
        <w:t xml:space="preserve"> having earlier demonstrated their newfound pride in industry by being, per ratio, the biggest subscriber to the Crystal Palace building fund.</w:t>
      </w:r>
      <w:r>
        <w:rPr>
          <w:rFonts w:ascii="Palatino" w:eastAsia="Palatino" w:hAnsi="Palatino" w:cs="Palatino"/>
          <w:sz w:val="24"/>
          <w:szCs w:val="24"/>
          <w:vertAlign w:val="superscript"/>
        </w:rPr>
        <w:footnoteReference w:id="53"/>
      </w:r>
      <w:r>
        <w:rPr>
          <w:rFonts w:ascii="Palatino" w:hAnsi="Palatino"/>
          <w:sz w:val="24"/>
          <w:szCs w:val="24"/>
          <w:lang w:val="en-US"/>
        </w:rPr>
        <w:t xml:space="preserve"> Even before Crystal Palace was built, worker's social clubs had been collecting weekly </w:t>
      </w:r>
      <w:proofErr w:type="spellStart"/>
      <w:r>
        <w:rPr>
          <w:rFonts w:ascii="Palatino" w:hAnsi="Palatino"/>
          <w:sz w:val="24"/>
          <w:szCs w:val="24"/>
          <w:lang w:val="en-US"/>
        </w:rPr>
        <w:t>instalments</w:t>
      </w:r>
      <w:proofErr w:type="spellEnd"/>
      <w:r>
        <w:rPr>
          <w:rFonts w:ascii="Palatino" w:hAnsi="Palatino"/>
          <w:sz w:val="24"/>
          <w:szCs w:val="24"/>
          <w:lang w:val="en-US"/>
        </w:rPr>
        <w:t xml:space="preserve"> for train and exhibition tickets.</w:t>
      </w:r>
      <w:r>
        <w:rPr>
          <w:rFonts w:ascii="Palatino" w:eastAsia="Palatino" w:hAnsi="Palatino" w:cs="Palatino"/>
          <w:sz w:val="24"/>
          <w:szCs w:val="24"/>
          <w:vertAlign w:val="superscript"/>
        </w:rPr>
        <w:footnoteReference w:id="54"/>
      </w:r>
      <w:r>
        <w:rPr>
          <w:rFonts w:ascii="Palatino" w:hAnsi="Palatino"/>
          <w:sz w:val="24"/>
          <w:szCs w:val="24"/>
          <w:lang w:val="en-US"/>
        </w:rPr>
        <w:t xml:space="preserve"> No one, it seems, wanted to miss out on visiting what was billed as the greatest show on earth.</w:t>
      </w:r>
      <w:r>
        <w:rPr>
          <w:rFonts w:ascii="Palatino" w:eastAsia="Palatino" w:hAnsi="Palatino" w:cs="Palatino"/>
          <w:sz w:val="24"/>
          <w:szCs w:val="24"/>
          <w:vertAlign w:val="superscript"/>
        </w:rPr>
        <w:footnoteReference w:id="55"/>
      </w:r>
      <w:r>
        <w:rPr>
          <w:rFonts w:ascii="Palatino" w:hAnsi="Palatino"/>
          <w:sz w:val="24"/>
          <w:szCs w:val="24"/>
          <w:lang w:val="en-US"/>
        </w:rPr>
        <w:t xml:space="preserve"> Whether it was the pride of the worker in receipt of prize medals,</w:t>
      </w:r>
      <w:r>
        <w:rPr>
          <w:rFonts w:ascii="Palatino" w:eastAsia="Palatino" w:hAnsi="Palatino" w:cs="Palatino"/>
          <w:sz w:val="24"/>
          <w:szCs w:val="24"/>
          <w:vertAlign w:val="superscript"/>
        </w:rPr>
        <w:footnoteReference w:id="56"/>
      </w:r>
      <w:r>
        <w:rPr>
          <w:rFonts w:ascii="Palatino" w:hAnsi="Palatino"/>
          <w:sz w:val="24"/>
          <w:szCs w:val="24"/>
          <w:lang w:val="en-US"/>
        </w:rPr>
        <w:t xml:space="preserve"> a sense of national pride in the productivity inventiveness of a ‘people’ that had created this wonderland or just the sheer pleasures of the theme park-like entertainment available there, </w:t>
      </w:r>
      <w:proofErr w:type="spellStart"/>
      <w:r>
        <w:rPr>
          <w:rFonts w:ascii="Palatino" w:hAnsi="Palatino"/>
          <w:sz w:val="24"/>
          <w:szCs w:val="24"/>
          <w:lang w:val="es-ES_tradnl"/>
        </w:rPr>
        <w:t>Crystal</w:t>
      </w:r>
      <w:proofErr w:type="spellEnd"/>
      <w:r>
        <w:rPr>
          <w:rFonts w:ascii="Palatino" w:hAnsi="Palatino"/>
          <w:sz w:val="24"/>
          <w:szCs w:val="24"/>
          <w:lang w:val="es-ES_tradnl"/>
        </w:rPr>
        <w:t xml:space="preserve"> Palace</w:t>
      </w:r>
      <w:r>
        <w:rPr>
          <w:rFonts w:ascii="Palatino" w:hAnsi="Palatino"/>
          <w:sz w:val="24"/>
          <w:szCs w:val="24"/>
          <w:lang w:val="en-US"/>
        </w:rPr>
        <w:t xml:space="preserve"> proved to be a major draw card.</w:t>
      </w:r>
      <w:r>
        <w:rPr>
          <w:rFonts w:ascii="Palatino" w:eastAsia="Palatino" w:hAnsi="Palatino" w:cs="Palatino"/>
          <w:sz w:val="24"/>
          <w:szCs w:val="24"/>
          <w:vertAlign w:val="superscript"/>
        </w:rPr>
        <w:footnoteReference w:id="57"/>
      </w:r>
      <w:r>
        <w:rPr>
          <w:rFonts w:ascii="Palatino" w:hAnsi="Palatino"/>
          <w:sz w:val="24"/>
          <w:szCs w:val="24"/>
          <w:lang w:val="en-US"/>
        </w:rPr>
        <w:t xml:space="preserve"> When cheap tickets became available two weeks after </w:t>
      </w:r>
      <w:proofErr w:type="gramStart"/>
      <w:r>
        <w:rPr>
          <w:rFonts w:ascii="Palatino" w:hAnsi="Palatino"/>
          <w:sz w:val="24"/>
          <w:szCs w:val="24"/>
          <w:lang w:val="en-US"/>
        </w:rPr>
        <w:t>its</w:t>
      </w:r>
      <w:proofErr w:type="gramEnd"/>
      <w:r>
        <w:rPr>
          <w:rFonts w:ascii="Palatino" w:hAnsi="Palatino"/>
          <w:sz w:val="24"/>
          <w:szCs w:val="24"/>
          <w:lang w:val="en-US"/>
        </w:rPr>
        <w:t xml:space="preserve"> opening</w:t>
      </w:r>
      <w:r>
        <w:rPr>
          <w:rFonts w:ascii="Palatino" w:hAnsi="Palatino"/>
          <w:sz w:val="24"/>
          <w:szCs w:val="24"/>
        </w:rPr>
        <w:t>,</w:t>
      </w:r>
      <w:r>
        <w:rPr>
          <w:rFonts w:ascii="Palatino" w:eastAsia="Palatino" w:hAnsi="Palatino" w:cs="Palatino"/>
          <w:sz w:val="24"/>
          <w:szCs w:val="24"/>
          <w:vertAlign w:val="superscript"/>
        </w:rPr>
        <w:footnoteReference w:id="58"/>
      </w:r>
      <w:r>
        <w:rPr>
          <w:rFonts w:ascii="Palatino" w:hAnsi="Palatino"/>
          <w:sz w:val="24"/>
          <w:szCs w:val="24"/>
          <w:lang w:val="en-US"/>
        </w:rPr>
        <w:t xml:space="preserve"> the working class flocked to the exhibition and were awestruck. As one newspaper reported</w:t>
      </w:r>
      <w:r>
        <w:rPr>
          <w:rFonts w:ascii="Palatino" w:hAnsi="Palatino"/>
          <w:sz w:val="24"/>
          <w:szCs w:val="24"/>
        </w:rPr>
        <w:t>,</w:t>
      </w:r>
      <w:r>
        <w:rPr>
          <w:rFonts w:ascii="Palatino" w:hAnsi="Palatino"/>
          <w:sz w:val="24"/>
          <w:szCs w:val="24"/>
          <w:lang w:val="en-US"/>
        </w:rPr>
        <w:t xml:space="preserve"> they “seemed to stand in awe of the building: its greatness </w:t>
      </w:r>
      <w:proofErr w:type="spellStart"/>
      <w:r>
        <w:rPr>
          <w:rFonts w:ascii="Palatino" w:hAnsi="Palatino"/>
          <w:sz w:val="24"/>
          <w:szCs w:val="24"/>
          <w:lang w:val="en-US"/>
        </w:rPr>
        <w:t>paralysed</w:t>
      </w:r>
      <w:proofErr w:type="spellEnd"/>
      <w:r>
        <w:rPr>
          <w:rFonts w:ascii="Palatino" w:hAnsi="Palatino"/>
          <w:sz w:val="24"/>
          <w:szCs w:val="24"/>
          <w:lang w:val="en-US"/>
        </w:rPr>
        <w:t xml:space="preserve"> them: they hardly liked to penetrate into the huge compartment which opened on each side, but stuck close to the crystal fountain, or, if they moved forward, kept close together </w:t>
      </w:r>
      <w:r>
        <w:rPr>
          <w:rFonts w:ascii="Palatino" w:hAnsi="Palatino"/>
          <w:sz w:val="24"/>
          <w:szCs w:val="24"/>
          <w:lang w:val="en-US"/>
        </w:rPr>
        <w:lastRenderedPageBreak/>
        <w:t>in small parties.”</w:t>
      </w:r>
      <w:r>
        <w:rPr>
          <w:rFonts w:ascii="Palatino" w:eastAsia="Palatino" w:hAnsi="Palatino" w:cs="Palatino"/>
          <w:sz w:val="24"/>
          <w:szCs w:val="24"/>
          <w:vertAlign w:val="superscript"/>
        </w:rPr>
        <w:footnoteReference w:id="59"/>
      </w:r>
      <w:r>
        <w:rPr>
          <w:rFonts w:ascii="Palatino" w:hAnsi="Palatino"/>
          <w:sz w:val="24"/>
          <w:szCs w:val="24"/>
          <w:lang w:val="en-US"/>
        </w:rPr>
        <w:t xml:space="preserve"> Despite its utilitarian</w:t>
      </w:r>
      <w:r w:rsidR="007D542B">
        <w:rPr>
          <w:rFonts w:ascii="Palatino" w:hAnsi="Palatino"/>
          <w:sz w:val="24"/>
          <w:szCs w:val="24"/>
          <w:lang w:val="en-US"/>
        </w:rPr>
        <w:t>,</w:t>
      </w:r>
      <w:r>
        <w:rPr>
          <w:rFonts w:ascii="Palatino" w:hAnsi="Palatino"/>
          <w:sz w:val="24"/>
          <w:szCs w:val="24"/>
          <w:lang w:val="en-US"/>
        </w:rPr>
        <w:t xml:space="preserve"> prefabricated industrial form, it seems, this building</w:t>
      </w:r>
      <w:r>
        <w:rPr>
          <w:rFonts w:ascii="Palatino" w:hAnsi="Palatino"/>
          <w:sz w:val="24"/>
          <w:szCs w:val="24"/>
        </w:rPr>
        <w:t xml:space="preserve"> </w:t>
      </w:r>
      <w:r>
        <w:rPr>
          <w:rFonts w:ascii="Palatino" w:hAnsi="Palatino"/>
          <w:sz w:val="24"/>
          <w:szCs w:val="24"/>
          <w:lang w:val="en-US"/>
        </w:rPr>
        <w:t xml:space="preserve">had an aura. It created an almost religious atmosphere through the regularity of the glass </w:t>
      </w:r>
      <w:proofErr w:type="spellStart"/>
      <w:r>
        <w:rPr>
          <w:rFonts w:ascii="Palatino" w:hAnsi="Palatino"/>
          <w:sz w:val="24"/>
          <w:szCs w:val="24"/>
          <w:lang w:val="en-US"/>
        </w:rPr>
        <w:t>panelling</w:t>
      </w:r>
      <w:proofErr w:type="spellEnd"/>
      <w:r>
        <w:rPr>
          <w:rFonts w:ascii="Palatino" w:hAnsi="Palatino"/>
          <w:sz w:val="24"/>
          <w:szCs w:val="24"/>
          <w:lang w:val="en-US"/>
        </w:rPr>
        <w:t xml:space="preserve"> and the use of natural light.</w:t>
      </w:r>
      <w:r>
        <w:rPr>
          <w:rFonts w:ascii="Palatino" w:eastAsia="Palatino" w:hAnsi="Palatino" w:cs="Palatino"/>
          <w:i/>
          <w:iCs/>
          <w:sz w:val="24"/>
          <w:szCs w:val="24"/>
          <w:vertAlign w:val="superscript"/>
        </w:rPr>
        <w:footnoteReference w:id="60"/>
      </w:r>
    </w:p>
    <w:p w14:paraId="301EEB89" w14:textId="77777777"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To create such a flexible and transparent structure required a combination of new technologies drawn from industry, the railways and horticulture and then adapted to an architectural form that would house humans</w:t>
      </w:r>
      <w:r>
        <w:rPr>
          <w:rFonts w:ascii="Palatino" w:hAnsi="Palatino"/>
          <w:sz w:val="24"/>
          <w:szCs w:val="24"/>
        </w:rPr>
        <w:t>,</w:t>
      </w:r>
      <w:r>
        <w:rPr>
          <w:rFonts w:ascii="Palatino" w:hAnsi="Palatino"/>
          <w:sz w:val="24"/>
          <w:szCs w:val="24"/>
          <w:lang w:val="en-US"/>
        </w:rPr>
        <w:t xml:space="preserve"> not industry. New lighter, thinner and stronger glass pane-making technology</w:t>
      </w:r>
      <w:r>
        <w:rPr>
          <w:rFonts w:ascii="Palatino" w:hAnsi="Palatino"/>
          <w:sz w:val="24"/>
          <w:szCs w:val="24"/>
        </w:rPr>
        <w:t>,</w:t>
      </w:r>
      <w:r>
        <w:rPr>
          <w:rFonts w:ascii="Palatino" w:hAnsi="Palatino"/>
          <w:sz w:val="24"/>
          <w:szCs w:val="24"/>
          <w:lang w:val="en-US"/>
        </w:rPr>
        <w:t xml:space="preserve"> coupled with the discovery of new techniques related to load bearing construction</w:t>
      </w:r>
      <w:r>
        <w:rPr>
          <w:rFonts w:ascii="Palatino" w:hAnsi="Palatino"/>
          <w:sz w:val="24"/>
          <w:szCs w:val="24"/>
        </w:rPr>
        <w:t>,</w:t>
      </w:r>
      <w:r>
        <w:rPr>
          <w:rFonts w:ascii="Palatino" w:hAnsi="Palatino"/>
          <w:sz w:val="24"/>
          <w:szCs w:val="24"/>
          <w:lang w:val="en-US"/>
        </w:rPr>
        <w:t xml:space="preserve"> enabled this massive glass pavilion to be built. </w:t>
      </w:r>
      <w:r>
        <w:rPr>
          <w:rFonts w:ascii="Palatino" w:hAnsi="Palatino"/>
          <w:sz w:val="24"/>
          <w:szCs w:val="24"/>
        </w:rPr>
        <w:t xml:space="preserve"> </w:t>
      </w:r>
      <w:r>
        <w:rPr>
          <w:rFonts w:ascii="Palatino" w:hAnsi="Palatino"/>
          <w:sz w:val="24"/>
          <w:szCs w:val="24"/>
          <w:lang w:val="en-US"/>
        </w:rPr>
        <w:t>While shocking at the time, it was but a foretaste of things to come. “Buildings without the noodles</w:t>
      </w:r>
      <w:r>
        <w:rPr>
          <w:rFonts w:ascii="Palatino" w:hAnsi="Palatino"/>
          <w:sz w:val="24"/>
          <w:szCs w:val="24"/>
        </w:rPr>
        <w:t>,</w:t>
      </w:r>
      <w:r>
        <w:rPr>
          <w:rFonts w:ascii="Palatino" w:hAnsi="Palatino"/>
          <w:sz w:val="24"/>
          <w:szCs w:val="24"/>
          <w:lang w:val="en-US"/>
        </w:rPr>
        <w:t>” was how Adolph Loos would come to call this style that now takes the name of modernism in architecture.</w:t>
      </w:r>
      <w:r>
        <w:rPr>
          <w:rFonts w:ascii="Palatino" w:eastAsia="Palatino" w:hAnsi="Palatino" w:cs="Palatino"/>
          <w:sz w:val="24"/>
          <w:szCs w:val="24"/>
          <w:vertAlign w:val="superscript"/>
        </w:rPr>
        <w:footnoteReference w:id="61"/>
      </w:r>
      <w:r>
        <w:rPr>
          <w:rFonts w:ascii="Palatino" w:hAnsi="Palatino"/>
          <w:sz w:val="24"/>
          <w:szCs w:val="24"/>
          <w:lang w:val="en-US"/>
        </w:rPr>
        <w:t xml:space="preserve"> </w:t>
      </w:r>
    </w:p>
    <w:p w14:paraId="2D3EB871" w14:textId="0A0AB3BE"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 xml:space="preserve">For Peter </w:t>
      </w:r>
      <w:r>
        <w:rPr>
          <w:rFonts w:ascii="Palatino" w:hAnsi="Palatino"/>
          <w:sz w:val="24"/>
          <w:szCs w:val="24"/>
          <w:lang w:val="nl-NL"/>
        </w:rPr>
        <w:t>Sloterdijk</w:t>
      </w:r>
      <w:r>
        <w:rPr>
          <w:rFonts w:ascii="Palatino" w:hAnsi="Palatino"/>
          <w:sz w:val="24"/>
          <w:szCs w:val="24"/>
          <w:lang w:val="en-US"/>
        </w:rPr>
        <w:t xml:space="preserve">, however, Crystal Palace goes beyond modernist architecture for it is, metaphorically, the hothouse of a new post historical atmosphere that has moved beyond the modern and beyond world history. Crystal Palace produced a momentary flash of Victorian light to illuminate this post historical world and produce, according to </w:t>
      </w:r>
      <w:proofErr w:type="spellStart"/>
      <w:r>
        <w:rPr>
          <w:rFonts w:ascii="Palatino" w:hAnsi="Palatino"/>
          <w:sz w:val="24"/>
          <w:szCs w:val="24"/>
          <w:lang w:val="en-US"/>
        </w:rPr>
        <w:t>Sloterdijk</w:t>
      </w:r>
      <w:proofErr w:type="spellEnd"/>
      <w:r>
        <w:rPr>
          <w:rFonts w:ascii="Palatino" w:hAnsi="Palatino"/>
          <w:sz w:val="24"/>
          <w:szCs w:val="24"/>
          <w:lang w:val="en-US"/>
        </w:rPr>
        <w:t xml:space="preserve">, the world of the bored </w:t>
      </w:r>
      <w:proofErr w:type="spellStart"/>
      <w:r>
        <w:rPr>
          <w:rFonts w:ascii="Palatino" w:hAnsi="Palatino"/>
          <w:i/>
          <w:iCs/>
          <w:sz w:val="24"/>
          <w:szCs w:val="24"/>
          <w:lang w:val="en-US"/>
        </w:rPr>
        <w:t>Dasein</w:t>
      </w:r>
      <w:proofErr w:type="spellEnd"/>
      <w:r>
        <w:rPr>
          <w:rFonts w:ascii="Palatino" w:hAnsi="Palatino"/>
          <w:sz w:val="24"/>
          <w:szCs w:val="24"/>
          <w:lang w:val="en-US"/>
        </w:rPr>
        <w:t xml:space="preserve">. The basic disposition of the bored </w:t>
      </w:r>
      <w:proofErr w:type="spellStart"/>
      <w:r>
        <w:rPr>
          <w:rFonts w:ascii="Palatino" w:hAnsi="Palatino"/>
          <w:sz w:val="24"/>
          <w:szCs w:val="24"/>
          <w:lang w:val="en-US"/>
        </w:rPr>
        <w:t>Dasein</w:t>
      </w:r>
      <w:proofErr w:type="spellEnd"/>
      <w:r>
        <w:rPr>
          <w:rFonts w:ascii="Palatino" w:hAnsi="Palatino"/>
          <w:sz w:val="24"/>
          <w:szCs w:val="24"/>
          <w:lang w:val="en-US"/>
        </w:rPr>
        <w:t>, he tells us, comes about because they live a life devoid of any life-affirming/life-threatening challenges.</w:t>
      </w:r>
      <w:r>
        <w:rPr>
          <w:rFonts w:ascii="Palatino" w:eastAsia="Palatino" w:hAnsi="Palatino" w:cs="Palatino"/>
          <w:sz w:val="24"/>
          <w:szCs w:val="24"/>
          <w:vertAlign w:val="superscript"/>
        </w:rPr>
        <w:footnoteReference w:id="62"/>
      </w:r>
      <w:r>
        <w:rPr>
          <w:rFonts w:ascii="Palatino" w:hAnsi="Palatino"/>
          <w:sz w:val="24"/>
          <w:szCs w:val="24"/>
          <w:lang w:val="en-US"/>
        </w:rPr>
        <w:t xml:space="preserve"> The </w:t>
      </w:r>
      <w:proofErr w:type="spellStart"/>
      <w:r>
        <w:rPr>
          <w:rFonts w:ascii="Palatino" w:hAnsi="Palatino"/>
          <w:sz w:val="24"/>
          <w:szCs w:val="24"/>
          <w:lang w:val="en-US"/>
        </w:rPr>
        <w:t>Schmittian</w:t>
      </w:r>
      <w:proofErr w:type="spellEnd"/>
      <w:r>
        <w:rPr>
          <w:rFonts w:ascii="Palatino" w:hAnsi="Palatino"/>
          <w:sz w:val="24"/>
          <w:szCs w:val="24"/>
          <w:lang w:val="en-US"/>
        </w:rPr>
        <w:t xml:space="preserve"> political is always a life-affirming/life-threatening challenge, for there is always a possibility of death. </w:t>
      </w:r>
    </w:p>
    <w:p w14:paraId="5A36A070" w14:textId="77777777"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 xml:space="preserve">In other words, they lived a life, seemingly freed from the possibilities of the political. This life-affirming/life-threatening binary of </w:t>
      </w:r>
      <w:proofErr w:type="spellStart"/>
      <w:r>
        <w:rPr>
          <w:rFonts w:ascii="Palatino" w:hAnsi="Palatino"/>
          <w:sz w:val="24"/>
          <w:szCs w:val="24"/>
          <w:lang w:val="en-US"/>
        </w:rPr>
        <w:t>Sloterdijk</w:t>
      </w:r>
      <w:proofErr w:type="spellEnd"/>
      <w:r>
        <w:rPr>
          <w:rFonts w:ascii="Palatino" w:hAnsi="Palatino"/>
          <w:sz w:val="24"/>
          <w:szCs w:val="24"/>
          <w:lang w:val="en-US"/>
        </w:rPr>
        <w:t xml:space="preserve"> reveals the channeling mechanism of Crystal Palace. This "almost immaterialized artificially </w:t>
      </w:r>
      <w:proofErr w:type="spellStart"/>
      <w:r>
        <w:rPr>
          <w:rFonts w:ascii="Palatino" w:hAnsi="Palatino"/>
          <w:sz w:val="24"/>
          <w:szCs w:val="24"/>
          <w:lang w:val="en-US"/>
        </w:rPr>
        <w:t>climatized</w:t>
      </w:r>
      <w:proofErr w:type="spellEnd"/>
      <w:r>
        <w:rPr>
          <w:rFonts w:ascii="Palatino" w:hAnsi="Palatino"/>
          <w:sz w:val="24"/>
          <w:szCs w:val="24"/>
          <w:lang w:val="en-US"/>
        </w:rPr>
        <w:t xml:space="preserve"> building"</w:t>
      </w:r>
      <w:r>
        <w:rPr>
          <w:rFonts w:ascii="Palatino" w:eastAsia="Palatino" w:hAnsi="Palatino" w:cs="Palatino"/>
          <w:sz w:val="24"/>
          <w:szCs w:val="24"/>
          <w:vertAlign w:val="superscript"/>
        </w:rPr>
        <w:footnoteReference w:id="63"/>
      </w:r>
      <w:r>
        <w:rPr>
          <w:rFonts w:ascii="Palatino" w:hAnsi="Palatino"/>
          <w:sz w:val="24"/>
          <w:szCs w:val="24"/>
          <w:lang w:val="en-US"/>
        </w:rPr>
        <w:t xml:space="preserve"> held out the promise of a world of material desires satiated but totally occluding the real possibilities of the affirming-life/threatening </w:t>
      </w:r>
      <w:proofErr w:type="spellStart"/>
      <w:r>
        <w:rPr>
          <w:rFonts w:ascii="Palatino" w:hAnsi="Palatino"/>
          <w:sz w:val="24"/>
          <w:szCs w:val="24"/>
          <w:lang w:val="en-US"/>
        </w:rPr>
        <w:t>Schmittian</w:t>
      </w:r>
      <w:proofErr w:type="spellEnd"/>
      <w:r>
        <w:rPr>
          <w:rFonts w:ascii="Palatino" w:hAnsi="Palatino"/>
          <w:sz w:val="24"/>
          <w:szCs w:val="24"/>
          <w:lang w:val="en-US"/>
        </w:rPr>
        <w:t xml:space="preserve"> friend/enemy divide. Here, then, we see the precursor not just of </w:t>
      </w:r>
      <w:proofErr w:type="spellStart"/>
      <w:r>
        <w:rPr>
          <w:rFonts w:ascii="Palatino" w:hAnsi="Palatino"/>
          <w:sz w:val="24"/>
          <w:szCs w:val="24"/>
          <w:lang w:val="en-US"/>
        </w:rPr>
        <w:t>Koolhaus's</w:t>
      </w:r>
      <w:proofErr w:type="spellEnd"/>
      <w:r>
        <w:rPr>
          <w:rFonts w:ascii="Palatino" w:hAnsi="Palatino"/>
          <w:sz w:val="24"/>
          <w:szCs w:val="24"/>
          <w:lang w:val="en-US"/>
        </w:rPr>
        <w:t xml:space="preserve"> Manhattan, but also Wang </w:t>
      </w:r>
      <w:proofErr w:type="spellStart"/>
      <w:r>
        <w:rPr>
          <w:rFonts w:ascii="Palatino" w:hAnsi="Palatino"/>
          <w:sz w:val="24"/>
          <w:szCs w:val="24"/>
          <w:lang w:val="en-US"/>
        </w:rPr>
        <w:t>Min'an's</w:t>
      </w:r>
      <w:proofErr w:type="spellEnd"/>
      <w:r>
        <w:rPr>
          <w:rFonts w:ascii="Palatino" w:hAnsi="Palatino"/>
          <w:sz w:val="24"/>
          <w:szCs w:val="24"/>
          <w:lang w:val="en-US"/>
        </w:rPr>
        <w:t xml:space="preserve"> everyday domestic appliance diffusions.  It is also at this point that we begin to </w:t>
      </w:r>
      <w:proofErr w:type="spellStart"/>
      <w:r>
        <w:rPr>
          <w:rFonts w:ascii="Palatino" w:hAnsi="Palatino"/>
          <w:sz w:val="24"/>
          <w:szCs w:val="24"/>
          <w:lang w:val="en-US"/>
        </w:rPr>
        <w:t>recognise</w:t>
      </w:r>
      <w:proofErr w:type="spellEnd"/>
      <w:r>
        <w:rPr>
          <w:rFonts w:ascii="Palatino" w:hAnsi="Palatino"/>
          <w:sz w:val="24"/>
          <w:szCs w:val="24"/>
          <w:lang w:val="en-US"/>
        </w:rPr>
        <w:t xml:space="preserve"> two distinct modes of being political. </w:t>
      </w:r>
    </w:p>
    <w:p w14:paraId="7CB5DD46" w14:textId="77777777" w:rsidR="00A80EC3" w:rsidRDefault="00A80EC3">
      <w:pPr>
        <w:pStyle w:val="Body"/>
        <w:ind w:left="360"/>
        <w:jc w:val="both"/>
        <w:rPr>
          <w:rFonts w:ascii="Palatino" w:eastAsia="Palatino" w:hAnsi="Palatino" w:cs="Palatino"/>
          <w:sz w:val="24"/>
          <w:szCs w:val="24"/>
        </w:rPr>
      </w:pPr>
    </w:p>
    <w:p w14:paraId="67F6B88B" w14:textId="77777777" w:rsidR="00A80EC3" w:rsidRDefault="00A80EC3">
      <w:pPr>
        <w:pStyle w:val="Default"/>
        <w:spacing w:line="280" w:lineRule="atLeast"/>
        <w:jc w:val="both"/>
        <w:rPr>
          <w:rFonts w:ascii="Palatino" w:eastAsia="Palatino" w:hAnsi="Palatino" w:cs="Palatino"/>
          <w:sz w:val="24"/>
          <w:szCs w:val="24"/>
        </w:rPr>
      </w:pPr>
    </w:p>
    <w:p w14:paraId="7F129EE8" w14:textId="77777777" w:rsidR="00A80EC3" w:rsidRDefault="00464A1F">
      <w:pPr>
        <w:pStyle w:val="Default"/>
        <w:spacing w:line="280" w:lineRule="atLeast"/>
        <w:jc w:val="both"/>
        <w:rPr>
          <w:rFonts w:ascii="Palatino" w:eastAsia="Palatino" w:hAnsi="Palatino" w:cs="Palatino"/>
          <w:i/>
          <w:iCs/>
          <w:sz w:val="24"/>
          <w:szCs w:val="24"/>
        </w:rPr>
      </w:pPr>
      <w:r>
        <w:rPr>
          <w:rFonts w:ascii="Palatino" w:hAnsi="Palatino"/>
          <w:i/>
          <w:iCs/>
          <w:sz w:val="24"/>
          <w:szCs w:val="24"/>
          <w:lang w:val="en-US"/>
        </w:rPr>
        <w:t>Conclusion</w:t>
      </w:r>
    </w:p>
    <w:p w14:paraId="08673880" w14:textId="492849FD" w:rsidR="00A80EC3" w:rsidRDefault="00464A1F">
      <w:pPr>
        <w:pStyle w:val="Default"/>
        <w:spacing w:line="280" w:lineRule="atLeast"/>
        <w:jc w:val="both"/>
        <w:rPr>
          <w:rFonts w:ascii="Palatino" w:eastAsia="Palatino" w:hAnsi="Palatino" w:cs="Palatino"/>
          <w:sz w:val="24"/>
          <w:szCs w:val="24"/>
        </w:rPr>
      </w:pPr>
      <w:r>
        <w:rPr>
          <w:rFonts w:ascii="Palatino" w:hAnsi="Palatino"/>
          <w:sz w:val="24"/>
          <w:szCs w:val="24"/>
          <w:lang w:val="en-US"/>
        </w:rPr>
        <w:t>Crystal Palace and the Manor House are, in a Maoist sense, '</w:t>
      </w:r>
      <w:proofErr w:type="spellStart"/>
      <w:r>
        <w:rPr>
          <w:rFonts w:ascii="Palatino" w:hAnsi="Palatino"/>
          <w:sz w:val="24"/>
          <w:szCs w:val="24"/>
          <w:lang w:val="en-US"/>
        </w:rPr>
        <w:t>typifications</w:t>
      </w:r>
      <w:proofErr w:type="spellEnd"/>
      <w:r>
        <w:rPr>
          <w:rFonts w:ascii="Palatino" w:hAnsi="Palatino"/>
          <w:sz w:val="24"/>
          <w:szCs w:val="24"/>
          <w:lang w:val="en-US"/>
        </w:rPr>
        <w:t xml:space="preserve">.' They are </w:t>
      </w:r>
      <w:proofErr w:type="spellStart"/>
      <w:r>
        <w:rPr>
          <w:rFonts w:ascii="Palatino" w:hAnsi="Palatino"/>
          <w:sz w:val="24"/>
          <w:szCs w:val="24"/>
          <w:lang w:val="en-US"/>
        </w:rPr>
        <w:t>typifications</w:t>
      </w:r>
      <w:proofErr w:type="spellEnd"/>
      <w:r>
        <w:rPr>
          <w:rFonts w:ascii="Palatino" w:hAnsi="Palatino"/>
          <w:sz w:val="24"/>
          <w:szCs w:val="24"/>
          <w:lang w:val="en-US"/>
        </w:rPr>
        <w:t xml:space="preserve"> in that they open onto radically different ways —one attempting to harness the intense energy of the political, the other dissipating and transforming it— of being political.  Together they render visible, not simply machinery of state but the </w:t>
      </w:r>
      <w:r>
        <w:rPr>
          <w:rFonts w:ascii="Palatino" w:hAnsi="Palatino"/>
          <w:i/>
          <w:iCs/>
          <w:sz w:val="24"/>
          <w:szCs w:val="24"/>
          <w:lang w:val="en-US"/>
        </w:rPr>
        <w:t>machining</w:t>
      </w:r>
      <w:r>
        <w:rPr>
          <w:rFonts w:ascii="Palatino" w:hAnsi="Palatino"/>
          <w:sz w:val="24"/>
          <w:szCs w:val="24"/>
          <w:lang w:val="en-US"/>
        </w:rPr>
        <w:t xml:space="preserve"> of the political. Through such machining, two quite discrete modes of the political become visible.  This is not to say there are not others or the potential for others.</w:t>
      </w:r>
      <w:r>
        <w:rPr>
          <w:rFonts w:ascii="Palatino" w:eastAsia="Palatino" w:hAnsi="Palatino" w:cs="Palatino"/>
          <w:sz w:val="24"/>
          <w:szCs w:val="24"/>
          <w:vertAlign w:val="superscript"/>
        </w:rPr>
        <w:footnoteReference w:id="64"/>
      </w:r>
      <w:r>
        <w:rPr>
          <w:rFonts w:ascii="Palatino" w:hAnsi="Palatino"/>
          <w:sz w:val="24"/>
          <w:szCs w:val="24"/>
          <w:lang w:val="en-US"/>
        </w:rPr>
        <w:t xml:space="preserve"> Rather</w:t>
      </w:r>
      <w:r w:rsidR="007D542B">
        <w:rPr>
          <w:rFonts w:ascii="Palatino" w:hAnsi="Palatino"/>
          <w:sz w:val="24"/>
          <w:szCs w:val="24"/>
          <w:lang w:val="en-US"/>
        </w:rPr>
        <w:t>,</w:t>
      </w:r>
      <w:r>
        <w:rPr>
          <w:rFonts w:ascii="Palatino" w:hAnsi="Palatino"/>
          <w:sz w:val="24"/>
          <w:szCs w:val="24"/>
          <w:lang w:val="en-US"/>
        </w:rPr>
        <w:t xml:space="preserve"> it is </w:t>
      </w:r>
      <w:proofErr w:type="gramStart"/>
      <w:r>
        <w:rPr>
          <w:rFonts w:ascii="Palatino" w:hAnsi="Palatino"/>
          <w:sz w:val="24"/>
          <w:szCs w:val="24"/>
          <w:lang w:val="en-US"/>
        </w:rPr>
        <w:t>to  suggest</w:t>
      </w:r>
      <w:proofErr w:type="gramEnd"/>
      <w:r>
        <w:rPr>
          <w:rFonts w:ascii="Palatino" w:hAnsi="Palatino"/>
          <w:sz w:val="24"/>
          <w:szCs w:val="24"/>
          <w:lang w:val="en-US"/>
        </w:rPr>
        <w:t xml:space="preserve"> that the political runs at a deeper and more profound level than the disciplinary  mechanisms we might employ to talk of different forms of </w:t>
      </w:r>
      <w:proofErr w:type="spellStart"/>
      <w:r>
        <w:rPr>
          <w:rFonts w:ascii="Palatino" w:hAnsi="Palatino"/>
          <w:sz w:val="24"/>
          <w:szCs w:val="24"/>
          <w:lang w:val="en-US"/>
        </w:rPr>
        <w:t>governmentality</w:t>
      </w:r>
      <w:proofErr w:type="spellEnd"/>
      <w:r>
        <w:rPr>
          <w:rFonts w:ascii="Palatino" w:hAnsi="Palatino"/>
          <w:sz w:val="24"/>
          <w:szCs w:val="24"/>
          <w:lang w:val="en-US"/>
        </w:rPr>
        <w:t>. The focus on flows highlights the fact that beneath t</w:t>
      </w:r>
      <w:r w:rsidR="007D542B">
        <w:rPr>
          <w:rFonts w:ascii="Palatino" w:hAnsi="Palatino"/>
          <w:sz w:val="24"/>
          <w:szCs w:val="24"/>
          <w:lang w:val="en-US"/>
        </w:rPr>
        <w:t xml:space="preserve">he mentality of government there lurks </w:t>
      </w:r>
      <w:r>
        <w:rPr>
          <w:rFonts w:ascii="Palatino" w:hAnsi="Palatino"/>
          <w:sz w:val="24"/>
          <w:szCs w:val="24"/>
          <w:lang w:val="en-US"/>
        </w:rPr>
        <w:t>a subterranean set of considerations. The conc</w:t>
      </w:r>
      <w:r w:rsidR="007D542B">
        <w:rPr>
          <w:rFonts w:ascii="Palatino" w:hAnsi="Palatino"/>
          <w:sz w:val="24"/>
          <w:szCs w:val="24"/>
          <w:lang w:val="en-US"/>
        </w:rPr>
        <w:t xml:space="preserve">ept of the political, then, is </w:t>
      </w:r>
      <w:r>
        <w:rPr>
          <w:rFonts w:ascii="Palatino" w:hAnsi="Palatino"/>
          <w:sz w:val="24"/>
          <w:szCs w:val="24"/>
          <w:lang w:val="en-US"/>
        </w:rPr>
        <w:t xml:space="preserve">concerned with these. It is concerned with the array of modes and mentalities that form a constellation </w:t>
      </w:r>
      <w:r>
        <w:rPr>
          <w:rFonts w:ascii="Palatino" w:hAnsi="Palatino"/>
          <w:sz w:val="24"/>
          <w:szCs w:val="24"/>
          <w:lang w:val="en-US"/>
        </w:rPr>
        <w:lastRenderedPageBreak/>
        <w:t>around the friend-enemy distinction and it is concerned with other ways of configuring these relations. This</w:t>
      </w:r>
      <w:r w:rsidR="007D542B">
        <w:rPr>
          <w:rFonts w:ascii="Palatino" w:hAnsi="Palatino"/>
          <w:sz w:val="24"/>
          <w:szCs w:val="24"/>
          <w:lang w:val="en-US"/>
        </w:rPr>
        <w:t>,</w:t>
      </w:r>
      <w:r>
        <w:rPr>
          <w:rFonts w:ascii="Palatino" w:hAnsi="Palatino"/>
          <w:sz w:val="24"/>
          <w:szCs w:val="24"/>
          <w:lang w:val="en-US"/>
        </w:rPr>
        <w:t xml:space="preserve"> then, means less of a concern about proximity to the extreme, than how 'our concrete world' relates to this extreme. It is about how it runs in parallel, orbits around or enters its orbit. In this regard, the friend-enemy distinction remains the touchstone of the political but </w:t>
      </w:r>
      <w:r w:rsidR="00B44ADE">
        <w:rPr>
          <w:rFonts w:ascii="Palatino" w:hAnsi="Palatino"/>
          <w:sz w:val="24"/>
          <w:szCs w:val="24"/>
          <w:lang w:val="en-US"/>
        </w:rPr>
        <w:t>its</w:t>
      </w:r>
      <w:r>
        <w:rPr>
          <w:rFonts w:ascii="Palatino" w:hAnsi="Palatino"/>
          <w:sz w:val="24"/>
          <w:szCs w:val="24"/>
          <w:lang w:val="en-US"/>
        </w:rPr>
        <w:t xml:space="preserve"> authority </w:t>
      </w:r>
      <w:r w:rsidR="00B44ADE">
        <w:rPr>
          <w:rFonts w:ascii="Palatino" w:hAnsi="Palatino"/>
          <w:sz w:val="24"/>
          <w:szCs w:val="24"/>
          <w:lang w:val="en-US"/>
        </w:rPr>
        <w:t>now derives</w:t>
      </w:r>
      <w:r>
        <w:rPr>
          <w:rFonts w:ascii="Palatino" w:hAnsi="Palatino"/>
          <w:sz w:val="24"/>
          <w:szCs w:val="24"/>
          <w:lang w:val="en-US"/>
        </w:rPr>
        <w:t xml:space="preserve"> </w:t>
      </w:r>
      <w:r w:rsidR="00B44ADE">
        <w:rPr>
          <w:rFonts w:ascii="Palatino" w:hAnsi="Palatino"/>
          <w:sz w:val="24"/>
          <w:szCs w:val="24"/>
          <w:lang w:val="en-US"/>
        </w:rPr>
        <w:t>not just from its</w:t>
      </w:r>
      <w:r>
        <w:rPr>
          <w:rFonts w:ascii="Palatino" w:hAnsi="Palatino"/>
          <w:sz w:val="24"/>
          <w:szCs w:val="24"/>
          <w:lang w:val="en-US"/>
        </w:rPr>
        <w:t xml:space="preserve"> proximity to the possibility of killing </w:t>
      </w:r>
      <w:r w:rsidR="00B44ADE">
        <w:rPr>
          <w:rFonts w:ascii="Palatino" w:hAnsi="Palatino"/>
          <w:sz w:val="24"/>
          <w:szCs w:val="24"/>
          <w:lang w:val="en-US"/>
        </w:rPr>
        <w:t>but how that authority</w:t>
      </w:r>
      <w:r>
        <w:rPr>
          <w:rFonts w:ascii="Palatino" w:hAnsi="Palatino"/>
          <w:sz w:val="24"/>
          <w:szCs w:val="24"/>
          <w:lang w:val="en-US"/>
        </w:rPr>
        <w:t xml:space="preserve"> generate</w:t>
      </w:r>
      <w:r w:rsidR="00B44ADE">
        <w:rPr>
          <w:rFonts w:ascii="Palatino" w:hAnsi="Palatino"/>
          <w:sz w:val="24"/>
          <w:szCs w:val="24"/>
          <w:lang w:val="en-US"/>
        </w:rPr>
        <w:t>s</w:t>
      </w:r>
      <w:r>
        <w:rPr>
          <w:rFonts w:ascii="Palatino" w:hAnsi="Palatino"/>
          <w:sz w:val="24"/>
          <w:szCs w:val="24"/>
          <w:lang w:val="en-US"/>
        </w:rPr>
        <w:t xml:space="preserve"> a way of seeing the world that reaches down and transforms the bio-political everyday. Whether through white goods or through Mao badges</w:t>
      </w:r>
      <w:r w:rsidR="00B44ADE">
        <w:rPr>
          <w:rFonts w:ascii="Palatino" w:hAnsi="Palatino"/>
          <w:sz w:val="24"/>
          <w:szCs w:val="24"/>
          <w:lang w:val="en-US"/>
        </w:rPr>
        <w:t>,</w:t>
      </w:r>
      <w:r>
        <w:rPr>
          <w:rFonts w:ascii="Palatino" w:hAnsi="Palatino"/>
          <w:sz w:val="24"/>
          <w:szCs w:val="24"/>
          <w:lang w:val="en-US"/>
        </w:rPr>
        <w:t xml:space="preserve"> these various modes of the political set their own quite distinct ontological and ethical framework around which life is lived. Through the Manor House and Crystal Palace, we have explored two of these modes. Perhaps now, as our world enters a new period of uncertainty and as the endless growth of markets sends </w:t>
      </w:r>
      <w:r w:rsidR="007D542B">
        <w:rPr>
          <w:rFonts w:ascii="Palatino" w:hAnsi="Palatino"/>
          <w:sz w:val="24"/>
          <w:szCs w:val="24"/>
          <w:lang w:val="en-US"/>
        </w:rPr>
        <w:t xml:space="preserve">us spinning toward extinction, </w:t>
      </w:r>
      <w:r>
        <w:rPr>
          <w:rFonts w:ascii="Palatino" w:hAnsi="Palatino"/>
          <w:sz w:val="24"/>
          <w:szCs w:val="24"/>
          <w:lang w:val="en-US"/>
        </w:rPr>
        <w:t xml:space="preserve">it is time we began to look for others. </w:t>
      </w:r>
    </w:p>
    <w:p w14:paraId="7AEF30AE" w14:textId="77777777" w:rsidR="00A80EC3" w:rsidRDefault="00A80EC3">
      <w:pPr>
        <w:pStyle w:val="Default"/>
        <w:spacing w:line="280" w:lineRule="atLeast"/>
        <w:jc w:val="both"/>
        <w:rPr>
          <w:rFonts w:ascii="Palatino" w:eastAsia="Palatino" w:hAnsi="Palatino" w:cs="Palatino"/>
          <w:sz w:val="24"/>
          <w:szCs w:val="24"/>
        </w:rPr>
      </w:pPr>
    </w:p>
    <w:p w14:paraId="452B8D87" w14:textId="77777777" w:rsidR="00A80EC3" w:rsidRDefault="00A80EC3">
      <w:pPr>
        <w:pStyle w:val="Default"/>
        <w:spacing w:line="280" w:lineRule="atLeast"/>
        <w:jc w:val="both"/>
        <w:rPr>
          <w:rFonts w:ascii="Palatino" w:eastAsia="Palatino" w:hAnsi="Palatino" w:cs="Palatino"/>
          <w:sz w:val="24"/>
          <w:szCs w:val="24"/>
        </w:rPr>
      </w:pPr>
    </w:p>
    <w:p w14:paraId="32E159DF" w14:textId="77777777" w:rsidR="00A80EC3" w:rsidRDefault="00A80EC3">
      <w:pPr>
        <w:pStyle w:val="Default"/>
        <w:spacing w:line="280" w:lineRule="atLeast"/>
        <w:jc w:val="both"/>
        <w:rPr>
          <w:rFonts w:ascii="Palatino" w:eastAsia="Palatino" w:hAnsi="Palatino" w:cs="Palatino"/>
          <w:sz w:val="24"/>
          <w:szCs w:val="24"/>
        </w:rPr>
      </w:pPr>
    </w:p>
    <w:p w14:paraId="0A419416" w14:textId="77777777" w:rsidR="00A80EC3" w:rsidRDefault="00A80EC3">
      <w:pPr>
        <w:pStyle w:val="Default"/>
        <w:spacing w:line="280" w:lineRule="atLeast"/>
        <w:jc w:val="both"/>
        <w:rPr>
          <w:rFonts w:ascii="Palatino" w:eastAsia="Palatino" w:hAnsi="Palatino" w:cs="Palatino"/>
          <w:sz w:val="24"/>
          <w:szCs w:val="24"/>
        </w:rPr>
      </w:pPr>
    </w:p>
    <w:p w14:paraId="10DABBD4" w14:textId="77777777" w:rsidR="00A80EC3" w:rsidRDefault="00A80EC3">
      <w:pPr>
        <w:pStyle w:val="Default"/>
        <w:spacing w:line="280" w:lineRule="atLeast"/>
        <w:jc w:val="both"/>
        <w:rPr>
          <w:rFonts w:ascii="Palatino" w:eastAsia="Palatino" w:hAnsi="Palatino" w:cs="Palatino"/>
          <w:sz w:val="24"/>
          <w:szCs w:val="24"/>
        </w:rPr>
      </w:pPr>
    </w:p>
    <w:p w14:paraId="32647175" w14:textId="77777777" w:rsidR="00A80EC3" w:rsidRDefault="00A80EC3">
      <w:pPr>
        <w:pStyle w:val="Default"/>
        <w:spacing w:line="280" w:lineRule="atLeast"/>
        <w:jc w:val="both"/>
        <w:rPr>
          <w:rFonts w:ascii="Palatino" w:eastAsia="Palatino" w:hAnsi="Palatino" w:cs="Palatino"/>
          <w:sz w:val="24"/>
          <w:szCs w:val="24"/>
        </w:rPr>
      </w:pPr>
    </w:p>
    <w:p w14:paraId="52616D3E" w14:textId="77777777" w:rsidR="00A80EC3" w:rsidRDefault="00A80EC3">
      <w:pPr>
        <w:pStyle w:val="Default"/>
        <w:spacing w:line="280" w:lineRule="atLeast"/>
        <w:jc w:val="both"/>
        <w:rPr>
          <w:rFonts w:ascii="Palatino" w:eastAsia="Palatino" w:hAnsi="Palatino" w:cs="Palatino"/>
          <w:sz w:val="24"/>
          <w:szCs w:val="24"/>
        </w:rPr>
      </w:pPr>
    </w:p>
    <w:p w14:paraId="7EA8D842" w14:textId="77777777" w:rsidR="00A80EC3" w:rsidRDefault="00A80EC3">
      <w:pPr>
        <w:pStyle w:val="Default"/>
        <w:spacing w:line="280" w:lineRule="atLeast"/>
        <w:jc w:val="both"/>
        <w:rPr>
          <w:rFonts w:ascii="Palatino" w:eastAsia="Palatino" w:hAnsi="Palatino" w:cs="Palatino"/>
          <w:sz w:val="24"/>
          <w:szCs w:val="24"/>
        </w:rPr>
      </w:pPr>
    </w:p>
    <w:p w14:paraId="2E7D5C08" w14:textId="77777777" w:rsidR="00A80EC3" w:rsidRDefault="00A80EC3">
      <w:pPr>
        <w:pStyle w:val="Default"/>
        <w:spacing w:line="280" w:lineRule="atLeast"/>
        <w:jc w:val="both"/>
        <w:rPr>
          <w:rFonts w:ascii="Palatino" w:eastAsia="Palatino" w:hAnsi="Palatino" w:cs="Palatino"/>
          <w:sz w:val="24"/>
          <w:szCs w:val="24"/>
        </w:rPr>
      </w:pPr>
    </w:p>
    <w:p w14:paraId="1A4062B8" w14:textId="77777777" w:rsidR="00A80EC3" w:rsidRDefault="00A80EC3">
      <w:pPr>
        <w:pStyle w:val="Default"/>
        <w:spacing w:line="280" w:lineRule="atLeast"/>
        <w:jc w:val="both"/>
        <w:rPr>
          <w:rFonts w:ascii="Palatino" w:eastAsia="Palatino" w:hAnsi="Palatino" w:cs="Palatino"/>
          <w:sz w:val="24"/>
          <w:szCs w:val="24"/>
        </w:rPr>
      </w:pPr>
    </w:p>
    <w:p w14:paraId="3317EF15" w14:textId="77777777" w:rsidR="00A80EC3" w:rsidRDefault="00A80EC3">
      <w:pPr>
        <w:pStyle w:val="Default"/>
        <w:spacing w:line="280" w:lineRule="atLeast"/>
        <w:jc w:val="both"/>
        <w:rPr>
          <w:rFonts w:ascii="Palatino" w:eastAsia="Palatino" w:hAnsi="Palatino" w:cs="Palatino"/>
          <w:sz w:val="24"/>
          <w:szCs w:val="24"/>
        </w:rPr>
      </w:pPr>
    </w:p>
    <w:p w14:paraId="383BC1FC" w14:textId="77777777" w:rsidR="00A80EC3" w:rsidRDefault="00A80EC3">
      <w:pPr>
        <w:pStyle w:val="Default"/>
        <w:spacing w:line="280" w:lineRule="atLeast"/>
        <w:jc w:val="both"/>
        <w:rPr>
          <w:rFonts w:ascii="Palatino" w:eastAsia="Palatino" w:hAnsi="Palatino" w:cs="Palatino"/>
          <w:sz w:val="24"/>
          <w:szCs w:val="24"/>
        </w:rPr>
      </w:pPr>
    </w:p>
    <w:p w14:paraId="678DB3B7" w14:textId="77777777" w:rsidR="00A80EC3" w:rsidRDefault="00A80EC3">
      <w:pPr>
        <w:pStyle w:val="Default"/>
        <w:spacing w:line="280" w:lineRule="atLeast"/>
        <w:jc w:val="both"/>
        <w:rPr>
          <w:rFonts w:ascii="Palatino" w:eastAsia="Palatino" w:hAnsi="Palatino" w:cs="Palatino"/>
          <w:sz w:val="24"/>
          <w:szCs w:val="24"/>
        </w:rPr>
      </w:pPr>
    </w:p>
    <w:p w14:paraId="42346526" w14:textId="77777777" w:rsidR="00A80EC3" w:rsidRDefault="00A80EC3">
      <w:pPr>
        <w:pStyle w:val="Default"/>
        <w:spacing w:line="280" w:lineRule="atLeast"/>
        <w:jc w:val="both"/>
        <w:rPr>
          <w:rFonts w:ascii="Palatino" w:eastAsia="Palatino" w:hAnsi="Palatino" w:cs="Palatino"/>
          <w:sz w:val="24"/>
          <w:szCs w:val="24"/>
        </w:rPr>
      </w:pPr>
    </w:p>
    <w:p w14:paraId="6F192B55" w14:textId="77777777" w:rsidR="00A80EC3" w:rsidRDefault="00A80EC3">
      <w:pPr>
        <w:pStyle w:val="Default"/>
        <w:spacing w:line="280" w:lineRule="atLeast"/>
        <w:jc w:val="both"/>
        <w:rPr>
          <w:rFonts w:ascii="Palatino" w:eastAsia="Palatino" w:hAnsi="Palatino" w:cs="Palatino"/>
          <w:sz w:val="24"/>
          <w:szCs w:val="24"/>
        </w:rPr>
      </w:pPr>
    </w:p>
    <w:p w14:paraId="33A0557D" w14:textId="77777777" w:rsidR="00A80EC3" w:rsidRDefault="00A80EC3">
      <w:pPr>
        <w:pStyle w:val="Default"/>
        <w:spacing w:line="280" w:lineRule="atLeast"/>
        <w:jc w:val="both"/>
        <w:rPr>
          <w:rFonts w:ascii="Palatino" w:eastAsia="Palatino" w:hAnsi="Palatino" w:cs="Palatino"/>
          <w:sz w:val="24"/>
          <w:szCs w:val="24"/>
        </w:rPr>
      </w:pPr>
    </w:p>
    <w:p w14:paraId="28FC6EC2" w14:textId="77777777" w:rsidR="00A80EC3" w:rsidRDefault="00A80EC3">
      <w:pPr>
        <w:pStyle w:val="Default"/>
        <w:spacing w:line="280" w:lineRule="atLeast"/>
        <w:jc w:val="both"/>
        <w:rPr>
          <w:rFonts w:ascii="Palatino" w:eastAsia="Palatino" w:hAnsi="Palatino" w:cs="Palatino"/>
          <w:sz w:val="24"/>
          <w:szCs w:val="24"/>
        </w:rPr>
      </w:pPr>
    </w:p>
    <w:p w14:paraId="7731D3DA" w14:textId="77777777" w:rsidR="00A80EC3" w:rsidRDefault="00A80EC3">
      <w:pPr>
        <w:pStyle w:val="Default"/>
        <w:spacing w:line="280" w:lineRule="atLeast"/>
        <w:jc w:val="both"/>
        <w:rPr>
          <w:rFonts w:ascii="Palatino" w:eastAsia="Palatino" w:hAnsi="Palatino" w:cs="Palatino"/>
          <w:sz w:val="24"/>
          <w:szCs w:val="24"/>
        </w:rPr>
      </w:pPr>
    </w:p>
    <w:p w14:paraId="4D99480F" w14:textId="77777777" w:rsidR="00A80EC3" w:rsidRDefault="00A80EC3">
      <w:pPr>
        <w:pStyle w:val="Default"/>
        <w:spacing w:line="280" w:lineRule="atLeast"/>
        <w:jc w:val="both"/>
        <w:rPr>
          <w:rFonts w:ascii="Palatino" w:eastAsia="Palatino" w:hAnsi="Palatino" w:cs="Palatino"/>
          <w:sz w:val="24"/>
          <w:szCs w:val="24"/>
        </w:rPr>
      </w:pPr>
    </w:p>
    <w:p w14:paraId="0C6E36A7" w14:textId="77777777" w:rsidR="00A80EC3" w:rsidRDefault="00A80EC3">
      <w:pPr>
        <w:pStyle w:val="Body"/>
        <w:ind w:left="360"/>
        <w:jc w:val="both"/>
        <w:rPr>
          <w:rFonts w:ascii="Palatino" w:eastAsia="Palatino" w:hAnsi="Palatino" w:cs="Palatino"/>
          <w:sz w:val="24"/>
          <w:szCs w:val="24"/>
        </w:rPr>
      </w:pPr>
    </w:p>
    <w:p w14:paraId="7B3357EA" w14:textId="77777777" w:rsidR="00A80EC3" w:rsidRDefault="00A80EC3">
      <w:pPr>
        <w:pStyle w:val="Body"/>
        <w:ind w:left="360"/>
        <w:jc w:val="both"/>
      </w:pPr>
    </w:p>
    <w:sectPr w:rsidR="00A80EC3">
      <w:headerReference w:type="default" r:id="rId1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DE0C71" w14:textId="77777777" w:rsidR="007D4741" w:rsidRDefault="007D4741">
      <w:r>
        <w:separator/>
      </w:r>
    </w:p>
  </w:endnote>
  <w:endnote w:type="continuationSeparator" w:id="0">
    <w:p w14:paraId="68D7B777" w14:textId="77777777" w:rsidR="007D4741" w:rsidRDefault="007D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ヒラギノ角ゴ ProN W3">
    <w:charset w:val="4E"/>
    <w:family w:val="auto"/>
    <w:pitch w:val="variable"/>
    <w:sig w:usb0="E00002FF" w:usb1="7AC7FFFF" w:usb2="00000012" w:usb3="00000000" w:csb0="0002000D" w:csb1="00000000"/>
  </w:font>
  <w:font w:name="Heiti TC Light">
    <w:panose1 w:val="02000000000000000000"/>
    <w:charset w:val="51"/>
    <w:family w:val="auto"/>
    <w:pitch w:val="variable"/>
    <w:sig w:usb0="8000002F" w:usb1="0808004A" w:usb2="00000010" w:usb3="00000000" w:csb0="003E0000" w:csb1="00000000"/>
  </w:font>
  <w:font w:name="新細明體">
    <w:charset w:val="51"/>
    <w:family w:val="auto"/>
    <w:pitch w:val="variable"/>
    <w:sig w:usb0="00000001" w:usb1="08080000" w:usb2="00000010" w:usb3="00000000" w:csb0="00100000" w:csb1="00000000"/>
  </w:font>
  <w:font w:name="ＭＳ Ｐゴシック">
    <w:charset w:val="4E"/>
    <w:family w:val="auto"/>
    <w:pitch w:val="variable"/>
    <w:sig w:usb0="E00002FF" w:usb1="6AC7FDFB" w:usb2="00000012" w:usb3="00000000" w:csb0="0002009F" w:csb1="00000000"/>
  </w:font>
  <w:font w:name="儷宋 Pro">
    <w:charset w:val="51"/>
    <w:family w:val="auto"/>
    <w:pitch w:val="variable"/>
    <w:sig w:usb0="80000001" w:usb1="28091800" w:usb2="00000016" w:usb3="00000000" w:csb0="00100000" w:csb1="00000000"/>
  </w:font>
  <w:font w:name="宋体">
    <w:charset w:val="50"/>
    <w:family w:val="auto"/>
    <w:pitch w:val="variable"/>
    <w:sig w:usb0="00000001" w:usb1="080E0000" w:usb2="00000010" w:usb3="00000000" w:csb0="00040000" w:csb1="00000000"/>
  </w:font>
  <w:font w:name="华文细黑">
    <w:charset w:val="50"/>
    <w:family w:val="auto"/>
    <w:pitch w:val="variable"/>
    <w:sig w:usb0="00000287" w:usb1="080F0000" w:usb2="00000010" w:usb3="00000000" w:csb0="0004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FB902A" w14:textId="77777777" w:rsidR="007D4741" w:rsidRDefault="007D4741">
      <w:r>
        <w:separator/>
      </w:r>
    </w:p>
  </w:footnote>
  <w:footnote w:type="continuationSeparator" w:id="0">
    <w:p w14:paraId="1ADD7DA3" w14:textId="77777777" w:rsidR="007D4741" w:rsidRDefault="007D4741">
      <w:r>
        <w:continuationSeparator/>
      </w:r>
    </w:p>
  </w:footnote>
  <w:footnote w:type="continuationNotice" w:id="1">
    <w:p w14:paraId="5E964ECD" w14:textId="77777777" w:rsidR="007D4741" w:rsidRDefault="007D4741"/>
  </w:footnote>
  <w:footnote w:id="2">
    <w:p w14:paraId="2532F4D0" w14:textId="14D9EF08"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This paper, which is drawn from a forthcoming book on the political, was first presented at the "Everyday Spatial Design and Practice with/against Modernity" workshop in Nanjing, 20-22 May 2015.  I would like to thank the editors, anonymous readers, and Zhu </w:t>
      </w:r>
      <w:proofErr w:type="spellStart"/>
      <w:r>
        <w:rPr>
          <w:rFonts w:ascii="Palatino" w:hAnsi="Palatino"/>
          <w:sz w:val="20"/>
          <w:szCs w:val="20"/>
          <w:lang w:val="en-US"/>
        </w:rPr>
        <w:t>Jianfei</w:t>
      </w:r>
      <w:proofErr w:type="spellEnd"/>
      <w:r>
        <w:rPr>
          <w:rFonts w:ascii="Palatino" w:hAnsi="Palatino"/>
          <w:sz w:val="20"/>
          <w:szCs w:val="20"/>
          <w:lang w:val="en-US"/>
        </w:rPr>
        <w:t xml:space="preserve">, for their suggestions </w:t>
      </w:r>
      <w:proofErr w:type="gramStart"/>
      <w:r>
        <w:rPr>
          <w:rFonts w:ascii="Palatino" w:hAnsi="Palatino"/>
          <w:sz w:val="20"/>
          <w:szCs w:val="20"/>
          <w:lang w:val="en-US"/>
        </w:rPr>
        <w:t>and  Deborah</w:t>
      </w:r>
      <w:proofErr w:type="gramEnd"/>
      <w:r>
        <w:rPr>
          <w:rFonts w:ascii="Palatino" w:hAnsi="Palatino"/>
          <w:sz w:val="20"/>
          <w:szCs w:val="20"/>
          <w:lang w:val="en-US"/>
        </w:rPr>
        <w:t xml:space="preserve"> Kessler and Stacy Lo for their help in researching and preparing this work. . </w:t>
      </w:r>
    </w:p>
  </w:footnote>
  <w:footnote w:id="3">
    <w:p w14:paraId="2EE6A296" w14:textId="3C19C2C6"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lang w:val="en-US"/>
        </w:rPr>
        <w:t xml:space="preserve"> There is little doubt, for instance, that Crystal Palace played a very different role in terms of colonialism. Context and audience become crucial here a point noted in the work of Timothy Mitchell. See Timothy Mitchel (1988), </w:t>
      </w:r>
      <w:proofErr w:type="spellStart"/>
      <w:r>
        <w:rPr>
          <w:rFonts w:ascii="Palatino" w:hAnsi="Palatino"/>
          <w:i/>
          <w:iCs/>
          <w:sz w:val="20"/>
          <w:szCs w:val="20"/>
          <w:lang w:val="en-US"/>
        </w:rPr>
        <w:t>Colonising</w:t>
      </w:r>
      <w:proofErr w:type="spellEnd"/>
      <w:r>
        <w:rPr>
          <w:rFonts w:ascii="Palatino" w:hAnsi="Palatino"/>
          <w:i/>
          <w:iCs/>
          <w:sz w:val="20"/>
          <w:szCs w:val="20"/>
          <w:lang w:val="en-US"/>
        </w:rPr>
        <w:t xml:space="preserve"> Egypt, </w:t>
      </w:r>
      <w:r>
        <w:rPr>
          <w:rFonts w:ascii="Palatino" w:hAnsi="Palatino"/>
          <w:sz w:val="20"/>
          <w:szCs w:val="20"/>
          <w:lang w:val="en-US"/>
        </w:rPr>
        <w:t xml:space="preserve">Cambridge University Press, Cambridge. </w:t>
      </w:r>
    </w:p>
  </w:footnote>
  <w:footnote w:id="4">
    <w:p w14:paraId="60F811DB" w14:textId="43520204"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lang w:val="en-US"/>
        </w:rPr>
        <w:t xml:space="preserve"> </w:t>
      </w:r>
      <w:proofErr w:type="gramStart"/>
      <w:r>
        <w:rPr>
          <w:rFonts w:ascii="Palatino" w:hAnsi="Palatino"/>
          <w:sz w:val="20"/>
          <w:szCs w:val="20"/>
          <w:lang w:val="en-US"/>
        </w:rPr>
        <w:t xml:space="preserve">Michel Foucault (1978), </w:t>
      </w:r>
      <w:r>
        <w:rPr>
          <w:rFonts w:ascii="Palatino" w:hAnsi="Palatino"/>
          <w:i/>
          <w:iCs/>
          <w:sz w:val="20"/>
          <w:szCs w:val="20"/>
          <w:lang w:val="en-US"/>
        </w:rPr>
        <w:t xml:space="preserve">History of Sexuality, Volume One, </w:t>
      </w:r>
      <w:r>
        <w:rPr>
          <w:rFonts w:ascii="Palatino" w:hAnsi="Palatino"/>
          <w:sz w:val="20"/>
          <w:szCs w:val="20"/>
          <w:lang w:val="en-US"/>
        </w:rPr>
        <w:t>Vintage Books, New York.</w:t>
      </w:r>
      <w:proofErr w:type="gramEnd"/>
      <w:r>
        <w:rPr>
          <w:rFonts w:ascii="Palatino" w:hAnsi="Palatino"/>
          <w:i/>
          <w:iCs/>
          <w:sz w:val="20"/>
          <w:szCs w:val="20"/>
        </w:rPr>
        <w:t xml:space="preserve">  </w:t>
      </w:r>
      <w:r>
        <w:rPr>
          <w:rFonts w:ascii="Palatino" w:hAnsi="Palatino"/>
          <w:sz w:val="20"/>
          <w:szCs w:val="20"/>
          <w:lang w:val="en-US"/>
        </w:rPr>
        <w:t>95.</w:t>
      </w:r>
    </w:p>
  </w:footnote>
  <w:footnote w:id="5">
    <w:p w14:paraId="27D1F5B2" w14:textId="24E98888"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Wang </w:t>
      </w:r>
      <w:proofErr w:type="spellStart"/>
      <w:r>
        <w:rPr>
          <w:rFonts w:ascii="Palatino" w:hAnsi="Palatino"/>
          <w:sz w:val="20"/>
          <w:szCs w:val="20"/>
          <w:lang w:val="en-US"/>
        </w:rPr>
        <w:t>Min’an</w:t>
      </w:r>
      <w:proofErr w:type="spellEnd"/>
      <w:r>
        <w:rPr>
          <w:rFonts w:ascii="Palatino" w:hAnsi="Palatino"/>
          <w:sz w:val="20"/>
          <w:szCs w:val="20"/>
          <w:lang w:val="en-US"/>
        </w:rPr>
        <w:t xml:space="preserve"> (2015), </w:t>
      </w:r>
      <w:r>
        <w:rPr>
          <w:rFonts w:ascii="Palatino" w:hAnsi="Palatino"/>
          <w:i/>
          <w:iCs/>
          <w:sz w:val="20"/>
          <w:szCs w:val="20"/>
          <w:lang w:val="en-US"/>
        </w:rPr>
        <w:t xml:space="preserve">On Domestic Electrical Appliances, </w:t>
      </w:r>
      <w:r>
        <w:rPr>
          <w:rFonts w:ascii="Palatino" w:hAnsi="Palatino"/>
          <w:sz w:val="20"/>
          <w:szCs w:val="20"/>
          <w:lang w:val="en-US"/>
        </w:rPr>
        <w:t>Henan Publishing House.</w:t>
      </w:r>
      <w:r>
        <w:rPr>
          <w:rFonts w:ascii="Palatino" w:hAnsi="Palatino"/>
          <w:i/>
          <w:iCs/>
          <w:sz w:val="20"/>
          <w:szCs w:val="20"/>
          <w:lang w:val="en-US"/>
        </w:rPr>
        <w:t xml:space="preserve"> </w:t>
      </w:r>
      <w:r>
        <w:rPr>
          <w:rFonts w:ascii="Palatino" w:hAnsi="Palatino"/>
          <w:sz w:val="20"/>
          <w:szCs w:val="20"/>
          <w:lang w:val="en-US"/>
        </w:rPr>
        <w:t xml:space="preserve"> [</w:t>
      </w:r>
      <w:r>
        <w:rPr>
          <w:rFonts w:ascii="Arial Unicode MS" w:eastAsia="Arial Unicode MS" w:hAnsi="Arial Unicode MS" w:cs="Arial Unicode MS" w:hint="eastAsia"/>
          <w:sz w:val="20"/>
          <w:szCs w:val="20"/>
          <w:lang w:val="zh-CN" w:eastAsia="zh-CN"/>
        </w:rPr>
        <w:t>汪民安</w:t>
      </w:r>
      <w:r>
        <w:rPr>
          <w:rFonts w:ascii="Palatino" w:hAnsi="Palatino"/>
          <w:sz w:val="20"/>
          <w:szCs w:val="20"/>
          <w:lang w:val="en-US"/>
        </w:rPr>
        <w:t xml:space="preserve"> (2015)</w:t>
      </w:r>
      <w:r>
        <w:rPr>
          <w:rFonts w:ascii="Arial Unicode MS" w:eastAsia="Arial Unicode MS" w:hAnsi="Arial Unicode MS" w:cs="Arial Unicode MS" w:hint="eastAsia"/>
          <w:sz w:val="20"/>
          <w:szCs w:val="20"/>
          <w:lang w:val="zh-CN" w:eastAsia="zh-CN"/>
        </w:rPr>
        <w:t>《论家用电器》</w:t>
      </w:r>
      <w:r>
        <w:rPr>
          <w:rFonts w:ascii="Palatino" w:hAnsi="Palatino"/>
          <w:sz w:val="20"/>
          <w:szCs w:val="20"/>
        </w:rPr>
        <w:t xml:space="preserve"> </w:t>
      </w:r>
      <w:r>
        <w:rPr>
          <w:rFonts w:ascii="Arial Unicode MS" w:eastAsia="Arial Unicode MS" w:hAnsi="Arial Unicode MS" w:cs="Arial Unicode MS" w:hint="eastAsia"/>
          <w:sz w:val="20"/>
          <w:szCs w:val="20"/>
          <w:lang w:val="ja-JP" w:eastAsia="ja-JP"/>
        </w:rPr>
        <w:t>河南大学出版社</w:t>
      </w:r>
      <w:r>
        <w:rPr>
          <w:rFonts w:ascii="Palatino" w:hAnsi="Palatino"/>
          <w:sz w:val="20"/>
          <w:szCs w:val="20"/>
          <w:lang w:val="en-US"/>
        </w:rPr>
        <w:t>, 188.</w:t>
      </w:r>
    </w:p>
  </w:footnote>
  <w:footnote w:id="6">
    <w:p w14:paraId="3CCB8029" w14:textId="2E279E9A"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lang w:val="en-US"/>
        </w:rPr>
        <w:t xml:space="preserve"> Wang </w:t>
      </w:r>
      <w:proofErr w:type="spellStart"/>
      <w:r>
        <w:rPr>
          <w:rFonts w:ascii="Palatino" w:hAnsi="Palatino"/>
          <w:sz w:val="20"/>
          <w:szCs w:val="20"/>
          <w:lang w:val="en-US"/>
        </w:rPr>
        <w:t>Min’an</w:t>
      </w:r>
      <w:proofErr w:type="spellEnd"/>
      <w:r>
        <w:rPr>
          <w:rFonts w:ascii="Palatino" w:hAnsi="Palatino"/>
          <w:sz w:val="20"/>
          <w:szCs w:val="20"/>
          <w:lang w:val="en-US"/>
        </w:rPr>
        <w:t xml:space="preserve"> (2015), 188.</w:t>
      </w:r>
    </w:p>
  </w:footnote>
  <w:footnote w:id="7">
    <w:p w14:paraId="66007E35" w14:textId="40FC4194"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i/>
          <w:iCs/>
          <w:sz w:val="20"/>
          <w:szCs w:val="20"/>
          <w:lang w:val="en-US"/>
        </w:rPr>
        <w:t xml:space="preserve">Wang </w:t>
      </w:r>
      <w:proofErr w:type="spellStart"/>
      <w:r>
        <w:rPr>
          <w:rFonts w:ascii="Palatino" w:hAnsi="Palatino"/>
          <w:i/>
          <w:iCs/>
          <w:sz w:val="20"/>
          <w:szCs w:val="20"/>
          <w:lang w:val="en-US"/>
        </w:rPr>
        <w:t>Min’an</w:t>
      </w:r>
      <w:proofErr w:type="spellEnd"/>
      <w:r>
        <w:rPr>
          <w:rFonts w:ascii="Palatino" w:hAnsi="Palatino"/>
          <w:i/>
          <w:iCs/>
          <w:sz w:val="20"/>
          <w:szCs w:val="20"/>
          <w:lang w:val="en-US"/>
        </w:rPr>
        <w:t xml:space="preserve"> (2015)</w:t>
      </w:r>
      <w:proofErr w:type="gramStart"/>
      <w:r>
        <w:rPr>
          <w:rFonts w:ascii="Palatino" w:hAnsi="Palatino"/>
          <w:i/>
          <w:iCs/>
          <w:sz w:val="20"/>
          <w:szCs w:val="20"/>
          <w:lang w:val="en-US"/>
        </w:rPr>
        <w:t xml:space="preserve">,  </w:t>
      </w:r>
      <w:r>
        <w:rPr>
          <w:rFonts w:ascii="Palatino" w:hAnsi="Palatino"/>
          <w:sz w:val="20"/>
          <w:szCs w:val="20"/>
        </w:rPr>
        <w:t>189</w:t>
      </w:r>
      <w:proofErr w:type="gramEnd"/>
      <w:r>
        <w:rPr>
          <w:rFonts w:ascii="Palatino" w:hAnsi="Palatino"/>
          <w:sz w:val="20"/>
          <w:szCs w:val="20"/>
          <w:lang w:val="en-US"/>
        </w:rPr>
        <w:t>.</w:t>
      </w:r>
    </w:p>
  </w:footnote>
  <w:footnote w:id="8">
    <w:p w14:paraId="3BF6A4E0" w14:textId="77777777"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Wang </w:t>
      </w:r>
      <w:proofErr w:type="spellStart"/>
      <w:r>
        <w:rPr>
          <w:rFonts w:ascii="Palatino" w:hAnsi="Palatino"/>
          <w:sz w:val="20"/>
          <w:szCs w:val="20"/>
          <w:lang w:val="en-US"/>
        </w:rPr>
        <w:t>Min’an</w:t>
      </w:r>
      <w:proofErr w:type="spellEnd"/>
      <w:r>
        <w:rPr>
          <w:rFonts w:ascii="Palatino" w:hAnsi="Palatino"/>
          <w:sz w:val="20"/>
          <w:szCs w:val="20"/>
          <w:lang w:val="en-US"/>
        </w:rPr>
        <w:t xml:space="preserve"> (2015), 80-82.</w:t>
      </w:r>
    </w:p>
  </w:footnote>
  <w:footnote w:id="9">
    <w:p w14:paraId="001FF541" w14:textId="77777777"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Wang </w:t>
      </w:r>
      <w:proofErr w:type="spellStart"/>
      <w:r>
        <w:rPr>
          <w:rFonts w:ascii="Palatino" w:hAnsi="Palatino"/>
          <w:sz w:val="20"/>
          <w:szCs w:val="20"/>
          <w:lang w:val="en-US"/>
        </w:rPr>
        <w:t>Min’an</w:t>
      </w:r>
      <w:proofErr w:type="spellEnd"/>
      <w:r>
        <w:rPr>
          <w:rFonts w:ascii="Palatino" w:hAnsi="Palatino"/>
          <w:sz w:val="20"/>
          <w:szCs w:val="20"/>
          <w:lang w:val="en-US"/>
        </w:rPr>
        <w:t xml:space="preserve"> (2015), 55.</w:t>
      </w:r>
    </w:p>
  </w:footnote>
  <w:footnote w:id="10">
    <w:p w14:paraId="651063DA" w14:textId="77777777"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Wang </w:t>
      </w:r>
      <w:proofErr w:type="spellStart"/>
      <w:r>
        <w:rPr>
          <w:rFonts w:ascii="Palatino" w:hAnsi="Palatino"/>
          <w:sz w:val="20"/>
          <w:szCs w:val="20"/>
          <w:lang w:val="en-US"/>
        </w:rPr>
        <w:t>Min’an</w:t>
      </w:r>
      <w:proofErr w:type="spellEnd"/>
      <w:r>
        <w:rPr>
          <w:rFonts w:ascii="Palatino" w:hAnsi="Palatino"/>
          <w:sz w:val="20"/>
          <w:szCs w:val="20"/>
          <w:lang w:val="en-US"/>
        </w:rPr>
        <w:t xml:space="preserve"> (2015), 9.</w:t>
      </w:r>
    </w:p>
  </w:footnote>
  <w:footnote w:id="11">
    <w:p w14:paraId="40D3869A" w14:textId="77777777"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Wang </w:t>
      </w:r>
      <w:proofErr w:type="spellStart"/>
      <w:r>
        <w:rPr>
          <w:rFonts w:ascii="Palatino" w:hAnsi="Palatino"/>
          <w:sz w:val="20"/>
          <w:szCs w:val="20"/>
          <w:lang w:val="en-US"/>
        </w:rPr>
        <w:t>Min’an</w:t>
      </w:r>
      <w:proofErr w:type="spellEnd"/>
      <w:r>
        <w:rPr>
          <w:rFonts w:ascii="Palatino" w:hAnsi="Palatino"/>
          <w:sz w:val="20"/>
          <w:szCs w:val="20"/>
          <w:lang w:val="en-US"/>
        </w:rPr>
        <w:t xml:space="preserve"> (2015), 33.</w:t>
      </w:r>
    </w:p>
  </w:footnote>
  <w:footnote w:id="12">
    <w:p w14:paraId="0DDF9319" w14:textId="1EFE2622"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This puts into a different perspective </w:t>
      </w:r>
      <w:r>
        <w:rPr>
          <w:rFonts w:ascii="Palatino" w:hAnsi="Palatino"/>
          <w:sz w:val="20"/>
          <w:szCs w:val="20"/>
        </w:rPr>
        <w:t>Graham Harman</w:t>
      </w:r>
      <w:r>
        <w:rPr>
          <w:rFonts w:ascii="Palatino" w:hAnsi="Palatino"/>
          <w:sz w:val="20"/>
          <w:szCs w:val="20"/>
          <w:lang w:val="en-US"/>
        </w:rPr>
        <w:t xml:space="preserve">’s claim that </w:t>
      </w:r>
      <w:proofErr w:type="spellStart"/>
      <w:r>
        <w:rPr>
          <w:rFonts w:ascii="Palatino" w:hAnsi="Palatino"/>
          <w:sz w:val="20"/>
          <w:szCs w:val="20"/>
          <w:lang w:val="en-US"/>
        </w:rPr>
        <w:t>Latour’s</w:t>
      </w:r>
      <w:proofErr w:type="spellEnd"/>
      <w:r>
        <w:rPr>
          <w:rFonts w:ascii="Palatino" w:hAnsi="Palatino"/>
          <w:sz w:val="20"/>
          <w:szCs w:val="20"/>
          <w:lang w:val="en-US"/>
        </w:rPr>
        <w:t xml:space="preserve"> Actor-Network theory ‘like the ancient </w:t>
      </w:r>
      <w:proofErr w:type="spellStart"/>
      <w:r>
        <w:rPr>
          <w:rFonts w:ascii="Palatino" w:hAnsi="Palatino"/>
          <w:sz w:val="20"/>
          <w:szCs w:val="20"/>
          <w:lang w:val="en-US"/>
        </w:rPr>
        <w:t>Megarians</w:t>
      </w:r>
      <w:proofErr w:type="spellEnd"/>
      <w:r>
        <w:rPr>
          <w:rFonts w:ascii="Palatino" w:hAnsi="Palatino"/>
          <w:sz w:val="20"/>
          <w:szCs w:val="20"/>
          <w:lang w:val="en-US"/>
        </w:rPr>
        <w:t xml:space="preserve">’ suggests, that 'no one is a house builder unless they are currently building a house.'  Here, in the habituated household space, the dishwasher is always a dishwasher irrespective of whether it is in use or not. Here, then, in the act of naming, we see the power of interpolation, but this controversy between </w:t>
      </w:r>
      <w:proofErr w:type="spellStart"/>
      <w:r>
        <w:rPr>
          <w:rFonts w:ascii="Palatino" w:hAnsi="Palatino"/>
          <w:sz w:val="20"/>
          <w:szCs w:val="20"/>
          <w:lang w:val="en-US"/>
        </w:rPr>
        <w:t>Latourian</w:t>
      </w:r>
      <w:proofErr w:type="spellEnd"/>
      <w:r>
        <w:rPr>
          <w:rFonts w:ascii="Palatino" w:hAnsi="Palatino"/>
          <w:sz w:val="20"/>
          <w:szCs w:val="20"/>
          <w:lang w:val="en-US"/>
        </w:rPr>
        <w:t xml:space="preserve"> ANT (Actor-Network Theory) and OOO (Object Orientated Ontology) is beyond the scope of this paper.  For details of Harman's critique see </w:t>
      </w:r>
      <w:r>
        <w:rPr>
          <w:rFonts w:ascii="Palatino" w:hAnsi="Palatino"/>
          <w:sz w:val="20"/>
          <w:szCs w:val="20"/>
        </w:rPr>
        <w:t>Graham Harman</w:t>
      </w:r>
      <w:r>
        <w:rPr>
          <w:rFonts w:ascii="Palatino" w:hAnsi="Palatino"/>
          <w:sz w:val="20"/>
          <w:szCs w:val="20"/>
          <w:lang w:val="en-US"/>
        </w:rPr>
        <w:t xml:space="preserve"> (2016) </w:t>
      </w:r>
      <w:r>
        <w:rPr>
          <w:rFonts w:ascii="Palatino" w:hAnsi="Palatino"/>
          <w:i/>
          <w:iCs/>
          <w:sz w:val="20"/>
          <w:szCs w:val="20"/>
          <w:lang w:val="en-US"/>
        </w:rPr>
        <w:t xml:space="preserve">Immaterialism: Objects and Social Theory </w:t>
      </w:r>
      <w:r>
        <w:rPr>
          <w:rFonts w:ascii="Palatino" w:hAnsi="Palatino"/>
          <w:sz w:val="20"/>
          <w:szCs w:val="20"/>
          <w:lang w:val="en-US"/>
        </w:rPr>
        <w:t xml:space="preserve">Polity, Oxford, 10. </w:t>
      </w:r>
    </w:p>
  </w:footnote>
  <w:footnote w:id="13">
    <w:p w14:paraId="551ACEB1" w14:textId="621CEF94"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Here, of course, for the sake of brevity, I am forced to omit references to the socialist ‘decal-</w:t>
      </w:r>
      <w:proofErr w:type="spellStart"/>
      <w:r>
        <w:rPr>
          <w:rFonts w:ascii="Palatino" w:hAnsi="Palatino"/>
          <w:sz w:val="20"/>
          <w:szCs w:val="20"/>
          <w:lang w:val="en-US"/>
        </w:rPr>
        <w:t>ization</w:t>
      </w:r>
      <w:proofErr w:type="spellEnd"/>
      <w:r>
        <w:rPr>
          <w:rFonts w:ascii="Palatino" w:hAnsi="Palatino"/>
          <w:sz w:val="20"/>
          <w:szCs w:val="20"/>
          <w:lang w:val="en-US"/>
        </w:rPr>
        <w:t xml:space="preserve">’ of everyday objects and to the Production Art of the Russian Futurists. Such complications are also beyond the scope of this current work. </w:t>
      </w:r>
    </w:p>
  </w:footnote>
  <w:footnote w:id="14">
    <w:p w14:paraId="00784761" w14:textId="77777777"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In becoming an everyday gesture, </w:t>
      </w:r>
      <w:proofErr w:type="spellStart"/>
      <w:r>
        <w:rPr>
          <w:rFonts w:ascii="Palatino" w:hAnsi="Palatino"/>
          <w:sz w:val="20"/>
          <w:szCs w:val="20"/>
          <w:lang w:val="en-US"/>
        </w:rPr>
        <w:t>Tilman</w:t>
      </w:r>
      <w:proofErr w:type="spellEnd"/>
      <w:r>
        <w:rPr>
          <w:rFonts w:ascii="Palatino" w:hAnsi="Palatino"/>
          <w:sz w:val="20"/>
          <w:szCs w:val="20"/>
          <w:lang w:val="en-US"/>
        </w:rPr>
        <w:t xml:space="preserve"> </w:t>
      </w:r>
      <w:proofErr w:type="spellStart"/>
      <w:r>
        <w:rPr>
          <w:rFonts w:ascii="Palatino" w:hAnsi="Palatino"/>
          <w:sz w:val="20"/>
          <w:szCs w:val="20"/>
          <w:lang w:val="en-US"/>
        </w:rPr>
        <w:t>Allert</w:t>
      </w:r>
      <w:proofErr w:type="spellEnd"/>
      <w:r>
        <w:rPr>
          <w:rFonts w:ascii="Palatino" w:hAnsi="Palatino"/>
          <w:sz w:val="20"/>
          <w:szCs w:val="20"/>
          <w:lang w:val="en-US"/>
        </w:rPr>
        <w:t xml:space="preserve"> says, it thereby provides</w:t>
      </w:r>
      <w:r>
        <w:rPr>
          <w:rFonts w:ascii="Palatino" w:hAnsi="Palatino"/>
          <w:sz w:val="20"/>
          <w:szCs w:val="20"/>
        </w:rPr>
        <w:t xml:space="preserve"> “</w:t>
      </w:r>
      <w:r>
        <w:rPr>
          <w:rFonts w:ascii="Palatino" w:hAnsi="Palatino"/>
          <w:sz w:val="20"/>
          <w:szCs w:val="20"/>
          <w:lang w:val="en-US"/>
        </w:rPr>
        <w:t>the most information about how people communicate, where they draw their boundaries and what they choose to disclose and conceal.</w:t>
      </w:r>
      <w:r>
        <w:rPr>
          <w:rFonts w:ascii="Palatino" w:hAnsi="Palatino"/>
          <w:sz w:val="20"/>
          <w:szCs w:val="20"/>
        </w:rPr>
        <w:t>”</w:t>
      </w:r>
      <w:r>
        <w:rPr>
          <w:rFonts w:ascii="Palatino" w:hAnsi="Palatino"/>
          <w:sz w:val="20"/>
          <w:szCs w:val="20"/>
          <w:lang w:val="en-US"/>
        </w:rPr>
        <w:t xml:space="preserve"> See </w:t>
      </w:r>
      <w:proofErr w:type="spellStart"/>
      <w:r>
        <w:rPr>
          <w:rFonts w:ascii="Palatino" w:hAnsi="Palatino"/>
          <w:sz w:val="20"/>
          <w:szCs w:val="20"/>
          <w:lang w:val="en-US"/>
        </w:rPr>
        <w:t>Tilman</w:t>
      </w:r>
      <w:proofErr w:type="spellEnd"/>
      <w:r>
        <w:rPr>
          <w:rFonts w:ascii="Palatino" w:hAnsi="Palatino"/>
          <w:sz w:val="20"/>
          <w:szCs w:val="20"/>
          <w:lang w:val="en-US"/>
        </w:rPr>
        <w:t xml:space="preserve"> </w:t>
      </w:r>
      <w:proofErr w:type="spellStart"/>
      <w:r>
        <w:rPr>
          <w:rFonts w:ascii="Palatino" w:hAnsi="Palatino"/>
          <w:sz w:val="20"/>
          <w:szCs w:val="20"/>
          <w:lang w:val="en-US"/>
        </w:rPr>
        <w:t>Allert</w:t>
      </w:r>
      <w:proofErr w:type="spellEnd"/>
      <w:r>
        <w:rPr>
          <w:rFonts w:ascii="Palatino" w:hAnsi="Palatino"/>
          <w:sz w:val="20"/>
          <w:szCs w:val="20"/>
          <w:lang w:val="en-US"/>
        </w:rPr>
        <w:t xml:space="preserve"> (2008), </w:t>
      </w:r>
      <w:r>
        <w:rPr>
          <w:rFonts w:ascii="Palatino" w:hAnsi="Palatino"/>
          <w:i/>
          <w:iCs/>
          <w:sz w:val="20"/>
          <w:szCs w:val="20"/>
          <w:lang w:val="en-US"/>
        </w:rPr>
        <w:t>The Hitler Salute: On the Meaning of a Gesture</w:t>
      </w:r>
      <w:r>
        <w:rPr>
          <w:rFonts w:ascii="Palatino" w:hAnsi="Palatino"/>
          <w:sz w:val="20"/>
          <w:szCs w:val="20"/>
          <w:lang w:val="en-US"/>
        </w:rPr>
        <w:t xml:space="preserve">, [trans. Jefferson Chase], Metropolitan Books, </w:t>
      </w:r>
      <w:proofErr w:type="gramStart"/>
      <w:r>
        <w:rPr>
          <w:rFonts w:ascii="Palatino" w:hAnsi="Palatino"/>
          <w:sz w:val="20"/>
          <w:szCs w:val="20"/>
          <w:lang w:val="en-US"/>
        </w:rPr>
        <w:t>New</w:t>
      </w:r>
      <w:proofErr w:type="gramEnd"/>
      <w:r>
        <w:rPr>
          <w:rFonts w:ascii="Palatino" w:hAnsi="Palatino"/>
          <w:sz w:val="20"/>
          <w:szCs w:val="20"/>
          <w:lang w:val="en-US"/>
        </w:rPr>
        <w:t xml:space="preserve"> York, 3.</w:t>
      </w:r>
    </w:p>
  </w:footnote>
  <w:footnote w:id="15">
    <w:p w14:paraId="2156F702" w14:textId="62D27E4B"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 Writing about the small Lenin badges worn on the lapels of Soviet Party members, </w:t>
      </w:r>
      <w:proofErr w:type="spellStart"/>
      <w:r>
        <w:rPr>
          <w:rFonts w:ascii="Palatino" w:hAnsi="Palatino"/>
          <w:sz w:val="20"/>
          <w:szCs w:val="20"/>
        </w:rPr>
        <w:t>Vladislav</w:t>
      </w:r>
      <w:proofErr w:type="spellEnd"/>
      <w:r>
        <w:rPr>
          <w:rFonts w:ascii="Palatino" w:hAnsi="Palatino"/>
          <w:sz w:val="20"/>
          <w:szCs w:val="20"/>
        </w:rPr>
        <w:t xml:space="preserve"> </w:t>
      </w:r>
      <w:proofErr w:type="spellStart"/>
      <w:r>
        <w:rPr>
          <w:rFonts w:ascii="Palatino" w:hAnsi="Palatino"/>
          <w:sz w:val="20"/>
          <w:szCs w:val="20"/>
        </w:rPr>
        <w:t>Todorov</w:t>
      </w:r>
      <w:proofErr w:type="spellEnd"/>
      <w:r>
        <w:rPr>
          <w:rFonts w:ascii="Palatino" w:hAnsi="Palatino"/>
          <w:sz w:val="20"/>
          <w:szCs w:val="20"/>
          <w:lang w:val="en-US"/>
        </w:rPr>
        <w:t xml:space="preserve"> wrote that, “ … badges impregnate the microstructures of everyday consciousness and expand the circuit of the “universal connection” of communism down in the lower depths, in the most diversified zone of life.”  </w:t>
      </w:r>
      <w:proofErr w:type="spellStart"/>
      <w:r>
        <w:rPr>
          <w:rFonts w:ascii="Palatino" w:hAnsi="Palatino"/>
          <w:sz w:val="20"/>
          <w:szCs w:val="20"/>
          <w:lang w:val="en-US"/>
        </w:rPr>
        <w:t>Vladislav</w:t>
      </w:r>
      <w:proofErr w:type="spellEnd"/>
      <w:r>
        <w:rPr>
          <w:rFonts w:ascii="Palatino" w:hAnsi="Palatino"/>
          <w:sz w:val="20"/>
          <w:szCs w:val="20"/>
          <w:lang w:val="en-US"/>
        </w:rPr>
        <w:t xml:space="preserve"> </w:t>
      </w:r>
      <w:proofErr w:type="spellStart"/>
      <w:r>
        <w:rPr>
          <w:rFonts w:ascii="Palatino" w:hAnsi="Palatino"/>
          <w:sz w:val="20"/>
          <w:szCs w:val="20"/>
          <w:lang w:val="en-US"/>
        </w:rPr>
        <w:t>Todorov</w:t>
      </w:r>
      <w:proofErr w:type="spellEnd"/>
      <w:r>
        <w:rPr>
          <w:rFonts w:ascii="Palatino" w:hAnsi="Palatino"/>
          <w:sz w:val="20"/>
          <w:szCs w:val="20"/>
          <w:lang w:val="en-US"/>
        </w:rPr>
        <w:t xml:space="preserve"> (1995), </w:t>
      </w:r>
      <w:r>
        <w:rPr>
          <w:rFonts w:ascii="Palatino" w:hAnsi="Palatino"/>
          <w:i/>
          <w:iCs/>
          <w:sz w:val="20"/>
          <w:szCs w:val="20"/>
          <w:lang w:val="en-US"/>
        </w:rPr>
        <w:t xml:space="preserve">Red Square, Black Square, </w:t>
      </w:r>
      <w:r>
        <w:rPr>
          <w:rFonts w:ascii="Palatino" w:hAnsi="Palatino"/>
          <w:sz w:val="20"/>
          <w:szCs w:val="20"/>
          <w:lang w:val="en-US"/>
        </w:rPr>
        <w:t>SUNY Press, New York, 40.</w:t>
      </w:r>
    </w:p>
  </w:footnote>
  <w:footnote w:id="16">
    <w:p w14:paraId="204EC5FF" w14:textId="77777777"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On how Mao takes us to the core of the matter see </w:t>
      </w:r>
      <w:r>
        <w:rPr>
          <w:rFonts w:ascii="Palatino" w:hAnsi="Palatino"/>
          <w:sz w:val="20"/>
          <w:szCs w:val="20"/>
          <w:lang w:val="de-DE"/>
        </w:rPr>
        <w:t>Schmitt, Carl</w:t>
      </w:r>
      <w:r>
        <w:rPr>
          <w:rFonts w:ascii="Palatino" w:hAnsi="Palatino"/>
          <w:sz w:val="20"/>
          <w:szCs w:val="20"/>
          <w:lang w:val="en-US"/>
        </w:rPr>
        <w:t xml:space="preserve"> </w:t>
      </w:r>
      <w:r>
        <w:rPr>
          <w:rFonts w:ascii="Palatino" w:hAnsi="Palatino"/>
          <w:sz w:val="20"/>
          <w:szCs w:val="20"/>
        </w:rPr>
        <w:t>(200</w:t>
      </w:r>
      <w:r>
        <w:rPr>
          <w:rFonts w:ascii="Palatino" w:hAnsi="Palatino"/>
          <w:sz w:val="20"/>
          <w:szCs w:val="20"/>
          <w:lang w:val="en-US"/>
        </w:rPr>
        <w:t>7</w:t>
      </w:r>
      <w:r>
        <w:rPr>
          <w:rFonts w:ascii="Palatino" w:hAnsi="Palatino"/>
          <w:sz w:val="20"/>
          <w:szCs w:val="20"/>
        </w:rPr>
        <w:t xml:space="preserve">), </w:t>
      </w:r>
      <w:r>
        <w:rPr>
          <w:rFonts w:ascii="Palatino" w:hAnsi="Palatino"/>
          <w:i/>
          <w:iCs/>
          <w:color w:val="221E1F"/>
          <w:sz w:val="20"/>
          <w:szCs w:val="20"/>
          <w:lang w:val="en-US"/>
        </w:rPr>
        <w:t>The Theory of the Partisan: Intermediate Commentary on the Concept of the Political</w:t>
      </w:r>
      <w:r>
        <w:rPr>
          <w:rFonts w:ascii="Palatino" w:hAnsi="Palatino"/>
          <w:color w:val="221E1F"/>
          <w:sz w:val="20"/>
          <w:szCs w:val="20"/>
        </w:rPr>
        <w:t xml:space="preserve">, </w:t>
      </w:r>
      <w:r>
        <w:rPr>
          <w:rFonts w:ascii="Palatino" w:hAnsi="Palatino"/>
          <w:color w:val="221E1F"/>
          <w:sz w:val="20"/>
          <w:szCs w:val="20"/>
          <w:lang w:val="en-US"/>
        </w:rPr>
        <w:t xml:space="preserve">[Trans. G.L. </w:t>
      </w:r>
      <w:proofErr w:type="spellStart"/>
      <w:r>
        <w:rPr>
          <w:rFonts w:ascii="Palatino" w:hAnsi="Palatino"/>
          <w:color w:val="221E1F"/>
          <w:sz w:val="20"/>
          <w:szCs w:val="20"/>
          <w:lang w:val="en-US"/>
        </w:rPr>
        <w:t>Ulmen</w:t>
      </w:r>
      <w:proofErr w:type="spellEnd"/>
      <w:r>
        <w:rPr>
          <w:rFonts w:ascii="Palatino" w:hAnsi="Palatino"/>
          <w:color w:val="221E1F"/>
          <w:sz w:val="20"/>
          <w:szCs w:val="20"/>
          <w:lang w:val="en-US"/>
        </w:rPr>
        <w:t xml:space="preserve">], </w:t>
      </w:r>
      <w:proofErr w:type="spellStart"/>
      <w:r>
        <w:rPr>
          <w:rFonts w:ascii="Palatino" w:hAnsi="Palatino"/>
          <w:color w:val="221E1F"/>
          <w:sz w:val="20"/>
          <w:szCs w:val="20"/>
          <w:lang w:val="en-US"/>
        </w:rPr>
        <w:t>Telos</w:t>
      </w:r>
      <w:proofErr w:type="spellEnd"/>
      <w:r>
        <w:rPr>
          <w:rFonts w:ascii="Palatino" w:hAnsi="Palatino"/>
          <w:color w:val="221E1F"/>
          <w:sz w:val="20"/>
          <w:szCs w:val="20"/>
          <w:lang w:val="en-US"/>
        </w:rPr>
        <w:t xml:space="preserve"> Press, New York, 40. O</w:t>
      </w:r>
      <w:r>
        <w:rPr>
          <w:rFonts w:ascii="Palatino" w:hAnsi="Palatino"/>
          <w:sz w:val="20"/>
          <w:szCs w:val="20"/>
          <w:lang w:val="en-US"/>
        </w:rPr>
        <w:t xml:space="preserve">n the friend-enemy quality of the political more generally see </w:t>
      </w:r>
      <w:r>
        <w:rPr>
          <w:rFonts w:ascii="Palatino" w:hAnsi="Palatino"/>
          <w:sz w:val="20"/>
          <w:szCs w:val="20"/>
          <w:lang w:val="de-DE"/>
        </w:rPr>
        <w:t xml:space="preserve">Schmitt, Carl (1996), </w:t>
      </w:r>
      <w:r>
        <w:rPr>
          <w:rFonts w:ascii="Palatino" w:hAnsi="Palatino"/>
          <w:i/>
          <w:iCs/>
          <w:sz w:val="20"/>
          <w:szCs w:val="20"/>
          <w:lang w:val="en-US"/>
        </w:rPr>
        <w:t>The Concept of the Political</w:t>
      </w:r>
      <w:r>
        <w:rPr>
          <w:rFonts w:ascii="Palatino" w:hAnsi="Palatino"/>
          <w:sz w:val="20"/>
          <w:szCs w:val="20"/>
        </w:rPr>
        <w:t>, [Trans</w:t>
      </w:r>
      <w:r>
        <w:rPr>
          <w:rFonts w:ascii="Palatino" w:hAnsi="Palatino"/>
          <w:sz w:val="20"/>
          <w:szCs w:val="20"/>
          <w:lang w:val="en-US"/>
        </w:rPr>
        <w:t xml:space="preserve">. J. Harvey Lomax}, University of Chicago, Chicago. On how Maoism </w:t>
      </w:r>
      <w:proofErr w:type="spellStart"/>
      <w:r>
        <w:rPr>
          <w:rFonts w:ascii="Palatino" w:hAnsi="Palatino"/>
          <w:sz w:val="20"/>
          <w:szCs w:val="20"/>
          <w:lang w:val="en-US"/>
        </w:rPr>
        <w:t>centres</w:t>
      </w:r>
      <w:proofErr w:type="spellEnd"/>
      <w:r>
        <w:rPr>
          <w:rFonts w:ascii="Palatino" w:hAnsi="Palatino"/>
          <w:sz w:val="20"/>
          <w:szCs w:val="20"/>
          <w:lang w:val="en-US"/>
        </w:rPr>
        <w:t xml:space="preserve"> on a politics based on the friend/enemy distinction see Dutton, Michael (2005), </w:t>
      </w:r>
      <w:r>
        <w:rPr>
          <w:rFonts w:ascii="Palatino" w:hAnsi="Palatino"/>
          <w:i/>
          <w:iCs/>
          <w:sz w:val="20"/>
          <w:szCs w:val="20"/>
          <w:lang w:val="en-US"/>
        </w:rPr>
        <w:t>Policing Chinese Politics: A History,</w:t>
      </w:r>
      <w:r>
        <w:rPr>
          <w:rFonts w:ascii="Palatino" w:hAnsi="Palatino"/>
          <w:sz w:val="20"/>
          <w:szCs w:val="20"/>
          <w:lang w:val="en-US"/>
        </w:rPr>
        <w:t xml:space="preserve"> Duke University Press, </w:t>
      </w:r>
      <w:proofErr w:type="gramStart"/>
      <w:r>
        <w:rPr>
          <w:rFonts w:ascii="Palatino" w:hAnsi="Palatino"/>
          <w:sz w:val="20"/>
          <w:szCs w:val="20"/>
          <w:lang w:val="en-US"/>
        </w:rPr>
        <w:t>Durham</w:t>
      </w:r>
      <w:proofErr w:type="gramEnd"/>
      <w:r>
        <w:rPr>
          <w:rFonts w:ascii="Palatino" w:hAnsi="Palatino"/>
          <w:sz w:val="20"/>
          <w:szCs w:val="20"/>
          <w:lang w:val="en-US"/>
        </w:rPr>
        <w:t xml:space="preserve">. </w:t>
      </w:r>
    </w:p>
  </w:footnote>
  <w:footnote w:id="17">
    <w:p w14:paraId="090E8472" w14:textId="77777777"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w:t>
      </w:r>
      <w:r>
        <w:rPr>
          <w:rFonts w:ascii="Palatino" w:hAnsi="Palatino"/>
          <w:sz w:val="20"/>
          <w:szCs w:val="20"/>
          <w:lang w:val="en-US"/>
        </w:rPr>
        <w:t>The distinction of friend and enemy denotes the utmost degree of intensity of a union or separation, of an association or dissociation.</w:t>
      </w:r>
      <w:r>
        <w:rPr>
          <w:rFonts w:ascii="Palatino" w:hAnsi="Palatino"/>
          <w:sz w:val="20"/>
          <w:szCs w:val="20"/>
        </w:rPr>
        <w:t>”</w:t>
      </w:r>
      <w:r>
        <w:rPr>
          <w:rFonts w:ascii="Palatino" w:hAnsi="Palatino"/>
          <w:sz w:val="20"/>
          <w:szCs w:val="20"/>
          <w:lang w:val="en-US"/>
        </w:rPr>
        <w:t xml:space="preserve"> </w:t>
      </w:r>
      <w:r>
        <w:rPr>
          <w:rFonts w:ascii="Palatino" w:hAnsi="Palatino"/>
          <w:sz w:val="20"/>
          <w:szCs w:val="20"/>
        </w:rPr>
        <w:t>Carl</w:t>
      </w:r>
      <w:r>
        <w:rPr>
          <w:rFonts w:ascii="Palatino" w:hAnsi="Palatino"/>
          <w:sz w:val="20"/>
          <w:szCs w:val="20"/>
          <w:lang w:val="en-US"/>
        </w:rPr>
        <w:t xml:space="preserve"> </w:t>
      </w:r>
      <w:r>
        <w:rPr>
          <w:rFonts w:ascii="Palatino" w:hAnsi="Palatino"/>
          <w:sz w:val="20"/>
          <w:szCs w:val="20"/>
          <w:lang w:val="de-DE"/>
        </w:rPr>
        <w:t xml:space="preserve">Schmitt, (1996), </w:t>
      </w:r>
      <w:r>
        <w:rPr>
          <w:rFonts w:ascii="Palatino" w:hAnsi="Palatino"/>
          <w:i/>
          <w:iCs/>
          <w:sz w:val="20"/>
          <w:szCs w:val="20"/>
          <w:lang w:val="en-US"/>
        </w:rPr>
        <w:t>The Concept of the Political</w:t>
      </w:r>
      <w:r>
        <w:rPr>
          <w:rFonts w:ascii="Palatino" w:hAnsi="Palatino"/>
          <w:sz w:val="20"/>
          <w:szCs w:val="20"/>
        </w:rPr>
        <w:t>, [</w:t>
      </w:r>
      <w:r>
        <w:rPr>
          <w:rFonts w:ascii="Palatino" w:hAnsi="Palatino"/>
          <w:sz w:val="20"/>
          <w:szCs w:val="20"/>
          <w:lang w:val="en-US"/>
        </w:rPr>
        <w:t>t</w:t>
      </w:r>
      <w:proofErr w:type="spellStart"/>
      <w:r>
        <w:rPr>
          <w:rFonts w:ascii="Palatino" w:hAnsi="Palatino"/>
          <w:sz w:val="20"/>
          <w:szCs w:val="20"/>
        </w:rPr>
        <w:t>rans</w:t>
      </w:r>
      <w:proofErr w:type="spellEnd"/>
      <w:r>
        <w:rPr>
          <w:rFonts w:ascii="Palatino" w:hAnsi="Palatino"/>
          <w:sz w:val="20"/>
          <w:szCs w:val="20"/>
          <w:lang w:val="en-US"/>
        </w:rPr>
        <w:t xml:space="preserve">. J. Harvey Lomax}, University of Chicago, Chicago, </w:t>
      </w:r>
      <w:r>
        <w:rPr>
          <w:rFonts w:ascii="Palatino" w:hAnsi="Palatino"/>
          <w:sz w:val="20"/>
          <w:szCs w:val="20"/>
        </w:rPr>
        <w:t>26</w:t>
      </w:r>
      <w:r>
        <w:rPr>
          <w:rFonts w:ascii="Palatino" w:hAnsi="Palatino"/>
          <w:sz w:val="20"/>
          <w:szCs w:val="20"/>
          <w:lang w:val="en-US"/>
        </w:rPr>
        <w:t>.</w:t>
      </w:r>
    </w:p>
  </w:footnote>
  <w:footnote w:id="18">
    <w:p w14:paraId="0CFBB91C" w14:textId="0E836F49"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The friend/enemy distinction, says Schmitt provides the concept of the political "a definition in the sense of a criterion and not as an exhaustive definition or an indicative of substantial content." </w:t>
      </w:r>
      <w:proofErr w:type="gramStart"/>
      <w:r>
        <w:rPr>
          <w:rFonts w:ascii="Palatino" w:hAnsi="Palatino"/>
          <w:sz w:val="20"/>
          <w:szCs w:val="20"/>
        </w:rPr>
        <w:t>Carl</w:t>
      </w:r>
      <w:r>
        <w:rPr>
          <w:rFonts w:ascii="Palatino" w:hAnsi="Palatino"/>
          <w:sz w:val="20"/>
          <w:szCs w:val="20"/>
          <w:lang w:val="en-US"/>
        </w:rPr>
        <w:t xml:space="preserve"> </w:t>
      </w:r>
      <w:r>
        <w:rPr>
          <w:rFonts w:ascii="Palatino" w:hAnsi="Palatino"/>
          <w:sz w:val="20"/>
          <w:szCs w:val="20"/>
          <w:lang w:val="de-DE"/>
        </w:rPr>
        <w:t>Schmitt, (1996</w:t>
      </w:r>
      <w:r>
        <w:rPr>
          <w:rFonts w:ascii="Palatino" w:hAnsi="Palatino"/>
          <w:sz w:val="20"/>
          <w:szCs w:val="20"/>
          <w:lang w:val="en-US"/>
        </w:rPr>
        <w:t>), 26.</w:t>
      </w:r>
      <w:proofErr w:type="gramEnd"/>
      <w:r>
        <w:rPr>
          <w:rFonts w:ascii="Palatino" w:hAnsi="Palatino"/>
          <w:sz w:val="20"/>
          <w:szCs w:val="20"/>
          <w:lang w:val="en-US"/>
        </w:rPr>
        <w:t xml:space="preserve"> </w:t>
      </w:r>
    </w:p>
  </w:footnote>
  <w:footnote w:id="19">
    <w:p w14:paraId="2FF91F08" w14:textId="77777777"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Carl Schmitt (1996), 29.</w:t>
      </w:r>
    </w:p>
  </w:footnote>
  <w:footnote w:id="20">
    <w:p w14:paraId="03284C6A" w14:textId="77777777"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See Carl Schmitt (1996), 33.</w:t>
      </w:r>
    </w:p>
  </w:footnote>
  <w:footnote w:id="21">
    <w:p w14:paraId="3C0839D0" w14:textId="28311BF8"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On the importance of understanding bursts in Chinese politics see the project led by Gary King. King and his associates undertook a huge quantitative analysis of contemporary Chinese political censorship and found that contrary to popular belief, Chinese didn’t censor terms, but rather looked for ‘bursts’ that could potentially lead to street action. Bursts were, of course, nothing other than a symptom of growing political intensity.  See King, Gary, Jennifer Pan and Margaret E. Roberts,</w:t>
      </w:r>
      <w:r>
        <w:rPr>
          <w:rFonts w:ascii="Palatino" w:hAnsi="Palatino"/>
          <w:sz w:val="20"/>
          <w:szCs w:val="20"/>
        </w:rPr>
        <w:t xml:space="preserve"> 2013. </w:t>
      </w:r>
      <w:r>
        <w:rPr>
          <w:sz w:val="20"/>
          <w:szCs w:val="20"/>
        </w:rPr>
        <w:t>“</w:t>
      </w:r>
      <w:r>
        <w:rPr>
          <w:rFonts w:ascii="Palatino" w:hAnsi="Palatino"/>
          <w:sz w:val="20"/>
          <w:szCs w:val="20"/>
          <w:lang w:val="en-US"/>
        </w:rPr>
        <w:t>How censorship in China allows government criticism but silences collective expression.</w:t>
      </w:r>
      <w:r>
        <w:rPr>
          <w:sz w:val="20"/>
          <w:szCs w:val="20"/>
        </w:rPr>
        <w:t xml:space="preserve">” </w:t>
      </w:r>
      <w:r>
        <w:rPr>
          <w:rFonts w:ascii="Palatino" w:hAnsi="Palatino"/>
          <w:i/>
          <w:iCs/>
          <w:sz w:val="20"/>
          <w:szCs w:val="20"/>
          <w:lang w:val="en-US"/>
        </w:rPr>
        <w:t xml:space="preserve">American Political Science Review </w:t>
      </w:r>
      <w:r>
        <w:rPr>
          <w:rFonts w:ascii="Palatino" w:hAnsi="Palatino"/>
          <w:sz w:val="20"/>
          <w:szCs w:val="20"/>
        </w:rPr>
        <w:t>107(2), 326</w:t>
      </w:r>
      <w:r>
        <w:rPr>
          <w:sz w:val="20"/>
          <w:szCs w:val="20"/>
        </w:rPr>
        <w:t>–</w:t>
      </w:r>
      <w:r>
        <w:rPr>
          <w:rFonts w:ascii="Palatino" w:hAnsi="Palatino"/>
          <w:sz w:val="20"/>
          <w:szCs w:val="20"/>
        </w:rPr>
        <w:t>343.</w:t>
      </w:r>
      <w:r>
        <w:rPr>
          <w:rFonts w:ascii="Palatino" w:hAnsi="Palatino"/>
          <w:sz w:val="20"/>
          <w:szCs w:val="20"/>
          <w:lang w:val="en-US"/>
        </w:rPr>
        <w:t xml:space="preserve"> On how the political is </w:t>
      </w:r>
      <w:proofErr w:type="spellStart"/>
      <w:r>
        <w:rPr>
          <w:rFonts w:ascii="Palatino" w:hAnsi="Palatino"/>
          <w:sz w:val="20"/>
          <w:szCs w:val="20"/>
          <w:lang w:val="en-US"/>
        </w:rPr>
        <w:t>marketised</w:t>
      </w:r>
      <w:proofErr w:type="spellEnd"/>
      <w:r>
        <w:rPr>
          <w:rFonts w:ascii="Palatino" w:hAnsi="Palatino"/>
          <w:sz w:val="20"/>
          <w:szCs w:val="20"/>
          <w:lang w:val="en-US"/>
        </w:rPr>
        <w:t xml:space="preserve">, one only need look at the growth in China of the Red Tourist industry. </w:t>
      </w:r>
    </w:p>
  </w:footnote>
  <w:footnote w:id="22">
    <w:p w14:paraId="229EC4B5" w14:textId="1F56979D"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Georges </w:t>
      </w:r>
      <w:proofErr w:type="spellStart"/>
      <w:r>
        <w:rPr>
          <w:rFonts w:ascii="Palatino" w:hAnsi="Palatino"/>
          <w:sz w:val="20"/>
          <w:szCs w:val="20"/>
          <w:lang w:val="en-US"/>
        </w:rPr>
        <w:t>Bataille</w:t>
      </w:r>
      <w:proofErr w:type="spellEnd"/>
      <w:r>
        <w:rPr>
          <w:rFonts w:ascii="Palatino" w:hAnsi="Palatino"/>
          <w:sz w:val="20"/>
          <w:szCs w:val="20"/>
          <w:lang w:val="en-US"/>
        </w:rPr>
        <w:t xml:space="preserve"> notes the way </w:t>
      </w:r>
      <w:proofErr w:type="spellStart"/>
      <w:r>
        <w:rPr>
          <w:rFonts w:ascii="Palatino" w:hAnsi="Palatino"/>
          <w:sz w:val="20"/>
          <w:szCs w:val="20"/>
          <w:lang w:val="en-US"/>
        </w:rPr>
        <w:t>labour</w:t>
      </w:r>
      <w:proofErr w:type="spellEnd"/>
      <w:r>
        <w:rPr>
          <w:rFonts w:ascii="Palatino" w:hAnsi="Palatino"/>
          <w:sz w:val="20"/>
          <w:szCs w:val="20"/>
          <w:lang w:val="en-US"/>
        </w:rPr>
        <w:t xml:space="preserve"> power draws energy away from the </w:t>
      </w:r>
      <w:proofErr w:type="spellStart"/>
      <w:r>
        <w:rPr>
          <w:rFonts w:ascii="Palatino" w:hAnsi="Palatino"/>
          <w:sz w:val="20"/>
          <w:szCs w:val="20"/>
          <w:lang w:val="en-US"/>
        </w:rPr>
        <w:t>heterogenous</w:t>
      </w:r>
      <w:proofErr w:type="spellEnd"/>
      <w:r>
        <w:rPr>
          <w:rFonts w:ascii="Palatino" w:hAnsi="Palatino"/>
          <w:sz w:val="20"/>
          <w:szCs w:val="20"/>
          <w:lang w:val="en-US"/>
        </w:rPr>
        <w:t xml:space="preserve"> realm and into the ‘homogenous’ world of science, rationality and technique. See </w:t>
      </w:r>
      <w:r>
        <w:rPr>
          <w:rFonts w:ascii="Palatino" w:hAnsi="Palatino"/>
          <w:sz w:val="20"/>
          <w:szCs w:val="20"/>
          <w:lang w:val="fr-FR"/>
        </w:rPr>
        <w:t xml:space="preserve">Bataille, Georges (1979), </w:t>
      </w:r>
      <w:r>
        <w:rPr>
          <w:rFonts w:ascii="Palatino" w:hAnsi="Palatino"/>
          <w:sz w:val="20"/>
          <w:szCs w:val="20"/>
        </w:rPr>
        <w:t>“</w:t>
      </w:r>
      <w:r>
        <w:rPr>
          <w:rFonts w:ascii="Palatino" w:hAnsi="Palatino"/>
          <w:sz w:val="20"/>
          <w:szCs w:val="20"/>
          <w:lang w:val="en-US"/>
        </w:rPr>
        <w:t>The Psychological Structure of Fascism</w:t>
      </w:r>
      <w:r>
        <w:rPr>
          <w:rFonts w:ascii="Palatino" w:hAnsi="Palatino"/>
          <w:sz w:val="20"/>
          <w:szCs w:val="20"/>
        </w:rPr>
        <w:t xml:space="preserve">”, </w:t>
      </w:r>
      <w:r>
        <w:rPr>
          <w:rFonts w:ascii="Palatino" w:hAnsi="Palatino"/>
          <w:i/>
          <w:iCs/>
          <w:sz w:val="20"/>
          <w:szCs w:val="20"/>
          <w:lang w:val="fr-FR"/>
        </w:rPr>
        <w:t xml:space="preserve">New </w:t>
      </w:r>
      <w:proofErr w:type="spellStart"/>
      <w:r>
        <w:rPr>
          <w:rFonts w:ascii="Palatino" w:hAnsi="Palatino"/>
          <w:i/>
          <w:iCs/>
          <w:sz w:val="20"/>
          <w:szCs w:val="20"/>
          <w:lang w:val="fr-FR"/>
        </w:rPr>
        <w:t>German</w:t>
      </w:r>
      <w:proofErr w:type="spellEnd"/>
      <w:r>
        <w:rPr>
          <w:rFonts w:ascii="Palatino" w:hAnsi="Palatino"/>
          <w:i/>
          <w:iCs/>
          <w:sz w:val="20"/>
          <w:szCs w:val="20"/>
          <w:lang w:val="fr-FR"/>
        </w:rPr>
        <w:t xml:space="preserve"> Critique</w:t>
      </w:r>
      <w:r>
        <w:rPr>
          <w:rFonts w:ascii="Palatino" w:hAnsi="Palatino"/>
          <w:sz w:val="20"/>
          <w:szCs w:val="20"/>
          <w:lang w:val="en-US"/>
        </w:rPr>
        <w:t xml:space="preserve">, Number 16, </w:t>
      </w:r>
      <w:proofErr w:type="gramStart"/>
      <w:r>
        <w:rPr>
          <w:rFonts w:ascii="Palatino" w:hAnsi="Palatino"/>
          <w:sz w:val="20"/>
          <w:szCs w:val="20"/>
        </w:rPr>
        <w:t>Winter</w:t>
      </w:r>
      <w:proofErr w:type="gramEnd"/>
      <w:r>
        <w:rPr>
          <w:rFonts w:ascii="Palatino" w:hAnsi="Palatino"/>
          <w:sz w:val="20"/>
          <w:szCs w:val="20"/>
        </w:rPr>
        <w:t>, 64-87.</w:t>
      </w:r>
    </w:p>
  </w:footnote>
  <w:footnote w:id="23">
    <w:p w14:paraId="3FED2846" w14:textId="77777777"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lang w:val="nl-NL"/>
        </w:rPr>
        <w:t xml:space="preserve">  Peter Sloterdijk</w:t>
      </w:r>
      <w:r>
        <w:rPr>
          <w:rFonts w:ascii="Palatino" w:hAnsi="Palatino"/>
          <w:sz w:val="20"/>
          <w:szCs w:val="20"/>
          <w:lang w:val="en-US"/>
        </w:rPr>
        <w:t xml:space="preserve">, (2014), </w:t>
      </w:r>
      <w:r>
        <w:rPr>
          <w:rFonts w:ascii="Palatino" w:hAnsi="Palatino"/>
          <w:i/>
          <w:iCs/>
          <w:sz w:val="20"/>
          <w:szCs w:val="20"/>
          <w:lang w:val="en-US"/>
        </w:rPr>
        <w:t>In the World Interior of Capital,</w:t>
      </w:r>
      <w:r>
        <w:rPr>
          <w:rFonts w:ascii="Palatino" w:hAnsi="Palatino"/>
          <w:sz w:val="20"/>
          <w:szCs w:val="20"/>
          <w:lang w:val="en-US"/>
        </w:rPr>
        <w:t xml:space="preserve"> [trans. </w:t>
      </w:r>
      <w:proofErr w:type="gramStart"/>
      <w:r>
        <w:rPr>
          <w:rFonts w:ascii="Palatino" w:hAnsi="Palatino"/>
          <w:sz w:val="20"/>
          <w:szCs w:val="20"/>
          <w:lang w:val="en-US"/>
        </w:rPr>
        <w:t>Wieland Hoban], Polity, Cambridge, 170.</w:t>
      </w:r>
      <w:proofErr w:type="gramEnd"/>
    </w:p>
  </w:footnote>
  <w:footnote w:id="24">
    <w:p w14:paraId="082EDB14" w14:textId="77777777"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lang w:val="nl-NL"/>
        </w:rPr>
        <w:t xml:space="preserve"> Peter Sloterdijk, (2014)</w:t>
      </w:r>
      <w:r>
        <w:rPr>
          <w:rFonts w:ascii="Palatino" w:hAnsi="Palatino"/>
          <w:sz w:val="20"/>
          <w:szCs w:val="20"/>
          <w:lang w:val="en-US"/>
        </w:rPr>
        <w:t xml:space="preserve">, 170-171. </w:t>
      </w:r>
    </w:p>
  </w:footnote>
  <w:footnote w:id="25">
    <w:p w14:paraId="089732FC" w14:textId="77777777"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See Peter </w:t>
      </w:r>
      <w:proofErr w:type="spellStart"/>
      <w:r>
        <w:rPr>
          <w:rFonts w:ascii="Palatino" w:hAnsi="Palatino"/>
          <w:sz w:val="20"/>
          <w:szCs w:val="20"/>
          <w:lang w:val="en-US"/>
        </w:rPr>
        <w:t>Sloterdijk</w:t>
      </w:r>
      <w:proofErr w:type="spellEnd"/>
      <w:r>
        <w:rPr>
          <w:rFonts w:ascii="Palatino" w:hAnsi="Palatino"/>
          <w:sz w:val="20"/>
          <w:szCs w:val="20"/>
          <w:lang w:val="en-US"/>
        </w:rPr>
        <w:t>, (2014), 170.</w:t>
      </w:r>
    </w:p>
  </w:footnote>
  <w:footnote w:id="26">
    <w:p w14:paraId="2B8BA12D" w14:textId="0E481B9F"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The idea of surplus energy used here comes from </w:t>
      </w:r>
      <w:r>
        <w:rPr>
          <w:rFonts w:ascii="Palatino" w:hAnsi="Palatino"/>
          <w:sz w:val="20"/>
          <w:szCs w:val="20"/>
          <w:lang w:val="fr-FR"/>
        </w:rPr>
        <w:t>George Bataille</w:t>
      </w:r>
      <w:r>
        <w:rPr>
          <w:rFonts w:ascii="Palatino" w:hAnsi="Palatino"/>
          <w:sz w:val="20"/>
          <w:szCs w:val="20"/>
          <w:lang w:val="en-US"/>
        </w:rPr>
        <w:t xml:space="preserve">, </w:t>
      </w:r>
      <w:r>
        <w:rPr>
          <w:rFonts w:ascii="Palatino" w:hAnsi="Palatino"/>
          <w:sz w:val="20"/>
          <w:szCs w:val="20"/>
        </w:rPr>
        <w:t>(1979), ‘</w:t>
      </w:r>
      <w:r>
        <w:rPr>
          <w:rFonts w:ascii="Palatino" w:hAnsi="Palatino"/>
          <w:sz w:val="20"/>
          <w:szCs w:val="20"/>
          <w:lang w:val="en-US"/>
        </w:rPr>
        <w:t>The Psychological Structure of Fascism</w:t>
      </w:r>
      <w:r>
        <w:rPr>
          <w:rFonts w:ascii="Palatino" w:hAnsi="Palatino"/>
          <w:sz w:val="20"/>
          <w:szCs w:val="20"/>
        </w:rPr>
        <w:t xml:space="preserve">’, </w:t>
      </w:r>
      <w:r>
        <w:rPr>
          <w:rFonts w:ascii="Palatino" w:hAnsi="Palatino"/>
          <w:i/>
          <w:iCs/>
          <w:sz w:val="20"/>
          <w:szCs w:val="20"/>
          <w:lang w:val="fr-FR"/>
        </w:rPr>
        <w:t xml:space="preserve">New </w:t>
      </w:r>
      <w:proofErr w:type="spellStart"/>
      <w:r>
        <w:rPr>
          <w:rFonts w:ascii="Palatino" w:hAnsi="Palatino"/>
          <w:i/>
          <w:iCs/>
          <w:sz w:val="20"/>
          <w:szCs w:val="20"/>
          <w:lang w:val="fr-FR"/>
        </w:rPr>
        <w:t>German</w:t>
      </w:r>
      <w:proofErr w:type="spellEnd"/>
      <w:r>
        <w:rPr>
          <w:rFonts w:ascii="Palatino" w:hAnsi="Palatino"/>
          <w:i/>
          <w:iCs/>
          <w:sz w:val="20"/>
          <w:szCs w:val="20"/>
          <w:lang w:val="fr-FR"/>
        </w:rPr>
        <w:t xml:space="preserve"> Critique</w:t>
      </w:r>
      <w:r>
        <w:rPr>
          <w:rFonts w:ascii="Palatino" w:hAnsi="Palatino"/>
          <w:sz w:val="20"/>
          <w:szCs w:val="20"/>
          <w:lang w:val="it-IT"/>
        </w:rPr>
        <w:t xml:space="preserve">, no. 16, </w:t>
      </w:r>
      <w:proofErr w:type="spellStart"/>
      <w:r>
        <w:rPr>
          <w:rFonts w:ascii="Palatino" w:hAnsi="Palatino"/>
          <w:sz w:val="20"/>
          <w:szCs w:val="20"/>
          <w:lang w:val="it-IT"/>
        </w:rPr>
        <w:t>Winter</w:t>
      </w:r>
      <w:proofErr w:type="spellEnd"/>
      <w:r>
        <w:rPr>
          <w:rFonts w:ascii="Palatino" w:hAnsi="Palatino"/>
          <w:sz w:val="20"/>
          <w:szCs w:val="20"/>
          <w:lang w:val="it-IT"/>
        </w:rPr>
        <w:t>, pp. 64-87</w:t>
      </w:r>
      <w:r>
        <w:rPr>
          <w:rFonts w:ascii="Palatino" w:hAnsi="Palatino"/>
          <w:sz w:val="20"/>
          <w:szCs w:val="20"/>
          <w:lang w:val="en-US"/>
        </w:rPr>
        <w:t xml:space="preserve">. It is used here, however, not in terms of </w:t>
      </w:r>
      <w:proofErr w:type="spellStart"/>
      <w:r>
        <w:rPr>
          <w:rFonts w:ascii="Palatino" w:hAnsi="Palatino"/>
          <w:sz w:val="20"/>
          <w:szCs w:val="20"/>
          <w:lang w:val="en-US"/>
        </w:rPr>
        <w:t>labour</w:t>
      </w:r>
      <w:proofErr w:type="spellEnd"/>
      <w:r>
        <w:rPr>
          <w:rFonts w:ascii="Palatino" w:hAnsi="Palatino"/>
          <w:sz w:val="20"/>
          <w:szCs w:val="20"/>
          <w:lang w:val="en-US"/>
        </w:rPr>
        <w:t xml:space="preserve"> power but rather surplus energy. </w:t>
      </w:r>
    </w:p>
  </w:footnote>
  <w:footnote w:id="27">
    <w:p w14:paraId="26B2F498" w14:textId="49910F6B"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lang w:val="en-US"/>
        </w:rPr>
        <w:t xml:space="preserve">For details, see Michael Dutton, (2005), </w:t>
      </w:r>
      <w:r>
        <w:rPr>
          <w:rFonts w:ascii="Palatino" w:hAnsi="Palatino"/>
          <w:i/>
          <w:iCs/>
          <w:sz w:val="20"/>
          <w:szCs w:val="20"/>
          <w:lang w:val="en-US"/>
        </w:rPr>
        <w:t xml:space="preserve">Policing Chinese Politics: A History, </w:t>
      </w:r>
      <w:r>
        <w:rPr>
          <w:rFonts w:ascii="Palatino" w:hAnsi="Palatino"/>
          <w:sz w:val="20"/>
          <w:szCs w:val="20"/>
          <w:lang w:val="en-US"/>
        </w:rPr>
        <w:t>Duke University Press,</w:t>
      </w:r>
      <w:r>
        <w:rPr>
          <w:rFonts w:ascii="Palatino" w:hAnsi="Palatino"/>
          <w:i/>
          <w:iCs/>
          <w:sz w:val="20"/>
          <w:szCs w:val="20"/>
          <w:lang w:val="en-US"/>
        </w:rPr>
        <w:t xml:space="preserve"> </w:t>
      </w:r>
      <w:proofErr w:type="gramStart"/>
      <w:r>
        <w:rPr>
          <w:rFonts w:ascii="Palatino" w:hAnsi="Palatino"/>
          <w:sz w:val="20"/>
          <w:szCs w:val="20"/>
          <w:lang w:val="en-US"/>
        </w:rPr>
        <w:t>Durham</w:t>
      </w:r>
      <w:proofErr w:type="gramEnd"/>
      <w:r>
        <w:rPr>
          <w:rFonts w:ascii="Palatino" w:hAnsi="Palatino"/>
          <w:sz w:val="20"/>
          <w:szCs w:val="20"/>
          <w:lang w:val="en-US"/>
        </w:rPr>
        <w:t>.</w:t>
      </w:r>
    </w:p>
  </w:footnote>
  <w:footnote w:id="28">
    <w:p w14:paraId="3A5E3C5E" w14:textId="5D094C1E"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That larger project was, of course, a Cultural Revolution that was said to have had the goal of touching people to their very souls. See </w:t>
      </w:r>
      <w:r>
        <w:rPr>
          <w:rFonts w:ascii="Palatino" w:hAnsi="Palatino"/>
          <w:i/>
          <w:iCs/>
          <w:sz w:val="20"/>
          <w:szCs w:val="20"/>
          <w:lang w:val="en-US"/>
        </w:rPr>
        <w:t xml:space="preserve">People’s Daily </w:t>
      </w:r>
      <w:r>
        <w:rPr>
          <w:rFonts w:ascii="Palatino" w:hAnsi="Palatino"/>
          <w:sz w:val="20"/>
          <w:szCs w:val="20"/>
          <w:lang w:val="en-US"/>
        </w:rPr>
        <w:t>[</w:t>
      </w:r>
      <w:proofErr w:type="spellStart"/>
      <w:r>
        <w:rPr>
          <w:rFonts w:ascii="Palatino" w:hAnsi="Palatino"/>
          <w:i/>
          <w:iCs/>
          <w:sz w:val="20"/>
          <w:szCs w:val="20"/>
          <w:lang w:val="en-US"/>
        </w:rPr>
        <w:t>Renmin</w:t>
      </w:r>
      <w:proofErr w:type="spellEnd"/>
      <w:r>
        <w:rPr>
          <w:rFonts w:ascii="Palatino" w:hAnsi="Palatino"/>
          <w:i/>
          <w:iCs/>
          <w:sz w:val="20"/>
          <w:szCs w:val="20"/>
          <w:lang w:val="en-US"/>
        </w:rPr>
        <w:t xml:space="preserve"> </w:t>
      </w:r>
      <w:proofErr w:type="spellStart"/>
      <w:r>
        <w:rPr>
          <w:rFonts w:ascii="Palatino" w:hAnsi="Palatino"/>
          <w:i/>
          <w:iCs/>
          <w:sz w:val="20"/>
          <w:szCs w:val="20"/>
          <w:lang w:val="en-US"/>
        </w:rPr>
        <w:t>Ribao</w:t>
      </w:r>
      <w:proofErr w:type="spellEnd"/>
      <w:r>
        <w:rPr>
          <w:rFonts w:ascii="Palatino" w:hAnsi="Palatino"/>
          <w:sz w:val="20"/>
          <w:szCs w:val="20"/>
          <w:lang w:val="en-US"/>
        </w:rPr>
        <w:t xml:space="preserve">] </w:t>
      </w:r>
      <w:r>
        <w:rPr>
          <w:rFonts w:ascii="Arial Unicode MS" w:eastAsia="Arial Unicode MS" w:hAnsi="Arial Unicode MS" w:cs="Arial Unicode MS" w:hint="eastAsia"/>
          <w:sz w:val="20"/>
          <w:szCs w:val="20"/>
          <w:lang w:val="zh-CN" w:eastAsia="zh-CN"/>
        </w:rPr>
        <w:t>《人民日报》</w:t>
      </w:r>
      <w:r>
        <w:rPr>
          <w:rFonts w:ascii="Palatino" w:hAnsi="Palatino"/>
          <w:sz w:val="20"/>
          <w:szCs w:val="20"/>
          <w:lang w:val="en-US"/>
        </w:rPr>
        <w:t>02/06/1966).</w:t>
      </w:r>
    </w:p>
  </w:footnote>
  <w:footnote w:id="29">
    <w:p w14:paraId="4C3EB11F" w14:textId="44975312"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proofErr w:type="spellStart"/>
      <w:r>
        <w:rPr>
          <w:rFonts w:ascii="Palatino" w:hAnsi="Palatino"/>
          <w:sz w:val="20"/>
          <w:szCs w:val="20"/>
          <w:lang w:val="en-US"/>
        </w:rPr>
        <w:t>Haiyan</w:t>
      </w:r>
      <w:proofErr w:type="spellEnd"/>
      <w:r>
        <w:rPr>
          <w:rFonts w:ascii="Palatino" w:hAnsi="Palatino"/>
          <w:sz w:val="20"/>
          <w:szCs w:val="20"/>
          <w:lang w:val="en-US"/>
        </w:rPr>
        <w:t xml:space="preserve"> </w:t>
      </w:r>
      <w:r>
        <w:rPr>
          <w:rFonts w:ascii="Palatino" w:hAnsi="Palatino"/>
          <w:sz w:val="20"/>
          <w:szCs w:val="20"/>
          <w:lang w:val="nl-NL"/>
        </w:rPr>
        <w:t xml:space="preserve">Lee, </w:t>
      </w:r>
      <w:r>
        <w:rPr>
          <w:rFonts w:ascii="Palatino" w:hAnsi="Palatino"/>
          <w:sz w:val="20"/>
          <w:szCs w:val="20"/>
          <w:lang w:val="en-US"/>
        </w:rPr>
        <w:t>(</w:t>
      </w:r>
      <w:r>
        <w:rPr>
          <w:rFonts w:ascii="Palatino" w:hAnsi="Palatino"/>
          <w:sz w:val="20"/>
          <w:szCs w:val="20"/>
        </w:rPr>
        <w:t>2015</w:t>
      </w:r>
      <w:r>
        <w:rPr>
          <w:rFonts w:ascii="Palatino" w:hAnsi="Palatino"/>
          <w:sz w:val="20"/>
          <w:szCs w:val="20"/>
          <w:lang w:val="en-US"/>
        </w:rPr>
        <w:t>)</w:t>
      </w:r>
      <w:r>
        <w:rPr>
          <w:rFonts w:ascii="Palatino" w:hAnsi="Palatino"/>
          <w:sz w:val="20"/>
          <w:szCs w:val="20"/>
        </w:rPr>
        <w:t>,</w:t>
      </w:r>
      <w:r>
        <w:rPr>
          <w:rFonts w:ascii="Palatino" w:hAnsi="Palatino"/>
          <w:sz w:val="20"/>
          <w:szCs w:val="20"/>
          <w:lang w:val="en-US"/>
        </w:rPr>
        <w:t xml:space="preserve"> </w:t>
      </w:r>
      <w:r>
        <w:rPr>
          <w:rFonts w:ascii="Palatino" w:hAnsi="Palatino"/>
          <w:i/>
          <w:iCs/>
          <w:sz w:val="20"/>
          <w:szCs w:val="20"/>
          <w:lang w:val="en-US"/>
        </w:rPr>
        <w:t xml:space="preserve">The Stranger and the Chinese Moral Imagination, </w:t>
      </w:r>
      <w:r>
        <w:rPr>
          <w:rFonts w:ascii="Palatino" w:hAnsi="Palatino"/>
          <w:sz w:val="20"/>
          <w:szCs w:val="20"/>
          <w:lang w:val="en-US"/>
        </w:rPr>
        <w:t>Stanford University Press, California</w:t>
      </w:r>
      <w:proofErr w:type="gramStart"/>
      <w:r>
        <w:rPr>
          <w:rFonts w:ascii="Palatino" w:hAnsi="Palatino"/>
          <w:sz w:val="20"/>
          <w:szCs w:val="20"/>
          <w:lang w:val="en-US"/>
        </w:rPr>
        <w:t xml:space="preserve">, </w:t>
      </w:r>
      <w:r>
        <w:rPr>
          <w:rFonts w:ascii="Palatino" w:hAnsi="Palatino"/>
          <w:sz w:val="20"/>
          <w:szCs w:val="20"/>
        </w:rPr>
        <w:t xml:space="preserve"> 199</w:t>
      </w:r>
      <w:proofErr w:type="gramEnd"/>
      <w:r>
        <w:rPr>
          <w:rFonts w:ascii="Palatino" w:hAnsi="Palatino"/>
          <w:sz w:val="20"/>
          <w:szCs w:val="20"/>
          <w:lang w:val="en-US"/>
        </w:rPr>
        <w:t>.</w:t>
      </w:r>
    </w:p>
  </w:footnote>
  <w:footnote w:id="30">
    <w:p w14:paraId="1C1DDD56" w14:textId="7C5AA5F6"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lang w:val="fr-FR"/>
        </w:rPr>
        <w:t xml:space="preserve"> Marin</w:t>
      </w:r>
      <w:r>
        <w:rPr>
          <w:rFonts w:ascii="Palatino" w:hAnsi="Palatino"/>
          <w:sz w:val="20"/>
          <w:szCs w:val="20"/>
          <w:lang w:val="en-US"/>
        </w:rPr>
        <w:t xml:space="preserve">, </w:t>
      </w:r>
      <w:r>
        <w:rPr>
          <w:rFonts w:ascii="Palatino" w:hAnsi="Palatino"/>
          <w:sz w:val="20"/>
          <w:szCs w:val="20"/>
          <w:lang w:val="fr-FR"/>
        </w:rPr>
        <w:t>Louis,</w:t>
      </w:r>
      <w:r>
        <w:rPr>
          <w:rFonts w:ascii="Palatino" w:hAnsi="Palatino"/>
          <w:sz w:val="20"/>
          <w:szCs w:val="20"/>
          <w:lang w:val="en-US"/>
        </w:rPr>
        <w:t xml:space="preserve"> </w:t>
      </w:r>
      <w:r>
        <w:rPr>
          <w:rFonts w:ascii="Palatino" w:hAnsi="Palatino"/>
          <w:sz w:val="20"/>
          <w:szCs w:val="20"/>
        </w:rPr>
        <w:t>(1989),</w:t>
      </w:r>
      <w:r>
        <w:rPr>
          <w:rFonts w:ascii="Palatino" w:hAnsi="Palatino"/>
          <w:sz w:val="20"/>
          <w:szCs w:val="20"/>
          <w:lang w:val="en-US"/>
        </w:rPr>
        <w:t xml:space="preserve"> </w:t>
      </w:r>
      <w:r>
        <w:rPr>
          <w:rFonts w:ascii="Palatino" w:hAnsi="Palatino"/>
          <w:i/>
          <w:iCs/>
          <w:sz w:val="20"/>
          <w:szCs w:val="20"/>
          <w:lang w:val="en-US"/>
        </w:rPr>
        <w:t>Food For Thought</w:t>
      </w:r>
      <w:r>
        <w:rPr>
          <w:rFonts w:ascii="Palatino" w:hAnsi="Palatino"/>
          <w:sz w:val="20"/>
          <w:szCs w:val="20"/>
        </w:rPr>
        <w:t xml:space="preserve"> (trans</w:t>
      </w:r>
      <w:r>
        <w:rPr>
          <w:rFonts w:ascii="Palatino" w:hAnsi="Palatino"/>
          <w:sz w:val="20"/>
          <w:szCs w:val="20"/>
          <w:lang w:val="en-US"/>
        </w:rPr>
        <w:t>.</w:t>
      </w:r>
      <w:r>
        <w:rPr>
          <w:rFonts w:ascii="Palatino" w:hAnsi="Palatino"/>
          <w:sz w:val="20"/>
          <w:szCs w:val="20"/>
          <w:lang w:val="da-DK"/>
        </w:rPr>
        <w:t xml:space="preserve"> Mette Hjort), Johns Hopkins </w:t>
      </w:r>
      <w:proofErr w:type="spellStart"/>
      <w:r>
        <w:rPr>
          <w:rFonts w:ascii="Palatino" w:hAnsi="Palatino"/>
          <w:sz w:val="20"/>
          <w:szCs w:val="20"/>
          <w:lang w:val="da-DK"/>
        </w:rPr>
        <w:t>University</w:t>
      </w:r>
      <w:proofErr w:type="spellEnd"/>
      <w:r>
        <w:rPr>
          <w:rFonts w:ascii="Palatino" w:hAnsi="Palatino"/>
          <w:sz w:val="20"/>
          <w:szCs w:val="20"/>
          <w:lang w:val="da-DK"/>
        </w:rPr>
        <w:t xml:space="preserve"> Press, Baltimore</w:t>
      </w:r>
      <w:r>
        <w:rPr>
          <w:rFonts w:ascii="Palatino" w:hAnsi="Palatino"/>
          <w:sz w:val="20"/>
          <w:szCs w:val="20"/>
          <w:lang w:val="en-US"/>
        </w:rPr>
        <w:t>,</w:t>
      </w:r>
      <w:r>
        <w:rPr>
          <w:rFonts w:ascii="Palatino" w:hAnsi="Palatino"/>
          <w:sz w:val="20"/>
          <w:szCs w:val="20"/>
        </w:rPr>
        <w:t>192-1931</w:t>
      </w:r>
      <w:r>
        <w:rPr>
          <w:rFonts w:ascii="Palatino" w:hAnsi="Palatino"/>
          <w:sz w:val="20"/>
          <w:szCs w:val="20"/>
          <w:lang w:val="en-US"/>
        </w:rPr>
        <w:t xml:space="preserve">.  </w:t>
      </w:r>
    </w:p>
  </w:footnote>
  <w:footnote w:id="31">
    <w:p w14:paraId="40C0F55F" w14:textId="3C9DD90F"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lang w:val="en-US"/>
        </w:rPr>
        <w:t xml:space="preserve"> </w:t>
      </w:r>
      <w:proofErr w:type="spellStart"/>
      <w:proofErr w:type="gramStart"/>
      <w:r>
        <w:rPr>
          <w:rFonts w:ascii="Palatino" w:hAnsi="Palatino"/>
          <w:sz w:val="20"/>
          <w:szCs w:val="20"/>
        </w:rPr>
        <w:t>Haiyan</w:t>
      </w:r>
      <w:proofErr w:type="spellEnd"/>
      <w:r>
        <w:rPr>
          <w:rFonts w:ascii="Palatino" w:hAnsi="Palatino"/>
          <w:sz w:val="20"/>
          <w:szCs w:val="20"/>
        </w:rPr>
        <w:t xml:space="preserve"> Lee, (2015),</w:t>
      </w:r>
      <w:r>
        <w:rPr>
          <w:rFonts w:ascii="Palatino" w:hAnsi="Palatino"/>
          <w:sz w:val="20"/>
          <w:szCs w:val="20"/>
          <w:lang w:val="en-US"/>
        </w:rPr>
        <w:t xml:space="preserve"> 201.</w:t>
      </w:r>
      <w:proofErr w:type="gramEnd"/>
      <w:r>
        <w:rPr>
          <w:rFonts w:ascii="Palatino" w:hAnsi="Palatino"/>
          <w:sz w:val="20"/>
          <w:szCs w:val="20"/>
          <w:lang w:val="en-US"/>
        </w:rPr>
        <w:t xml:space="preserve"> </w:t>
      </w:r>
    </w:p>
  </w:footnote>
  <w:footnote w:id="32">
    <w:p w14:paraId="45922224" w14:textId="36B05012"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lang w:val="en-US"/>
        </w:rPr>
        <w:t xml:space="preserve"> </w:t>
      </w:r>
      <w:proofErr w:type="gramStart"/>
      <w:r>
        <w:rPr>
          <w:rFonts w:ascii="Palatino" w:hAnsi="Palatino"/>
          <w:sz w:val="20"/>
          <w:szCs w:val="20"/>
        </w:rPr>
        <w:t xml:space="preserve">Wang </w:t>
      </w:r>
      <w:proofErr w:type="spellStart"/>
      <w:r>
        <w:rPr>
          <w:rFonts w:ascii="Palatino" w:hAnsi="Palatino"/>
          <w:sz w:val="20"/>
          <w:szCs w:val="20"/>
        </w:rPr>
        <w:t>Guanyi</w:t>
      </w:r>
      <w:proofErr w:type="spellEnd"/>
      <w:r>
        <w:rPr>
          <w:rFonts w:ascii="Palatino" w:hAnsi="Palatino"/>
          <w:sz w:val="20"/>
          <w:szCs w:val="20"/>
        </w:rPr>
        <w:t>, (1996), “</w:t>
      </w:r>
      <w:r>
        <w:rPr>
          <w:rFonts w:ascii="Palatino" w:hAnsi="Palatino"/>
          <w:sz w:val="20"/>
          <w:szCs w:val="20"/>
          <w:lang w:val="en-US"/>
        </w:rPr>
        <w:t xml:space="preserve">Looking Back on the </w:t>
      </w:r>
      <w:r>
        <w:rPr>
          <w:rFonts w:ascii="Palatino" w:hAnsi="Palatino"/>
          <w:sz w:val="20"/>
          <w:szCs w:val="20"/>
        </w:rPr>
        <w:t>‘</w:t>
      </w:r>
      <w:r>
        <w:rPr>
          <w:rFonts w:ascii="Palatino" w:hAnsi="Palatino"/>
          <w:sz w:val="20"/>
          <w:szCs w:val="20"/>
          <w:lang w:val="en-US"/>
        </w:rPr>
        <w:t>Rent Collection Courtyard</w:t>
      </w:r>
      <w:r>
        <w:rPr>
          <w:rFonts w:ascii="Palatino" w:hAnsi="Palatino"/>
          <w:sz w:val="20"/>
          <w:szCs w:val="20"/>
        </w:rPr>
        <w:t xml:space="preserve">’” in </w:t>
      </w:r>
      <w:r>
        <w:rPr>
          <w:rFonts w:ascii="Palatino" w:hAnsi="Palatino"/>
          <w:i/>
          <w:iCs/>
          <w:sz w:val="20"/>
          <w:szCs w:val="20"/>
          <w:lang w:val="en-US"/>
        </w:rPr>
        <w:t xml:space="preserve">The Sculpture Magazine, </w:t>
      </w:r>
      <w:r>
        <w:rPr>
          <w:rFonts w:ascii="Palatino" w:hAnsi="Palatino"/>
          <w:sz w:val="20"/>
          <w:szCs w:val="20"/>
          <w:lang w:val="en-US"/>
        </w:rPr>
        <w:t>Number 1, 38-</w:t>
      </w:r>
      <w:r>
        <w:rPr>
          <w:rFonts w:ascii="Palatino" w:hAnsi="Palatino"/>
          <w:sz w:val="20"/>
          <w:szCs w:val="20"/>
        </w:rPr>
        <w:t>39</w:t>
      </w:r>
      <w:r>
        <w:rPr>
          <w:rFonts w:ascii="Times New Roman" w:hAnsi="Times New Roman"/>
          <w:sz w:val="24"/>
          <w:szCs w:val="24"/>
          <w:lang w:val="en-US"/>
        </w:rPr>
        <w:t>.</w:t>
      </w:r>
      <w:proofErr w:type="gramEnd"/>
      <w:r>
        <w:rPr>
          <w:rFonts w:ascii="Palatino" w:hAnsi="Palatino"/>
          <w:sz w:val="20"/>
          <w:szCs w:val="20"/>
        </w:rPr>
        <w:t xml:space="preserve"> </w:t>
      </w:r>
      <w:r>
        <w:rPr>
          <w:rFonts w:ascii="Palatino" w:hAnsi="Palatino"/>
          <w:sz w:val="20"/>
          <w:szCs w:val="20"/>
          <w:lang w:val="en-US"/>
        </w:rPr>
        <w:t>[</w:t>
      </w:r>
      <w:r>
        <w:rPr>
          <w:rFonts w:eastAsia="ヒラギノ角ゴ ProN W3" w:hint="eastAsia"/>
          <w:sz w:val="20"/>
          <w:szCs w:val="20"/>
        </w:rPr>
        <w:t>王官乙</w:t>
      </w:r>
      <w:r>
        <w:rPr>
          <w:rFonts w:ascii="Palatino" w:hAnsi="Palatino"/>
          <w:sz w:val="20"/>
          <w:szCs w:val="20"/>
        </w:rPr>
        <w:t>1996 “</w:t>
      </w:r>
      <w:r>
        <w:rPr>
          <w:rFonts w:eastAsia="ヒラギノ角ゴ ProN W3" w:hint="eastAsia"/>
          <w:sz w:val="20"/>
          <w:szCs w:val="20"/>
          <w:lang w:val="zh-CN" w:eastAsia="zh-CN"/>
        </w:rPr>
        <w:t>回首《收租院》</w:t>
      </w:r>
      <w:r>
        <w:rPr>
          <w:rFonts w:ascii="Palatino" w:hAnsi="Palatino"/>
          <w:sz w:val="20"/>
          <w:szCs w:val="20"/>
        </w:rPr>
        <w:t xml:space="preserve">” </w:t>
      </w:r>
      <w:r>
        <w:rPr>
          <w:rFonts w:eastAsia="ヒラギノ角ゴ ProN W3" w:hint="eastAsia"/>
          <w:sz w:val="20"/>
          <w:szCs w:val="20"/>
          <w:lang w:val="zh-CN" w:eastAsia="zh-CN"/>
        </w:rPr>
        <w:t>《雕塑》</w:t>
      </w:r>
      <w:r>
        <w:rPr>
          <w:rFonts w:ascii="Palatino" w:hAnsi="Palatino"/>
          <w:sz w:val="20"/>
          <w:szCs w:val="20"/>
        </w:rPr>
        <w:t xml:space="preserve"> 1</w:t>
      </w:r>
      <w:r>
        <w:rPr>
          <w:rFonts w:eastAsia="ヒラギノ角ゴ ProN W3" w:hint="eastAsia"/>
          <w:sz w:val="20"/>
          <w:szCs w:val="20"/>
        </w:rPr>
        <w:t>期</w:t>
      </w:r>
      <w:r>
        <w:rPr>
          <w:rFonts w:ascii="ヒラギノ角ゴ ProN W3" w:hAnsi="ヒラギノ角ゴ ProN W3"/>
          <w:sz w:val="20"/>
          <w:szCs w:val="20"/>
          <w:lang w:val="en-US"/>
        </w:rPr>
        <w:t>]</w:t>
      </w:r>
      <w:r>
        <w:rPr>
          <w:rFonts w:ascii="Palatino" w:hAnsi="Palatino"/>
          <w:sz w:val="20"/>
          <w:szCs w:val="20"/>
        </w:rPr>
        <w:t xml:space="preserve"> </w:t>
      </w:r>
      <w:r>
        <w:rPr>
          <w:rFonts w:ascii="Palatino" w:hAnsi="Palatino"/>
          <w:sz w:val="20"/>
          <w:szCs w:val="20"/>
          <w:lang w:val="en-US"/>
        </w:rPr>
        <w:t>38-39.</w:t>
      </w:r>
    </w:p>
  </w:footnote>
  <w:footnote w:id="33">
    <w:p w14:paraId="123496BF" w14:textId="24FC9ABB"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lang w:val="it-IT"/>
        </w:rPr>
        <w:t xml:space="preserve"> </w:t>
      </w:r>
      <w:proofErr w:type="spellStart"/>
      <w:r>
        <w:rPr>
          <w:rFonts w:ascii="Palatino" w:hAnsi="Palatino"/>
          <w:sz w:val="20"/>
          <w:szCs w:val="20"/>
          <w:lang w:val="it-IT"/>
        </w:rPr>
        <w:t>Wang</w:t>
      </w:r>
      <w:proofErr w:type="spellEnd"/>
      <w:r>
        <w:rPr>
          <w:rFonts w:ascii="Palatino" w:hAnsi="Palatino"/>
          <w:sz w:val="20"/>
          <w:szCs w:val="20"/>
          <w:lang w:val="it-IT"/>
        </w:rPr>
        <w:t xml:space="preserve"> </w:t>
      </w:r>
      <w:proofErr w:type="spellStart"/>
      <w:r>
        <w:rPr>
          <w:rFonts w:ascii="Palatino" w:hAnsi="Palatino"/>
          <w:sz w:val="20"/>
          <w:szCs w:val="20"/>
          <w:lang w:val="it-IT"/>
        </w:rPr>
        <w:t>Guanyi</w:t>
      </w:r>
      <w:proofErr w:type="spellEnd"/>
      <w:r>
        <w:rPr>
          <w:rFonts w:ascii="Palatino" w:hAnsi="Palatino"/>
          <w:sz w:val="20"/>
          <w:szCs w:val="20"/>
          <w:lang w:val="it-IT"/>
        </w:rPr>
        <w:t>, (1996)</w:t>
      </w:r>
      <w:r>
        <w:rPr>
          <w:rFonts w:ascii="Palatino" w:hAnsi="Palatino"/>
          <w:sz w:val="20"/>
          <w:szCs w:val="20"/>
          <w:lang w:val="en-US"/>
        </w:rPr>
        <w:t>,</w:t>
      </w:r>
      <w:proofErr w:type="gramStart"/>
      <w:r>
        <w:rPr>
          <w:rFonts w:ascii="Palatino" w:hAnsi="Palatino"/>
          <w:sz w:val="20"/>
          <w:szCs w:val="20"/>
          <w:lang w:val="en-US"/>
        </w:rPr>
        <w:t xml:space="preserve"> </w:t>
      </w:r>
      <w:r>
        <w:rPr>
          <w:rFonts w:ascii="Palatino" w:hAnsi="Palatino"/>
          <w:sz w:val="20"/>
          <w:szCs w:val="20"/>
        </w:rPr>
        <w:t xml:space="preserve"> </w:t>
      </w:r>
      <w:proofErr w:type="gramEnd"/>
      <w:r>
        <w:rPr>
          <w:rFonts w:ascii="Palatino" w:hAnsi="Palatino"/>
          <w:sz w:val="20"/>
          <w:szCs w:val="20"/>
        </w:rPr>
        <w:t>38</w:t>
      </w:r>
      <w:r>
        <w:rPr>
          <w:rFonts w:ascii="Palatino" w:hAnsi="Palatino"/>
          <w:sz w:val="20"/>
          <w:szCs w:val="20"/>
          <w:lang w:val="en-US"/>
        </w:rPr>
        <w:t>.</w:t>
      </w:r>
    </w:p>
  </w:footnote>
  <w:footnote w:id="34">
    <w:p w14:paraId="0687E4CC" w14:textId="1925879B"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Zhang </w:t>
      </w:r>
      <w:proofErr w:type="spellStart"/>
      <w:r>
        <w:rPr>
          <w:rFonts w:ascii="Palatino" w:hAnsi="Palatino"/>
          <w:sz w:val="20"/>
          <w:szCs w:val="20"/>
        </w:rPr>
        <w:t>Youyun</w:t>
      </w:r>
      <w:proofErr w:type="spellEnd"/>
      <w:r>
        <w:rPr>
          <w:rFonts w:ascii="Palatino" w:hAnsi="Palatino"/>
          <w:sz w:val="20"/>
          <w:szCs w:val="20"/>
        </w:rPr>
        <w:t xml:space="preserve">, </w:t>
      </w:r>
      <w:r>
        <w:rPr>
          <w:rFonts w:ascii="Palatino" w:hAnsi="Palatino"/>
          <w:sz w:val="20"/>
          <w:szCs w:val="20"/>
          <w:lang w:val="en-US"/>
        </w:rPr>
        <w:t>(</w:t>
      </w:r>
      <w:r>
        <w:rPr>
          <w:rFonts w:ascii="Palatino" w:hAnsi="Palatino"/>
          <w:sz w:val="20"/>
          <w:szCs w:val="20"/>
        </w:rPr>
        <w:t>2005</w:t>
      </w:r>
      <w:r>
        <w:rPr>
          <w:rFonts w:ascii="Palatino" w:hAnsi="Palatino"/>
          <w:sz w:val="20"/>
          <w:szCs w:val="20"/>
          <w:lang w:val="en-US"/>
        </w:rPr>
        <w:t>)</w:t>
      </w:r>
      <w:r>
        <w:rPr>
          <w:rFonts w:ascii="Palatino" w:hAnsi="Palatino"/>
          <w:sz w:val="20"/>
          <w:szCs w:val="20"/>
        </w:rPr>
        <w:t>, “</w:t>
      </w:r>
      <w:r>
        <w:rPr>
          <w:rFonts w:ascii="Palatino" w:hAnsi="Palatino"/>
          <w:sz w:val="20"/>
          <w:szCs w:val="20"/>
          <w:lang w:val="en-US"/>
        </w:rPr>
        <w:t xml:space="preserve">The Cause of the Change of Appreciation of the </w:t>
      </w:r>
      <w:r>
        <w:rPr>
          <w:rFonts w:ascii="Palatino" w:hAnsi="Palatino"/>
          <w:sz w:val="20"/>
          <w:szCs w:val="20"/>
        </w:rPr>
        <w:t>‘</w:t>
      </w:r>
      <w:r>
        <w:rPr>
          <w:rFonts w:ascii="Palatino" w:hAnsi="Palatino"/>
          <w:sz w:val="20"/>
          <w:szCs w:val="20"/>
          <w:lang w:val="en-US"/>
        </w:rPr>
        <w:t>Rent Collection Courtyard</w:t>
      </w:r>
      <w:r>
        <w:rPr>
          <w:rFonts w:ascii="Palatino" w:hAnsi="Palatino"/>
          <w:sz w:val="20"/>
          <w:szCs w:val="20"/>
        </w:rPr>
        <w:t xml:space="preserve">’ </w:t>
      </w:r>
      <w:r>
        <w:rPr>
          <w:rFonts w:ascii="Palatino" w:hAnsi="Palatino"/>
          <w:sz w:val="20"/>
          <w:szCs w:val="20"/>
          <w:lang w:val="en-US"/>
        </w:rPr>
        <w:t>in Popular Perceptions</w:t>
      </w:r>
      <w:r>
        <w:rPr>
          <w:rFonts w:ascii="Palatino" w:hAnsi="Palatino"/>
          <w:sz w:val="20"/>
          <w:szCs w:val="20"/>
        </w:rPr>
        <w:t xml:space="preserve">”, </w:t>
      </w:r>
      <w:r>
        <w:rPr>
          <w:rFonts w:ascii="Palatino" w:hAnsi="Palatino"/>
          <w:i/>
          <w:iCs/>
          <w:sz w:val="20"/>
          <w:szCs w:val="20"/>
          <w:lang w:val="en-US"/>
        </w:rPr>
        <w:t>Art Research</w:t>
      </w:r>
      <w:r>
        <w:rPr>
          <w:rFonts w:ascii="Palatino" w:hAnsi="Palatino"/>
          <w:sz w:val="20"/>
          <w:szCs w:val="20"/>
        </w:rPr>
        <w:t xml:space="preserve">, </w:t>
      </w:r>
      <w:proofErr w:type="gramStart"/>
      <w:r>
        <w:rPr>
          <w:rFonts w:ascii="Palatino" w:hAnsi="Palatino"/>
          <w:sz w:val="20"/>
          <w:szCs w:val="20"/>
        </w:rPr>
        <w:t>April,</w:t>
      </w:r>
      <w:proofErr w:type="gramEnd"/>
      <w:r>
        <w:rPr>
          <w:rFonts w:ascii="Palatino" w:hAnsi="Palatino"/>
          <w:sz w:val="20"/>
          <w:szCs w:val="20"/>
        </w:rPr>
        <w:t xml:space="preserve"> 2005, 46.</w:t>
      </w:r>
      <w:r>
        <w:rPr>
          <w:rFonts w:ascii="Palatino" w:hAnsi="Palatino"/>
          <w:sz w:val="20"/>
          <w:szCs w:val="20"/>
          <w:lang w:val="en-US"/>
        </w:rPr>
        <w:t xml:space="preserve"> [</w:t>
      </w:r>
      <w:r>
        <w:rPr>
          <w:rFonts w:eastAsia="Heiti TC Light" w:hint="eastAsia"/>
          <w:sz w:val="20"/>
          <w:szCs w:val="20"/>
          <w:lang w:val="zh-CN" w:eastAsia="zh-CN"/>
        </w:rPr>
        <w:t>张</w:t>
      </w:r>
      <w:r>
        <w:rPr>
          <w:rFonts w:eastAsia="ヒラギノ角ゴ ProN W3" w:hint="eastAsia"/>
          <w:sz w:val="20"/>
          <w:szCs w:val="20"/>
          <w:lang w:val="zh-CN" w:eastAsia="zh-CN"/>
        </w:rPr>
        <w:t>幼云</w:t>
      </w:r>
      <w:r>
        <w:rPr>
          <w:rFonts w:ascii="Palatino" w:hAnsi="Palatino"/>
          <w:sz w:val="20"/>
          <w:szCs w:val="20"/>
        </w:rPr>
        <w:t>,  “</w:t>
      </w:r>
      <w:r>
        <w:rPr>
          <w:rFonts w:eastAsia="新細明體" w:hint="eastAsia"/>
          <w:sz w:val="20"/>
          <w:szCs w:val="20"/>
          <w:lang w:val="zh-CN" w:eastAsia="zh-CN"/>
        </w:rPr>
        <w:t>论</w:t>
      </w:r>
      <w:r>
        <w:rPr>
          <w:rFonts w:eastAsia="ヒラギノ角ゴ ProN W3" w:hint="eastAsia"/>
          <w:sz w:val="20"/>
          <w:szCs w:val="20"/>
        </w:rPr>
        <w:t>公</w:t>
      </w:r>
      <w:r>
        <w:rPr>
          <w:rFonts w:eastAsia="ＭＳ Ｐゴシック" w:hint="eastAsia"/>
          <w:sz w:val="20"/>
          <w:szCs w:val="20"/>
          <w:lang w:val="zh-CN" w:eastAsia="zh-CN"/>
        </w:rPr>
        <w:t>众</w:t>
      </w:r>
      <w:r>
        <w:rPr>
          <w:rFonts w:eastAsia="儷宋 Pro" w:hint="eastAsia"/>
          <w:sz w:val="20"/>
          <w:szCs w:val="20"/>
          <w:lang w:val="zh-CN" w:eastAsia="zh-CN"/>
        </w:rPr>
        <w:t>对</w:t>
      </w:r>
      <w:r>
        <w:rPr>
          <w:rFonts w:eastAsia="ヒラギノ角ゴ ProN W3" w:hint="eastAsia"/>
          <w:sz w:val="20"/>
          <w:szCs w:val="20"/>
          <w:lang w:val="zh-CN" w:eastAsia="zh-CN"/>
        </w:rPr>
        <w:t>泥塑《收租院》兴趣</w:t>
      </w:r>
      <w:r>
        <w:rPr>
          <w:rFonts w:eastAsia="新細明體" w:hint="eastAsia"/>
          <w:sz w:val="20"/>
          <w:szCs w:val="20"/>
          <w:lang w:val="zh-CN" w:eastAsia="zh-CN"/>
        </w:rPr>
        <w:t>转</w:t>
      </w:r>
      <w:r>
        <w:rPr>
          <w:rFonts w:eastAsia="ヒラギノ角ゴ ProN W3" w:hint="eastAsia"/>
          <w:sz w:val="20"/>
          <w:szCs w:val="20"/>
          <w:lang w:val="zh-CN" w:eastAsia="zh-CN"/>
        </w:rPr>
        <w:t>向之主要根源</w:t>
      </w:r>
      <w:r>
        <w:rPr>
          <w:rFonts w:ascii="Palatino" w:hAnsi="Palatino"/>
          <w:sz w:val="20"/>
          <w:szCs w:val="20"/>
        </w:rPr>
        <w:t>”</w:t>
      </w:r>
      <w:r>
        <w:rPr>
          <w:rFonts w:eastAsia="宋体" w:hint="eastAsia"/>
          <w:sz w:val="20"/>
          <w:szCs w:val="20"/>
        </w:rPr>
        <w:t>，</w:t>
      </w:r>
      <w:r>
        <w:rPr>
          <w:rFonts w:eastAsia="ヒラギノ角ゴ ProN W3" w:hint="eastAsia"/>
          <w:sz w:val="20"/>
          <w:szCs w:val="20"/>
        </w:rPr>
        <w:t>《美</w:t>
      </w:r>
      <w:r>
        <w:rPr>
          <w:rFonts w:eastAsia="儷宋 Pro" w:hint="eastAsia"/>
          <w:sz w:val="20"/>
          <w:szCs w:val="20"/>
          <w:lang w:val="zh-CN" w:eastAsia="zh-CN"/>
        </w:rPr>
        <w:t>术</w:t>
      </w:r>
      <w:r>
        <w:rPr>
          <w:rFonts w:eastAsia="ヒラギノ角ゴ ProN W3" w:hint="eastAsia"/>
          <w:sz w:val="20"/>
          <w:szCs w:val="20"/>
        </w:rPr>
        <w:t>研究》</w:t>
      </w:r>
      <w:r>
        <w:rPr>
          <w:rFonts w:ascii="宋体" w:hAnsi="宋体"/>
          <w:sz w:val="20"/>
          <w:szCs w:val="20"/>
          <w:lang w:val="en-US"/>
        </w:rPr>
        <w:t>]</w:t>
      </w:r>
      <w:r>
        <w:rPr>
          <w:rFonts w:ascii="Palatino" w:hAnsi="Palatino"/>
          <w:sz w:val="20"/>
          <w:szCs w:val="20"/>
        </w:rPr>
        <w:t xml:space="preserve"> 46</w:t>
      </w:r>
      <w:r>
        <w:rPr>
          <w:rFonts w:ascii="Palatino" w:hAnsi="Palatino"/>
          <w:sz w:val="20"/>
          <w:szCs w:val="20"/>
          <w:lang w:val="en-US"/>
        </w:rPr>
        <w:t>.</w:t>
      </w:r>
    </w:p>
  </w:footnote>
  <w:footnote w:id="35">
    <w:p w14:paraId="26611D8F" w14:textId="799F2756"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lang w:val="de-DE"/>
        </w:rPr>
        <w:t xml:space="preserve"> </w:t>
      </w:r>
      <w:r>
        <w:rPr>
          <w:rFonts w:ascii="Palatino" w:hAnsi="Palatino"/>
          <w:sz w:val="20"/>
          <w:szCs w:val="20"/>
          <w:lang w:val="de-DE"/>
        </w:rPr>
        <w:t xml:space="preserve">Wang </w:t>
      </w:r>
      <w:proofErr w:type="spellStart"/>
      <w:r>
        <w:rPr>
          <w:rFonts w:ascii="Palatino" w:hAnsi="Palatino"/>
          <w:sz w:val="20"/>
          <w:szCs w:val="20"/>
          <w:lang w:val="de-DE"/>
        </w:rPr>
        <w:t>Zhi</w:t>
      </w:r>
      <w:proofErr w:type="spellEnd"/>
      <w:r>
        <w:rPr>
          <w:rFonts w:ascii="Palatino" w:hAnsi="Palatino"/>
          <w:sz w:val="20"/>
          <w:szCs w:val="20"/>
        </w:rPr>
        <w:t>’</w:t>
      </w:r>
      <w:r>
        <w:rPr>
          <w:rFonts w:ascii="Palatino" w:hAnsi="Palatino"/>
          <w:sz w:val="20"/>
          <w:szCs w:val="20"/>
          <w:lang w:val="en-US"/>
        </w:rPr>
        <w:t xml:space="preserve">an, (2001), </w:t>
      </w:r>
      <w:r w:rsidRPr="00095A0E">
        <w:rPr>
          <w:rFonts w:ascii="Palatino" w:hAnsi="Palatino"/>
          <w:i/>
          <w:sz w:val="20"/>
          <w:szCs w:val="20"/>
          <w:lang w:val="en-US"/>
        </w:rPr>
        <w:t>The Heavens Thundered at the Peak of Poetic Perfection</w:t>
      </w:r>
      <w:r>
        <w:rPr>
          <w:rFonts w:ascii="Palatino" w:hAnsi="Palatino"/>
          <w:sz w:val="20"/>
          <w:szCs w:val="20"/>
          <w:lang w:val="en-US"/>
        </w:rPr>
        <w:t xml:space="preserve">,  </w:t>
      </w:r>
      <w:proofErr w:type="spellStart"/>
      <w:r>
        <w:rPr>
          <w:rFonts w:ascii="Palatino" w:hAnsi="Palatino"/>
          <w:sz w:val="20"/>
          <w:szCs w:val="20"/>
          <w:lang w:val="en-US"/>
        </w:rPr>
        <w:t>Tiandi</w:t>
      </w:r>
      <w:proofErr w:type="spellEnd"/>
      <w:r>
        <w:rPr>
          <w:rFonts w:ascii="Palatino" w:hAnsi="Palatino"/>
          <w:sz w:val="20"/>
          <w:szCs w:val="20"/>
          <w:lang w:val="en-US"/>
        </w:rPr>
        <w:t xml:space="preserve"> Publishing House, Chengdu Sichuan, [</w:t>
      </w:r>
      <w:r>
        <w:rPr>
          <w:rFonts w:ascii="Arial Unicode MS" w:eastAsia="Arial Unicode MS" w:hAnsi="Arial Unicode MS" w:cs="Arial Unicode MS" w:hint="eastAsia"/>
          <w:sz w:val="20"/>
          <w:szCs w:val="20"/>
          <w:lang w:val="zh-CN" w:eastAsia="zh-CN"/>
        </w:rPr>
        <w:t>王治安，</w:t>
      </w:r>
      <w:r>
        <w:rPr>
          <w:sz w:val="20"/>
          <w:szCs w:val="20"/>
          <w:lang w:val="fr-FR"/>
        </w:rPr>
        <w:t>«</w:t>
      </w:r>
      <w:r>
        <w:rPr>
          <w:rFonts w:eastAsia="华文细黑" w:hint="eastAsia"/>
          <w:sz w:val="20"/>
          <w:szCs w:val="20"/>
          <w:lang w:val="zh-CN" w:eastAsia="zh-CN"/>
        </w:rPr>
        <w:t>轰</w:t>
      </w:r>
      <w:r>
        <w:rPr>
          <w:rFonts w:ascii="Arial Unicode MS" w:eastAsia="Arial Unicode MS" w:hAnsi="Arial Unicode MS" w:cs="Arial Unicode MS" w:hint="eastAsia"/>
          <w:sz w:val="20"/>
          <w:szCs w:val="20"/>
        </w:rPr>
        <w:t>天</w:t>
      </w:r>
      <w:r>
        <w:rPr>
          <w:rFonts w:eastAsia="华文细黑" w:hint="eastAsia"/>
          <w:sz w:val="20"/>
          <w:szCs w:val="20"/>
          <w:lang w:val="zh-CN" w:eastAsia="zh-CN"/>
        </w:rPr>
        <w:t>绝唱</w:t>
      </w:r>
      <w:r>
        <w:rPr>
          <w:sz w:val="20"/>
          <w:szCs w:val="20"/>
          <w:lang w:val="it-IT"/>
        </w:rPr>
        <w:t>»</w:t>
      </w:r>
      <w:r>
        <w:rPr>
          <w:rFonts w:ascii="Arial Unicode MS" w:eastAsia="Arial Unicode MS" w:hAnsi="Arial Unicode MS" w:cs="Arial Unicode MS" w:hint="eastAsia"/>
          <w:sz w:val="20"/>
          <w:szCs w:val="20"/>
          <w:lang w:val="ja-JP" w:eastAsia="ja-JP"/>
        </w:rPr>
        <w:t>，天地出版社，</w:t>
      </w:r>
      <w:r>
        <w:rPr>
          <w:sz w:val="20"/>
          <w:szCs w:val="20"/>
        </w:rPr>
        <w:t xml:space="preserve"> </w:t>
      </w:r>
      <w:r>
        <w:rPr>
          <w:rFonts w:ascii="Arial Unicode MS" w:eastAsia="Arial Unicode MS" w:hAnsi="Arial Unicode MS" w:cs="Arial Unicode MS" w:hint="eastAsia"/>
          <w:sz w:val="20"/>
          <w:szCs w:val="20"/>
          <w:lang w:val="zh-CN" w:eastAsia="zh-CN"/>
        </w:rPr>
        <w:t>四川。</w:t>
      </w:r>
      <w:r>
        <w:rPr>
          <w:rFonts w:ascii="Palatino" w:hAnsi="Palatino"/>
          <w:sz w:val="20"/>
          <w:szCs w:val="20"/>
          <w:lang w:val="de-DE"/>
        </w:rPr>
        <w:t xml:space="preserve">Wang </w:t>
      </w:r>
      <w:proofErr w:type="spellStart"/>
      <w:r>
        <w:rPr>
          <w:rFonts w:ascii="Palatino" w:hAnsi="Palatino"/>
          <w:sz w:val="20"/>
          <w:szCs w:val="20"/>
          <w:lang w:val="de-DE"/>
        </w:rPr>
        <w:t>Zhi</w:t>
      </w:r>
      <w:proofErr w:type="spellEnd"/>
      <w:r>
        <w:rPr>
          <w:rFonts w:ascii="Palatino" w:hAnsi="Palatino"/>
          <w:sz w:val="20"/>
          <w:szCs w:val="20"/>
        </w:rPr>
        <w:t>’an (2001)</w:t>
      </w:r>
      <w:r>
        <w:rPr>
          <w:rFonts w:ascii="Palatino" w:hAnsi="Palatino"/>
          <w:b/>
          <w:bCs/>
          <w:sz w:val="20"/>
          <w:szCs w:val="20"/>
        </w:rPr>
        <w:t>,</w:t>
      </w:r>
      <w:r>
        <w:rPr>
          <w:rFonts w:ascii="Palatino" w:hAnsi="Palatino"/>
          <w:sz w:val="20"/>
          <w:szCs w:val="20"/>
        </w:rPr>
        <w:t xml:space="preserve"> </w:t>
      </w:r>
      <w:proofErr w:type="spellStart"/>
      <w:r>
        <w:rPr>
          <w:rFonts w:ascii="Palatino" w:hAnsi="Palatino"/>
          <w:i/>
          <w:iCs/>
          <w:sz w:val="20"/>
          <w:szCs w:val="20"/>
          <w:lang w:val="es-ES_tradnl"/>
        </w:rPr>
        <w:t>Hongtian</w:t>
      </w:r>
      <w:proofErr w:type="spellEnd"/>
      <w:r>
        <w:rPr>
          <w:rFonts w:ascii="Palatino" w:hAnsi="Palatino"/>
          <w:i/>
          <w:iCs/>
          <w:sz w:val="20"/>
          <w:szCs w:val="20"/>
          <w:lang w:val="es-ES_tradnl"/>
        </w:rPr>
        <w:t xml:space="preserve"> </w:t>
      </w:r>
      <w:proofErr w:type="spellStart"/>
      <w:r>
        <w:rPr>
          <w:rFonts w:ascii="Palatino" w:hAnsi="Palatino"/>
          <w:i/>
          <w:iCs/>
          <w:sz w:val="20"/>
          <w:szCs w:val="20"/>
          <w:lang w:val="es-ES_tradnl"/>
        </w:rPr>
        <w:t>juechang</w:t>
      </w:r>
      <w:proofErr w:type="spellEnd"/>
      <w:r>
        <w:rPr>
          <w:rFonts w:ascii="Palatino" w:hAnsi="Palatino"/>
          <w:i/>
          <w:iCs/>
          <w:sz w:val="20"/>
          <w:szCs w:val="20"/>
          <w:lang w:val="es-ES_tradnl"/>
        </w:rPr>
        <w:t xml:space="preserve">, </w:t>
      </w:r>
      <w:proofErr w:type="spellStart"/>
      <w:r>
        <w:rPr>
          <w:rFonts w:ascii="Palatino" w:hAnsi="Palatino"/>
          <w:sz w:val="20"/>
          <w:szCs w:val="20"/>
          <w:lang w:val="it-IT"/>
        </w:rPr>
        <w:t>Tiandi</w:t>
      </w:r>
      <w:proofErr w:type="spellEnd"/>
      <w:r>
        <w:rPr>
          <w:rFonts w:ascii="Palatino" w:hAnsi="Palatino"/>
          <w:sz w:val="20"/>
          <w:szCs w:val="20"/>
          <w:lang w:val="it-IT"/>
        </w:rPr>
        <w:t xml:space="preserve"> </w:t>
      </w:r>
      <w:proofErr w:type="spellStart"/>
      <w:r>
        <w:rPr>
          <w:rFonts w:ascii="Palatino" w:hAnsi="Palatino"/>
          <w:sz w:val="20"/>
          <w:szCs w:val="20"/>
          <w:lang w:val="it-IT"/>
        </w:rPr>
        <w:t>chubanshe</w:t>
      </w:r>
      <w:proofErr w:type="spellEnd"/>
      <w:r>
        <w:rPr>
          <w:rFonts w:ascii="Palatino" w:hAnsi="Palatino"/>
          <w:sz w:val="20"/>
          <w:szCs w:val="20"/>
          <w:lang w:val="it-IT"/>
        </w:rPr>
        <w:t>, Sichuan</w:t>
      </w:r>
      <w:r w:rsidRPr="00095A0E">
        <w:rPr>
          <w:rFonts w:ascii="Palatino" w:hAnsi="Palatino"/>
          <w:iCs/>
          <w:sz w:val="20"/>
          <w:szCs w:val="20"/>
        </w:rPr>
        <w:t xml:space="preserve"> </w:t>
      </w:r>
      <w:r w:rsidRPr="00095A0E">
        <w:rPr>
          <w:rFonts w:ascii="Palatino" w:hAnsi="Palatino"/>
          <w:iCs/>
          <w:sz w:val="20"/>
          <w:szCs w:val="20"/>
          <w:lang w:val="en-US"/>
        </w:rPr>
        <w:t>],</w:t>
      </w:r>
      <w:r>
        <w:rPr>
          <w:rFonts w:ascii="Palatino" w:hAnsi="Palatino"/>
          <w:i/>
          <w:iCs/>
          <w:sz w:val="20"/>
          <w:szCs w:val="20"/>
          <w:lang w:val="en-US"/>
        </w:rPr>
        <w:t xml:space="preserve"> </w:t>
      </w:r>
      <w:r>
        <w:rPr>
          <w:rFonts w:ascii="Palatino" w:hAnsi="Palatino"/>
          <w:sz w:val="20"/>
          <w:szCs w:val="20"/>
          <w:lang w:val="en-US"/>
        </w:rPr>
        <w:t>210.</w:t>
      </w:r>
    </w:p>
  </w:footnote>
  <w:footnote w:id="36">
    <w:p w14:paraId="76B7BA4F" w14:textId="77777777"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lang w:val="de-DE"/>
        </w:rPr>
        <w:t xml:space="preserve"> Wang </w:t>
      </w:r>
      <w:proofErr w:type="spellStart"/>
      <w:r>
        <w:rPr>
          <w:rFonts w:ascii="Palatino" w:hAnsi="Palatino"/>
          <w:sz w:val="20"/>
          <w:szCs w:val="20"/>
          <w:lang w:val="de-DE"/>
        </w:rPr>
        <w:t>Zhi</w:t>
      </w:r>
      <w:proofErr w:type="spellEnd"/>
      <w:r>
        <w:rPr>
          <w:rFonts w:ascii="Palatino" w:hAnsi="Palatino"/>
          <w:sz w:val="20"/>
          <w:szCs w:val="20"/>
        </w:rPr>
        <w:t xml:space="preserve">’an (2001), </w:t>
      </w:r>
      <w:r>
        <w:rPr>
          <w:rFonts w:ascii="Palatino" w:hAnsi="Palatino"/>
          <w:sz w:val="20"/>
          <w:szCs w:val="20"/>
          <w:lang w:val="en-US"/>
        </w:rPr>
        <w:t>165.</w:t>
      </w:r>
    </w:p>
  </w:footnote>
  <w:footnote w:id="37">
    <w:p w14:paraId="01734DDB" w14:textId="77777777"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lang w:val="pt-PT"/>
        </w:rPr>
        <w:t xml:space="preserve"> Rem </w:t>
      </w:r>
      <w:proofErr w:type="spellStart"/>
      <w:r>
        <w:rPr>
          <w:rFonts w:ascii="Palatino" w:hAnsi="Palatino"/>
          <w:sz w:val="20"/>
          <w:szCs w:val="20"/>
          <w:lang w:val="pt-PT"/>
        </w:rPr>
        <w:t>Koolhass</w:t>
      </w:r>
      <w:proofErr w:type="spellEnd"/>
      <w:r>
        <w:rPr>
          <w:rFonts w:ascii="Palatino" w:hAnsi="Palatino"/>
          <w:sz w:val="20"/>
          <w:szCs w:val="20"/>
          <w:lang w:val="pt-PT"/>
        </w:rPr>
        <w:t xml:space="preserve"> (1994) </w:t>
      </w:r>
      <w:r>
        <w:rPr>
          <w:rFonts w:ascii="Palatino" w:hAnsi="Palatino"/>
          <w:i/>
          <w:iCs/>
          <w:sz w:val="20"/>
          <w:szCs w:val="20"/>
          <w:lang w:val="en-US"/>
        </w:rPr>
        <w:t>Delirious New York,</w:t>
      </w:r>
      <w:r>
        <w:rPr>
          <w:rFonts w:ascii="Palatino" w:hAnsi="Palatino"/>
          <w:i/>
          <w:iCs/>
          <w:sz w:val="20"/>
          <w:szCs w:val="20"/>
        </w:rPr>
        <w:t xml:space="preserve"> </w:t>
      </w:r>
      <w:r>
        <w:rPr>
          <w:rFonts w:ascii="Palatino" w:hAnsi="Palatino"/>
          <w:sz w:val="20"/>
          <w:szCs w:val="20"/>
          <w:lang w:val="en-US"/>
        </w:rPr>
        <w:t xml:space="preserve">The </w:t>
      </w:r>
      <w:proofErr w:type="spellStart"/>
      <w:r>
        <w:rPr>
          <w:rFonts w:ascii="Palatino" w:hAnsi="Palatino"/>
          <w:sz w:val="20"/>
          <w:szCs w:val="20"/>
          <w:lang w:val="en-US"/>
        </w:rPr>
        <w:t>Monacelli</w:t>
      </w:r>
      <w:proofErr w:type="spellEnd"/>
      <w:r>
        <w:rPr>
          <w:rFonts w:ascii="Palatino" w:hAnsi="Palatino"/>
          <w:sz w:val="20"/>
          <w:szCs w:val="20"/>
          <w:lang w:val="en-US"/>
        </w:rPr>
        <w:t xml:space="preserve"> Press, Random House, New York. 56.</w:t>
      </w:r>
    </w:p>
  </w:footnote>
  <w:footnote w:id="38">
    <w:p w14:paraId="3F7E866D" w14:textId="77777777"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lang w:val="nl-NL"/>
        </w:rPr>
        <w:t xml:space="preserve"> Koolhaas, </w:t>
      </w:r>
      <w:r>
        <w:rPr>
          <w:rFonts w:ascii="Palatino" w:hAnsi="Palatino"/>
          <w:sz w:val="20"/>
          <w:szCs w:val="20"/>
          <w:lang w:val="en-US"/>
        </w:rPr>
        <w:t>(</w:t>
      </w:r>
      <w:r>
        <w:rPr>
          <w:rFonts w:ascii="Palatino" w:hAnsi="Palatino"/>
          <w:sz w:val="20"/>
          <w:szCs w:val="20"/>
        </w:rPr>
        <w:t>1994</w:t>
      </w:r>
      <w:r>
        <w:rPr>
          <w:rFonts w:ascii="Palatino" w:hAnsi="Palatino"/>
          <w:sz w:val="20"/>
          <w:szCs w:val="20"/>
          <w:lang w:val="en-US"/>
        </w:rPr>
        <w:t>)</w:t>
      </w:r>
      <w:r>
        <w:rPr>
          <w:rFonts w:ascii="Palatino" w:hAnsi="Palatino"/>
          <w:sz w:val="20"/>
          <w:szCs w:val="20"/>
        </w:rPr>
        <w:t>, 33</w:t>
      </w:r>
      <w:r>
        <w:rPr>
          <w:rFonts w:ascii="Palatino" w:hAnsi="Palatino"/>
          <w:sz w:val="20"/>
          <w:szCs w:val="20"/>
          <w:lang w:val="en-US"/>
        </w:rPr>
        <w:t>.</w:t>
      </w:r>
    </w:p>
  </w:footnote>
  <w:footnote w:id="39">
    <w:p w14:paraId="73F7E275" w14:textId="77777777"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lang w:val="nl-NL"/>
        </w:rPr>
        <w:t xml:space="preserve"> Koolhaas, </w:t>
      </w:r>
      <w:r>
        <w:rPr>
          <w:rFonts w:ascii="Palatino" w:hAnsi="Palatino"/>
          <w:sz w:val="20"/>
          <w:szCs w:val="20"/>
          <w:lang w:val="en-US"/>
        </w:rPr>
        <w:t>(</w:t>
      </w:r>
      <w:r>
        <w:rPr>
          <w:rFonts w:ascii="Palatino" w:hAnsi="Palatino"/>
          <w:sz w:val="20"/>
          <w:szCs w:val="20"/>
        </w:rPr>
        <w:t>1994</w:t>
      </w:r>
      <w:r>
        <w:rPr>
          <w:rFonts w:ascii="Palatino" w:hAnsi="Palatino"/>
          <w:sz w:val="20"/>
          <w:szCs w:val="20"/>
          <w:lang w:val="en-US"/>
        </w:rPr>
        <w:t>)</w:t>
      </w:r>
      <w:r>
        <w:rPr>
          <w:rFonts w:ascii="Palatino" w:hAnsi="Palatino"/>
          <w:sz w:val="20"/>
          <w:szCs w:val="20"/>
        </w:rPr>
        <w:t>, 30</w:t>
      </w:r>
      <w:r>
        <w:rPr>
          <w:rFonts w:ascii="Palatino" w:hAnsi="Palatino"/>
          <w:sz w:val="20"/>
          <w:szCs w:val="20"/>
          <w:lang w:val="en-US"/>
        </w:rPr>
        <w:t>.</w:t>
      </w:r>
    </w:p>
  </w:footnote>
  <w:footnote w:id="40">
    <w:p w14:paraId="07B7862A" w14:textId="77777777"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This work was said to be a model by none other than Mao's wife. See </w:t>
      </w:r>
      <w:r>
        <w:rPr>
          <w:rFonts w:ascii="Palatino" w:hAnsi="Palatino"/>
          <w:sz w:val="20"/>
          <w:szCs w:val="20"/>
          <w:lang w:val="it-IT"/>
        </w:rPr>
        <w:t>Chiang Ch'</w:t>
      </w:r>
      <w:proofErr w:type="spellStart"/>
      <w:r>
        <w:rPr>
          <w:rFonts w:ascii="Palatino" w:hAnsi="Palatino"/>
          <w:sz w:val="20"/>
          <w:szCs w:val="20"/>
          <w:lang w:val="it-IT"/>
        </w:rPr>
        <w:t>ing</w:t>
      </w:r>
      <w:proofErr w:type="spellEnd"/>
      <w:r>
        <w:rPr>
          <w:rFonts w:ascii="Palatino" w:hAnsi="Palatino"/>
          <w:sz w:val="20"/>
          <w:szCs w:val="20"/>
          <w:lang w:val="en-US"/>
        </w:rPr>
        <w:t xml:space="preserve"> (1966), "Summary of the Forum on Literature and Art in the Armed Forces with which Comrade Lin </w:t>
      </w:r>
      <w:proofErr w:type="spellStart"/>
      <w:r>
        <w:rPr>
          <w:rFonts w:ascii="Palatino" w:hAnsi="Palatino"/>
          <w:sz w:val="20"/>
          <w:szCs w:val="20"/>
          <w:lang w:val="en-US"/>
        </w:rPr>
        <w:t>Piao</w:t>
      </w:r>
      <w:proofErr w:type="spellEnd"/>
      <w:r>
        <w:rPr>
          <w:rFonts w:ascii="Palatino" w:hAnsi="Palatino"/>
          <w:sz w:val="20"/>
          <w:szCs w:val="20"/>
          <w:lang w:val="en-US"/>
        </w:rPr>
        <w:t xml:space="preserve"> Entrusted Chiang Ch'ing" in Chung </w:t>
      </w:r>
      <w:proofErr w:type="spellStart"/>
      <w:r>
        <w:rPr>
          <w:rFonts w:ascii="Palatino" w:hAnsi="Palatino"/>
          <w:sz w:val="20"/>
          <w:szCs w:val="20"/>
          <w:lang w:val="en-US"/>
        </w:rPr>
        <w:t>Hua</w:t>
      </w:r>
      <w:proofErr w:type="spellEnd"/>
      <w:r>
        <w:rPr>
          <w:rFonts w:ascii="Palatino" w:hAnsi="Palatino"/>
          <w:sz w:val="20"/>
          <w:szCs w:val="20"/>
          <w:lang w:val="en-US"/>
        </w:rPr>
        <w:t xml:space="preserve">-Min and Arthur C. Miller (1968), </w:t>
      </w:r>
      <w:r>
        <w:rPr>
          <w:rFonts w:ascii="Palatino" w:hAnsi="Palatino"/>
          <w:i/>
          <w:iCs/>
          <w:sz w:val="20"/>
          <w:szCs w:val="20"/>
          <w:lang w:val="en-US"/>
        </w:rPr>
        <w:t>Madame Mao: A Profile of Chiang Ch'ing</w:t>
      </w:r>
      <w:r>
        <w:rPr>
          <w:rFonts w:ascii="Palatino" w:hAnsi="Palatino"/>
          <w:sz w:val="20"/>
          <w:szCs w:val="20"/>
          <w:lang w:val="en-US"/>
        </w:rPr>
        <w:t xml:space="preserve">, Union Research Centre, Hong Kong, 208. For further commentary on this work as a model, see Zhang </w:t>
      </w:r>
      <w:proofErr w:type="spellStart"/>
      <w:r>
        <w:rPr>
          <w:rFonts w:ascii="Palatino" w:hAnsi="Palatino"/>
          <w:sz w:val="20"/>
          <w:szCs w:val="20"/>
          <w:lang w:val="en-US"/>
        </w:rPr>
        <w:t>Youyun</w:t>
      </w:r>
      <w:proofErr w:type="spellEnd"/>
      <w:r>
        <w:rPr>
          <w:rFonts w:ascii="Palatino" w:hAnsi="Palatino"/>
          <w:sz w:val="20"/>
          <w:szCs w:val="20"/>
          <w:lang w:val="en-US"/>
        </w:rPr>
        <w:t xml:space="preserve"> (2005), </w:t>
      </w:r>
      <w:r>
        <w:rPr>
          <w:rFonts w:ascii="Palatino" w:hAnsi="Palatino"/>
          <w:sz w:val="20"/>
          <w:szCs w:val="20"/>
        </w:rPr>
        <w:t>“</w:t>
      </w:r>
      <w:r>
        <w:rPr>
          <w:rFonts w:ascii="Palatino" w:hAnsi="Palatino"/>
          <w:sz w:val="20"/>
          <w:szCs w:val="20"/>
          <w:lang w:val="en-US"/>
        </w:rPr>
        <w:t xml:space="preserve">The roots of the changing appreciation of the </w:t>
      </w:r>
      <w:r>
        <w:rPr>
          <w:rFonts w:ascii="Palatino" w:hAnsi="Palatino"/>
          <w:sz w:val="20"/>
          <w:szCs w:val="20"/>
        </w:rPr>
        <w:t>‘</w:t>
      </w:r>
      <w:r>
        <w:rPr>
          <w:rFonts w:ascii="Palatino" w:hAnsi="Palatino"/>
          <w:sz w:val="20"/>
          <w:szCs w:val="20"/>
          <w:lang w:val="en-US"/>
        </w:rPr>
        <w:t>Rent Collection Courtyard</w:t>
      </w:r>
      <w:r>
        <w:rPr>
          <w:rFonts w:ascii="Palatino" w:hAnsi="Palatino"/>
          <w:sz w:val="20"/>
          <w:szCs w:val="20"/>
        </w:rPr>
        <w:t xml:space="preserve">’ </w:t>
      </w:r>
      <w:r>
        <w:rPr>
          <w:rFonts w:ascii="Palatino" w:hAnsi="Palatino"/>
          <w:sz w:val="20"/>
          <w:szCs w:val="20"/>
          <w:lang w:val="en-US"/>
        </w:rPr>
        <w:t>in popular perceptions,"</w:t>
      </w:r>
      <w:r>
        <w:rPr>
          <w:rFonts w:ascii="Palatino" w:hAnsi="Palatino"/>
          <w:sz w:val="20"/>
          <w:szCs w:val="20"/>
        </w:rPr>
        <w:t>[</w:t>
      </w:r>
      <w:proofErr w:type="spellStart"/>
      <w:r>
        <w:rPr>
          <w:rFonts w:ascii="Palatino" w:hAnsi="Palatino"/>
          <w:sz w:val="20"/>
          <w:szCs w:val="20"/>
        </w:rPr>
        <w:t>Lun</w:t>
      </w:r>
      <w:proofErr w:type="spellEnd"/>
      <w:r>
        <w:rPr>
          <w:rFonts w:ascii="Palatino" w:hAnsi="Palatino"/>
          <w:sz w:val="20"/>
          <w:szCs w:val="20"/>
        </w:rPr>
        <w:t xml:space="preserve"> </w:t>
      </w:r>
      <w:proofErr w:type="spellStart"/>
      <w:r>
        <w:rPr>
          <w:rFonts w:ascii="Palatino" w:hAnsi="Palatino"/>
          <w:sz w:val="20"/>
          <w:szCs w:val="20"/>
        </w:rPr>
        <w:t>gongqun</w:t>
      </w:r>
      <w:proofErr w:type="spellEnd"/>
      <w:r>
        <w:rPr>
          <w:rFonts w:ascii="Palatino" w:hAnsi="Palatino"/>
          <w:sz w:val="20"/>
          <w:szCs w:val="20"/>
        </w:rPr>
        <w:t xml:space="preserve"> dui </w:t>
      </w:r>
      <w:proofErr w:type="spellStart"/>
      <w:r>
        <w:rPr>
          <w:rFonts w:ascii="Palatino" w:hAnsi="Palatino"/>
          <w:sz w:val="20"/>
          <w:szCs w:val="20"/>
        </w:rPr>
        <w:t>nisu</w:t>
      </w:r>
      <w:proofErr w:type="spellEnd"/>
      <w:r>
        <w:rPr>
          <w:rFonts w:ascii="Palatino" w:hAnsi="Palatino"/>
          <w:sz w:val="20"/>
          <w:szCs w:val="20"/>
        </w:rPr>
        <w:t xml:space="preserve"> “</w:t>
      </w:r>
      <w:proofErr w:type="spellStart"/>
      <w:r>
        <w:rPr>
          <w:rFonts w:ascii="Palatino" w:hAnsi="Palatino"/>
          <w:sz w:val="20"/>
          <w:szCs w:val="20"/>
        </w:rPr>
        <w:t>Shouzuyuan</w:t>
      </w:r>
      <w:proofErr w:type="spellEnd"/>
      <w:r>
        <w:rPr>
          <w:rFonts w:ascii="Palatino" w:hAnsi="Palatino"/>
          <w:sz w:val="20"/>
          <w:szCs w:val="20"/>
        </w:rPr>
        <w:t xml:space="preserve">” </w:t>
      </w:r>
      <w:proofErr w:type="spellStart"/>
      <w:r>
        <w:rPr>
          <w:rFonts w:ascii="Palatino" w:hAnsi="Palatino"/>
          <w:sz w:val="20"/>
          <w:szCs w:val="20"/>
        </w:rPr>
        <w:t>xingqu</w:t>
      </w:r>
      <w:proofErr w:type="spellEnd"/>
      <w:r>
        <w:rPr>
          <w:rFonts w:ascii="Palatino" w:hAnsi="Palatino"/>
          <w:sz w:val="20"/>
          <w:szCs w:val="20"/>
        </w:rPr>
        <w:t xml:space="preserve"> </w:t>
      </w:r>
      <w:proofErr w:type="spellStart"/>
      <w:r>
        <w:rPr>
          <w:rFonts w:ascii="Palatino" w:hAnsi="Palatino"/>
          <w:sz w:val="20"/>
          <w:szCs w:val="20"/>
        </w:rPr>
        <w:t>zhuangxiang</w:t>
      </w:r>
      <w:proofErr w:type="spellEnd"/>
      <w:r>
        <w:rPr>
          <w:rFonts w:ascii="Palatino" w:hAnsi="Palatino"/>
          <w:sz w:val="20"/>
          <w:szCs w:val="20"/>
        </w:rPr>
        <w:t xml:space="preserve"> </w:t>
      </w:r>
      <w:proofErr w:type="spellStart"/>
      <w:r>
        <w:rPr>
          <w:rFonts w:ascii="Palatino" w:hAnsi="Palatino"/>
          <w:sz w:val="20"/>
          <w:szCs w:val="20"/>
        </w:rPr>
        <w:t>zhi</w:t>
      </w:r>
      <w:proofErr w:type="spellEnd"/>
      <w:r>
        <w:rPr>
          <w:rFonts w:ascii="Palatino" w:hAnsi="Palatino"/>
          <w:sz w:val="20"/>
          <w:szCs w:val="20"/>
        </w:rPr>
        <w:t xml:space="preserve"> </w:t>
      </w:r>
      <w:proofErr w:type="spellStart"/>
      <w:r>
        <w:rPr>
          <w:rFonts w:ascii="Palatino" w:hAnsi="Palatino"/>
          <w:sz w:val="20"/>
          <w:szCs w:val="20"/>
        </w:rPr>
        <w:t>zhuyao</w:t>
      </w:r>
      <w:proofErr w:type="spellEnd"/>
      <w:r>
        <w:rPr>
          <w:rFonts w:ascii="Palatino" w:hAnsi="Palatino"/>
          <w:sz w:val="20"/>
          <w:szCs w:val="20"/>
        </w:rPr>
        <w:t xml:space="preserve"> </w:t>
      </w:r>
      <w:proofErr w:type="spellStart"/>
      <w:r>
        <w:rPr>
          <w:rFonts w:ascii="Palatino" w:hAnsi="Palatino"/>
          <w:sz w:val="20"/>
          <w:szCs w:val="20"/>
        </w:rPr>
        <w:t>gengyuan</w:t>
      </w:r>
      <w:proofErr w:type="spellEnd"/>
      <w:r>
        <w:rPr>
          <w:rFonts w:ascii="Palatino" w:hAnsi="Palatino"/>
          <w:sz w:val="20"/>
          <w:szCs w:val="20"/>
        </w:rPr>
        <w:t>]</w:t>
      </w:r>
      <w:r>
        <w:rPr>
          <w:rFonts w:ascii="Palatino" w:hAnsi="Palatino"/>
          <w:sz w:val="20"/>
          <w:szCs w:val="20"/>
          <w:lang w:val="en-US"/>
        </w:rPr>
        <w:t xml:space="preserve"> </w:t>
      </w:r>
      <w:r>
        <w:rPr>
          <w:rFonts w:ascii="Palatino" w:hAnsi="Palatino"/>
          <w:sz w:val="20"/>
          <w:szCs w:val="20"/>
        </w:rPr>
        <w:t>Art Research [</w:t>
      </w:r>
      <w:proofErr w:type="spellStart"/>
      <w:r>
        <w:rPr>
          <w:rFonts w:ascii="Palatino" w:hAnsi="Palatino"/>
          <w:sz w:val="20"/>
          <w:szCs w:val="20"/>
        </w:rPr>
        <w:t>Meishu</w:t>
      </w:r>
      <w:proofErr w:type="spellEnd"/>
      <w:r>
        <w:rPr>
          <w:rFonts w:ascii="Palatino" w:hAnsi="Palatino"/>
          <w:sz w:val="20"/>
          <w:szCs w:val="20"/>
        </w:rPr>
        <w:t xml:space="preserve"> </w:t>
      </w:r>
      <w:proofErr w:type="spellStart"/>
      <w:r>
        <w:rPr>
          <w:rFonts w:ascii="Palatino" w:hAnsi="Palatino"/>
          <w:sz w:val="20"/>
          <w:szCs w:val="20"/>
        </w:rPr>
        <w:t>yangjiu</w:t>
      </w:r>
      <w:proofErr w:type="spellEnd"/>
      <w:r>
        <w:rPr>
          <w:rFonts w:ascii="Palatino" w:hAnsi="Palatino"/>
          <w:sz w:val="20"/>
          <w:szCs w:val="20"/>
        </w:rPr>
        <w:t>], April,  [</w:t>
      </w:r>
      <w:r>
        <w:rPr>
          <w:rFonts w:ascii="Arial Unicode MS" w:eastAsia="Arial Unicode MS" w:hAnsi="Arial Unicode MS" w:cs="Arial Unicode MS" w:hint="eastAsia"/>
          <w:sz w:val="20"/>
          <w:szCs w:val="20"/>
          <w:lang w:val="zh-CN" w:eastAsia="zh-CN"/>
        </w:rPr>
        <w:t>张幼云</w:t>
      </w:r>
      <w:r>
        <w:rPr>
          <w:rFonts w:ascii="Palatino" w:hAnsi="Palatino"/>
          <w:sz w:val="20"/>
          <w:szCs w:val="20"/>
        </w:rPr>
        <w:t>, “</w:t>
      </w:r>
      <w:r>
        <w:rPr>
          <w:rFonts w:ascii="Arial Unicode MS" w:eastAsia="Arial Unicode MS" w:hAnsi="Arial Unicode MS" w:cs="Arial Unicode MS" w:hint="eastAsia"/>
          <w:sz w:val="20"/>
          <w:szCs w:val="20"/>
          <w:lang w:val="zh-CN" w:eastAsia="zh-CN"/>
        </w:rPr>
        <w:t>论公众对泥塑《收租院》兴趣转向之主要根源</w:t>
      </w:r>
      <w:r>
        <w:rPr>
          <w:rFonts w:ascii="Palatino" w:hAnsi="Palatino"/>
          <w:sz w:val="20"/>
          <w:szCs w:val="20"/>
        </w:rPr>
        <w:t xml:space="preserve">”, </w:t>
      </w:r>
      <w:r>
        <w:rPr>
          <w:rFonts w:ascii="Arial Unicode MS" w:eastAsia="Arial Unicode MS" w:hAnsi="Arial Unicode MS" w:cs="Arial Unicode MS" w:hint="eastAsia"/>
          <w:sz w:val="20"/>
          <w:szCs w:val="20"/>
          <w:lang w:val="zh-CN" w:eastAsia="zh-CN"/>
        </w:rPr>
        <w:t>《美术研究》</w:t>
      </w:r>
      <w:r>
        <w:rPr>
          <w:rFonts w:ascii="Palatino" w:hAnsi="Palatino"/>
          <w:sz w:val="20"/>
          <w:szCs w:val="20"/>
        </w:rPr>
        <w:t>], 46</w:t>
      </w:r>
      <w:r>
        <w:rPr>
          <w:rFonts w:ascii="Palatino" w:hAnsi="Palatino"/>
          <w:sz w:val="20"/>
          <w:szCs w:val="20"/>
          <w:lang w:val="en-US"/>
        </w:rPr>
        <w:t>.</w:t>
      </w:r>
    </w:p>
  </w:footnote>
  <w:footnote w:id="41">
    <w:p w14:paraId="26A29CDA" w14:textId="77777777" w:rsidR="007D4741" w:rsidRDefault="007D4741">
      <w:pPr>
        <w:pStyle w:val="Footnote"/>
        <w:spacing w:before="20"/>
        <w:jc w:val="both"/>
      </w:pPr>
      <w:r>
        <w:rPr>
          <w:rFonts w:ascii="Palatino" w:eastAsia="Palatino" w:hAnsi="Palatino" w:cs="Palatino"/>
          <w:sz w:val="20"/>
          <w:szCs w:val="20"/>
          <w:vertAlign w:val="superscript"/>
        </w:rPr>
        <w:footnoteRef/>
      </w:r>
      <w:r>
        <w:rPr>
          <w:rFonts w:ascii="Palatino" w:hAnsi="Palatino"/>
          <w:sz w:val="20"/>
          <w:szCs w:val="20"/>
          <w:lang w:val="en-US"/>
        </w:rPr>
        <w:t xml:space="preserve"> There were many national exhibitions that predated the Great Exhibition, although what is not in dispute is the unprecedented scope of The Great Exhibition of 1851 - namely, that it was the first that had aspirations to be international.  D. Eldon Hall alleges that, </w:t>
      </w:r>
      <w:r>
        <w:rPr>
          <w:rFonts w:ascii="Palatino" w:hAnsi="Palatino"/>
          <w:sz w:val="20"/>
          <w:szCs w:val="20"/>
        </w:rPr>
        <w:t>“</w:t>
      </w:r>
      <w:r>
        <w:rPr>
          <w:rFonts w:ascii="Palatino" w:hAnsi="Palatino"/>
          <w:sz w:val="20"/>
          <w:szCs w:val="20"/>
          <w:lang w:val="en-US"/>
        </w:rPr>
        <w:t>the Marquis D</w:t>
      </w:r>
      <w:r>
        <w:rPr>
          <w:rFonts w:ascii="Palatino" w:hAnsi="Palatino"/>
          <w:sz w:val="20"/>
          <w:szCs w:val="20"/>
        </w:rPr>
        <w:t>’</w:t>
      </w:r>
      <w:proofErr w:type="spellStart"/>
      <w:r>
        <w:rPr>
          <w:rFonts w:ascii="Palatino" w:hAnsi="Palatino"/>
          <w:sz w:val="20"/>
          <w:szCs w:val="20"/>
          <w:lang w:val="en-US"/>
        </w:rPr>
        <w:t>Aveze</w:t>
      </w:r>
      <w:proofErr w:type="spellEnd"/>
      <w:r>
        <w:rPr>
          <w:rFonts w:ascii="Palatino" w:hAnsi="Palatino"/>
          <w:sz w:val="20"/>
          <w:szCs w:val="20"/>
          <w:lang w:val="en-US"/>
        </w:rPr>
        <w:t xml:space="preserve"> collected an </w:t>
      </w:r>
      <w:r>
        <w:rPr>
          <w:rFonts w:ascii="Palatino" w:hAnsi="Palatino"/>
          <w:sz w:val="20"/>
          <w:szCs w:val="20"/>
        </w:rPr>
        <w:t>“</w:t>
      </w:r>
      <w:r>
        <w:rPr>
          <w:rFonts w:ascii="Palatino" w:hAnsi="Palatino"/>
          <w:sz w:val="20"/>
          <w:szCs w:val="20"/>
          <w:lang w:val="en-US"/>
        </w:rPr>
        <w:t>Exhibition of Native Art Manufactures</w:t>
      </w:r>
      <w:r>
        <w:rPr>
          <w:rFonts w:ascii="Palatino" w:hAnsi="Palatino"/>
          <w:sz w:val="20"/>
          <w:szCs w:val="20"/>
        </w:rPr>
        <w:t>” in 1798…</w:t>
      </w:r>
      <w:r>
        <w:rPr>
          <w:rFonts w:ascii="Palatino" w:hAnsi="Palatino"/>
          <w:sz w:val="20"/>
          <w:szCs w:val="20"/>
          <w:lang w:val="en-US"/>
        </w:rPr>
        <w:t>[an] idea originated, was followed up and enlarged by</w:t>
      </w:r>
      <w:r>
        <w:rPr>
          <w:rFonts w:ascii="Palatino" w:hAnsi="Palatino"/>
          <w:sz w:val="20"/>
          <w:szCs w:val="20"/>
        </w:rPr>
        <w:t>… Napoleon -“</w:t>
      </w:r>
      <w:r>
        <w:rPr>
          <w:rFonts w:ascii="Palatino" w:hAnsi="Palatino"/>
          <w:sz w:val="20"/>
          <w:szCs w:val="20"/>
          <w:lang w:val="en-US"/>
        </w:rPr>
        <w:t>whose instinctive sagacity quickly appreciated the stimulus which rivalry and pride would lend to the industrial resources of the country”— promoted and fostered these national displays</w:t>
      </w:r>
      <w:r>
        <w:rPr>
          <w:rFonts w:ascii="Palatino" w:hAnsi="Palatino"/>
          <w:sz w:val="20"/>
          <w:szCs w:val="20"/>
        </w:rPr>
        <w:t>…</w:t>
      </w:r>
      <w:r>
        <w:rPr>
          <w:rFonts w:ascii="Palatino" w:hAnsi="Palatino"/>
          <w:sz w:val="20"/>
          <w:szCs w:val="20"/>
          <w:lang w:val="en-US"/>
        </w:rPr>
        <w:t>Belgium and Holland have</w:t>
      </w:r>
      <w:r>
        <w:rPr>
          <w:rFonts w:ascii="Palatino" w:hAnsi="Palatino"/>
          <w:sz w:val="20"/>
          <w:szCs w:val="20"/>
        </w:rPr>
        <w:t>…</w:t>
      </w:r>
      <w:r>
        <w:rPr>
          <w:rFonts w:ascii="Palatino" w:hAnsi="Palatino"/>
          <w:sz w:val="20"/>
          <w:szCs w:val="20"/>
          <w:lang w:val="nl-NL"/>
        </w:rPr>
        <w:t xml:space="preserve">held </w:t>
      </w:r>
      <w:r>
        <w:rPr>
          <w:rFonts w:ascii="Palatino" w:hAnsi="Palatino"/>
          <w:sz w:val="20"/>
          <w:szCs w:val="20"/>
        </w:rPr>
        <w:t>‘</w:t>
      </w:r>
      <w:r>
        <w:rPr>
          <w:rFonts w:ascii="Palatino" w:hAnsi="Palatino"/>
          <w:sz w:val="20"/>
          <w:szCs w:val="20"/>
          <w:lang w:val="en-US"/>
        </w:rPr>
        <w:t>National Exhibitions,</w:t>
      </w:r>
      <w:r>
        <w:rPr>
          <w:rFonts w:ascii="Palatino" w:hAnsi="Palatino"/>
          <w:sz w:val="20"/>
          <w:szCs w:val="20"/>
        </w:rPr>
        <w:t xml:space="preserve">’ </w:t>
      </w:r>
      <w:proofErr w:type="spellStart"/>
      <w:r>
        <w:rPr>
          <w:rFonts w:ascii="Palatino" w:hAnsi="Palatino"/>
          <w:sz w:val="20"/>
          <w:szCs w:val="20"/>
          <w:lang w:val="en-US"/>
        </w:rPr>
        <w:t>modelled</w:t>
      </w:r>
      <w:proofErr w:type="spellEnd"/>
      <w:r>
        <w:rPr>
          <w:rFonts w:ascii="Palatino" w:hAnsi="Palatino"/>
          <w:sz w:val="20"/>
          <w:szCs w:val="20"/>
          <w:lang w:val="en-US"/>
        </w:rPr>
        <w:t xml:space="preserve"> upon the French system</w:t>
      </w:r>
      <w:r>
        <w:rPr>
          <w:rFonts w:ascii="Palatino" w:hAnsi="Palatino"/>
          <w:sz w:val="20"/>
          <w:szCs w:val="20"/>
        </w:rPr>
        <w:t>…</w:t>
      </w:r>
      <w:r>
        <w:rPr>
          <w:rFonts w:ascii="Palatino" w:hAnsi="Palatino"/>
          <w:sz w:val="20"/>
          <w:szCs w:val="20"/>
          <w:lang w:val="en-US"/>
        </w:rPr>
        <w:t xml:space="preserve">Germany, Spain and Portugal also, had, to a greater or less extent, these National Fairs.  But it remained for the Anglo-Saxon race, (that </w:t>
      </w:r>
      <w:r>
        <w:rPr>
          <w:rFonts w:ascii="Palatino" w:hAnsi="Palatino"/>
          <w:sz w:val="20"/>
          <w:szCs w:val="20"/>
        </w:rPr>
        <w:t>“</w:t>
      </w:r>
      <w:r>
        <w:rPr>
          <w:rFonts w:ascii="Palatino" w:hAnsi="Palatino"/>
          <w:sz w:val="20"/>
          <w:szCs w:val="20"/>
          <w:lang w:val="en-US"/>
        </w:rPr>
        <w:t>nation of shop-keepers,</w:t>
      </w:r>
      <w:r>
        <w:rPr>
          <w:rFonts w:ascii="Palatino" w:hAnsi="Palatino"/>
          <w:sz w:val="20"/>
          <w:szCs w:val="20"/>
        </w:rPr>
        <w:t xml:space="preserve">” </w:t>
      </w:r>
      <w:r>
        <w:rPr>
          <w:rFonts w:ascii="Palatino" w:hAnsi="Palatino"/>
          <w:sz w:val="20"/>
          <w:szCs w:val="20"/>
          <w:lang w:val="en-US"/>
        </w:rPr>
        <w:t>as Napoleon called it), to develop, in its widest form, the fraternity of commerce, and the possibility of universal peace.</w:t>
      </w:r>
      <w:r>
        <w:rPr>
          <w:rFonts w:ascii="Palatino" w:hAnsi="Palatino"/>
          <w:sz w:val="20"/>
          <w:szCs w:val="20"/>
        </w:rPr>
        <w:t xml:space="preserve">”  D. Eldon Hall (1852) </w:t>
      </w:r>
      <w:r>
        <w:rPr>
          <w:rFonts w:ascii="Palatino" w:hAnsi="Palatino"/>
          <w:i/>
          <w:iCs/>
          <w:sz w:val="20"/>
          <w:szCs w:val="20"/>
          <w:lang w:val="en-US"/>
        </w:rPr>
        <w:t xml:space="preserve">A Condensed History of the Origination, Rise, Progress and Completion of the </w:t>
      </w:r>
      <w:r>
        <w:rPr>
          <w:rFonts w:ascii="Palatino" w:hAnsi="Palatino"/>
          <w:i/>
          <w:iCs/>
          <w:sz w:val="20"/>
          <w:szCs w:val="20"/>
        </w:rPr>
        <w:t>“</w:t>
      </w:r>
      <w:r>
        <w:rPr>
          <w:rFonts w:ascii="Palatino" w:hAnsi="Palatino"/>
          <w:i/>
          <w:iCs/>
          <w:sz w:val="20"/>
          <w:szCs w:val="20"/>
          <w:lang w:val="en-US"/>
        </w:rPr>
        <w:t>Great Exhibition of the Industry of all Nations</w:t>
      </w:r>
      <w:r>
        <w:rPr>
          <w:rFonts w:ascii="Palatino" w:hAnsi="Palatino"/>
          <w:sz w:val="20"/>
          <w:szCs w:val="20"/>
          <w:lang w:val="en-US"/>
        </w:rPr>
        <w:t xml:space="preserve">, Redfield, New York, pp. 6-10.  After Cole visited the 1849 Paris Exhibition, with plans afoot for a British Exhibition, Prince Albert said to Cole, </w:t>
      </w:r>
      <w:r>
        <w:rPr>
          <w:rFonts w:ascii="Palatino" w:hAnsi="Palatino"/>
          <w:sz w:val="20"/>
          <w:szCs w:val="20"/>
        </w:rPr>
        <w:t>‘</w:t>
      </w:r>
      <w:r>
        <w:rPr>
          <w:rFonts w:ascii="Palatino" w:hAnsi="Palatino"/>
          <w:sz w:val="20"/>
          <w:szCs w:val="20"/>
          <w:lang w:val="en-US"/>
        </w:rPr>
        <w:t>it must embrace foreign productions</w:t>
      </w:r>
      <w:r>
        <w:rPr>
          <w:rFonts w:ascii="Palatino" w:hAnsi="Palatino"/>
          <w:sz w:val="20"/>
          <w:szCs w:val="20"/>
        </w:rPr>
        <w:t>…</w:t>
      </w:r>
      <w:r>
        <w:rPr>
          <w:rFonts w:ascii="Palatino" w:hAnsi="Palatino"/>
          <w:sz w:val="20"/>
          <w:szCs w:val="20"/>
          <w:lang w:val="en-US"/>
        </w:rPr>
        <w:t>it must be international.</w:t>
      </w:r>
      <w:r>
        <w:rPr>
          <w:rFonts w:ascii="Palatino" w:hAnsi="Palatino"/>
          <w:sz w:val="20"/>
          <w:szCs w:val="20"/>
        </w:rPr>
        <w:t xml:space="preserve">” </w:t>
      </w:r>
      <w:r>
        <w:rPr>
          <w:rFonts w:ascii="Palatino" w:hAnsi="Palatino"/>
          <w:sz w:val="20"/>
          <w:szCs w:val="20"/>
          <w:lang w:val="en-US"/>
        </w:rPr>
        <w:t xml:space="preserve">quoted in Patrick Beaver (2001), </w:t>
      </w:r>
      <w:r>
        <w:rPr>
          <w:rFonts w:ascii="Palatino" w:hAnsi="Palatino"/>
          <w:i/>
          <w:iCs/>
          <w:sz w:val="20"/>
          <w:szCs w:val="20"/>
          <w:lang w:val="en-US"/>
        </w:rPr>
        <w:t>The Crystal Palace</w:t>
      </w:r>
      <w:r>
        <w:rPr>
          <w:rFonts w:ascii="Palatino" w:hAnsi="Palatino"/>
          <w:sz w:val="20"/>
          <w:szCs w:val="20"/>
          <w:lang w:val="en-US"/>
        </w:rPr>
        <w:t xml:space="preserve">, </w:t>
      </w:r>
      <w:proofErr w:type="spellStart"/>
      <w:r>
        <w:rPr>
          <w:rFonts w:ascii="Palatino" w:hAnsi="Palatino"/>
          <w:sz w:val="20"/>
          <w:szCs w:val="20"/>
          <w:lang w:val="en-US"/>
        </w:rPr>
        <w:t>Phillimore</w:t>
      </w:r>
      <w:proofErr w:type="spellEnd"/>
      <w:r>
        <w:rPr>
          <w:rFonts w:ascii="Palatino" w:hAnsi="Palatino"/>
          <w:sz w:val="20"/>
          <w:szCs w:val="20"/>
          <w:lang w:val="en-US"/>
        </w:rPr>
        <w:t xml:space="preserve"> &amp; Co. Ltd., West Sussex, 13.  </w:t>
      </w:r>
    </w:p>
  </w:footnote>
  <w:footnote w:id="42">
    <w:p w14:paraId="47681563" w14:textId="77777777"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Prince Albert made this clear in the speech he made at the opening of the exhibition. In this speech he states: "So man is approaching a more complete </w:t>
      </w:r>
      <w:proofErr w:type="spellStart"/>
      <w:r>
        <w:rPr>
          <w:rFonts w:ascii="Palatino" w:hAnsi="Palatino"/>
          <w:sz w:val="20"/>
          <w:szCs w:val="20"/>
          <w:lang w:val="en-US"/>
        </w:rPr>
        <w:t>fulfilment</w:t>
      </w:r>
      <w:proofErr w:type="spellEnd"/>
      <w:r>
        <w:rPr>
          <w:rFonts w:ascii="Palatino" w:hAnsi="Palatino"/>
          <w:sz w:val="20"/>
          <w:szCs w:val="20"/>
          <w:lang w:val="en-US"/>
        </w:rPr>
        <w:t xml:space="preserve"> of that great and sacred mission which he has to perform in this world. </w:t>
      </w:r>
      <w:proofErr w:type="gramStart"/>
      <w:r>
        <w:rPr>
          <w:rFonts w:ascii="Palatino" w:hAnsi="Palatino"/>
          <w:sz w:val="20"/>
          <w:szCs w:val="20"/>
          <w:lang w:val="en-US"/>
        </w:rPr>
        <w:t>His reason being created after the image of God.</w:t>
      </w:r>
      <w:proofErr w:type="gramEnd"/>
      <w:r>
        <w:rPr>
          <w:rFonts w:ascii="Palatino" w:hAnsi="Palatino"/>
          <w:sz w:val="20"/>
          <w:szCs w:val="20"/>
          <w:lang w:val="en-US"/>
        </w:rPr>
        <w:t xml:space="preserve"> He has to use it to discover the laws by which the Almighty governs His creation, and, by making these laws his standard of action to conquer nature to his use...." </w:t>
      </w:r>
      <w:proofErr w:type="gramStart"/>
      <w:r>
        <w:rPr>
          <w:rFonts w:ascii="Palatino" w:hAnsi="Palatino"/>
          <w:sz w:val="20"/>
          <w:szCs w:val="20"/>
          <w:lang w:val="en-US"/>
        </w:rPr>
        <w:t xml:space="preserve">See Prince Albert (1849) "Prince Albert's Speech of 1849 announcing 'The Exhibition of 1851'" from </w:t>
      </w:r>
      <w:r>
        <w:rPr>
          <w:rFonts w:ascii="Palatino" w:hAnsi="Palatino"/>
          <w:i/>
          <w:iCs/>
          <w:sz w:val="20"/>
          <w:szCs w:val="20"/>
          <w:lang w:val="en-US"/>
        </w:rPr>
        <w:t>The Illustrated London News,</w:t>
      </w:r>
      <w:r>
        <w:rPr>
          <w:rFonts w:ascii="Palatino" w:hAnsi="Palatino"/>
          <w:sz w:val="20"/>
          <w:szCs w:val="20"/>
          <w:lang w:val="en-US"/>
        </w:rPr>
        <w:t xml:space="preserve"> 11 October 1849, 10.</w:t>
      </w:r>
      <w:proofErr w:type="gramEnd"/>
      <w:r>
        <w:rPr>
          <w:rFonts w:ascii="Palatino" w:hAnsi="Palatino"/>
          <w:sz w:val="20"/>
          <w:szCs w:val="20"/>
          <w:lang w:val="en-US"/>
        </w:rPr>
        <w:t xml:space="preserve"> </w:t>
      </w:r>
    </w:p>
  </w:footnote>
  <w:footnote w:id="43">
    <w:p w14:paraId="7F0947A9" w14:textId="77777777" w:rsidR="007D4741" w:rsidRDefault="007D4741">
      <w:pPr>
        <w:pStyle w:val="Footnote"/>
        <w:spacing w:before="20"/>
        <w:jc w:val="both"/>
      </w:pPr>
      <w:r>
        <w:rPr>
          <w:rFonts w:ascii="Palatino" w:eastAsia="Palatino" w:hAnsi="Palatino" w:cs="Palatino"/>
          <w:sz w:val="20"/>
          <w:szCs w:val="20"/>
          <w:vertAlign w:val="superscript"/>
        </w:rPr>
        <w:footnoteRef/>
      </w:r>
      <w:r>
        <w:rPr>
          <w:rFonts w:ascii="Palatino" w:hAnsi="Palatino"/>
          <w:sz w:val="20"/>
          <w:szCs w:val="20"/>
          <w:lang w:val="en-US"/>
        </w:rPr>
        <w:t xml:space="preserve"> See Paul Young (2008), 'Mission Impossible: Globalization and the Great </w:t>
      </w:r>
      <w:proofErr w:type="gramStart"/>
      <w:r>
        <w:rPr>
          <w:rFonts w:ascii="Palatino" w:hAnsi="Palatino"/>
          <w:sz w:val="20"/>
          <w:szCs w:val="20"/>
          <w:lang w:val="en-US"/>
        </w:rPr>
        <w:t>Exhibition'  in</w:t>
      </w:r>
      <w:proofErr w:type="gramEnd"/>
      <w:r>
        <w:rPr>
          <w:rFonts w:ascii="Palatino" w:hAnsi="Palatino"/>
          <w:sz w:val="20"/>
          <w:szCs w:val="20"/>
          <w:lang w:val="en-US"/>
        </w:rPr>
        <w:t xml:space="preserve"> Jeffrey A. </w:t>
      </w:r>
      <w:proofErr w:type="spellStart"/>
      <w:r>
        <w:rPr>
          <w:rFonts w:ascii="Palatino" w:hAnsi="Palatino"/>
          <w:sz w:val="20"/>
          <w:szCs w:val="20"/>
          <w:lang w:val="en-US"/>
        </w:rPr>
        <w:t>Auerbach</w:t>
      </w:r>
      <w:proofErr w:type="spellEnd"/>
      <w:r>
        <w:rPr>
          <w:rFonts w:ascii="Palatino" w:hAnsi="Palatino"/>
          <w:sz w:val="20"/>
          <w:szCs w:val="20"/>
          <w:lang w:val="en-US"/>
        </w:rPr>
        <w:t xml:space="preserve"> and Peter H. Hoffenberg (eds.), </w:t>
      </w:r>
      <w:r>
        <w:rPr>
          <w:rFonts w:ascii="Palatino" w:hAnsi="Palatino"/>
          <w:i/>
          <w:iCs/>
          <w:sz w:val="20"/>
          <w:szCs w:val="20"/>
          <w:lang w:val="en-US"/>
        </w:rPr>
        <w:t>Britain, the Empire, and the World at the Great Exhibition of 1851</w:t>
      </w:r>
      <w:r>
        <w:rPr>
          <w:rFonts w:ascii="Palatino" w:hAnsi="Palatino"/>
          <w:sz w:val="20"/>
          <w:szCs w:val="20"/>
        </w:rPr>
        <w:t>, p. 39.</w:t>
      </w:r>
    </w:p>
  </w:footnote>
  <w:footnote w:id="44">
    <w:p w14:paraId="36F09DF5" w14:textId="25FA51FA" w:rsidR="007D4741" w:rsidRPr="00095A0E" w:rsidRDefault="007D4741">
      <w:pPr>
        <w:pStyle w:val="Footnote"/>
        <w:spacing w:before="20"/>
        <w:jc w:val="both"/>
        <w:rPr>
          <w:rFonts w:ascii="Palatino" w:eastAsia="Palatino" w:hAnsi="Palatino" w:cs="Palatino"/>
          <w:sz w:val="20"/>
          <w:szCs w:val="20"/>
        </w:rPr>
      </w:pPr>
      <w:r>
        <w:rPr>
          <w:rFonts w:ascii="Palatino" w:eastAsia="Palatino" w:hAnsi="Palatino" w:cs="Palatino"/>
          <w:sz w:val="20"/>
          <w:szCs w:val="20"/>
          <w:vertAlign w:val="superscript"/>
        </w:rPr>
        <w:footnoteRef/>
      </w:r>
      <w:r>
        <w:rPr>
          <w:rFonts w:ascii="Palatino" w:hAnsi="Palatino"/>
          <w:sz w:val="20"/>
          <w:szCs w:val="20"/>
          <w:lang w:val="en-US"/>
        </w:rPr>
        <w:t xml:space="preserve"> In the early months of 1848 turmoil broke out all over Europe and the Chartists announced a mass rally on </w:t>
      </w:r>
      <w:proofErr w:type="spellStart"/>
      <w:r>
        <w:rPr>
          <w:rFonts w:ascii="Palatino" w:hAnsi="Palatino"/>
          <w:sz w:val="20"/>
          <w:szCs w:val="20"/>
          <w:lang w:val="en-US"/>
        </w:rPr>
        <w:t>Kennington</w:t>
      </w:r>
      <w:proofErr w:type="spellEnd"/>
      <w:r>
        <w:rPr>
          <w:rFonts w:ascii="Palatino" w:hAnsi="Palatino"/>
          <w:sz w:val="20"/>
          <w:szCs w:val="20"/>
          <w:lang w:val="en-US"/>
        </w:rPr>
        <w:t xml:space="preserve"> Common in south London, followed by a march on Westminster to present a petition signed by five million people</w:t>
      </w:r>
      <w:r>
        <w:rPr>
          <w:rFonts w:ascii="Palatino" w:hAnsi="Palatino"/>
          <w:sz w:val="20"/>
          <w:szCs w:val="20"/>
        </w:rPr>
        <w:t xml:space="preserve">. </w:t>
      </w:r>
      <w:proofErr w:type="gramStart"/>
      <w:r>
        <w:rPr>
          <w:rFonts w:ascii="Palatino" w:hAnsi="Palatino"/>
          <w:sz w:val="20"/>
          <w:szCs w:val="20"/>
          <w:lang w:val="en-US"/>
        </w:rPr>
        <w:t>The Bank of England was protected by sandbags at ground level and guns on the roof</w:t>
      </w:r>
      <w:proofErr w:type="gramEnd"/>
      <w:r>
        <w:rPr>
          <w:rFonts w:ascii="Palatino" w:hAnsi="Palatino"/>
          <w:sz w:val="20"/>
          <w:szCs w:val="20"/>
          <w:lang w:val="en-US"/>
        </w:rPr>
        <w:t>.  Queen Victoria left the capital on the advice of her ministers. See</w:t>
      </w:r>
      <w:r>
        <w:rPr>
          <w:rFonts w:ascii="Palatino" w:hAnsi="Palatino"/>
          <w:sz w:val="20"/>
          <w:szCs w:val="20"/>
        </w:rPr>
        <w:t xml:space="preserve"> </w:t>
      </w:r>
      <w:r>
        <w:rPr>
          <w:rFonts w:ascii="Palatino" w:hAnsi="Palatino"/>
          <w:sz w:val="20"/>
          <w:szCs w:val="20"/>
          <w:lang w:val="en-US"/>
        </w:rPr>
        <w:t xml:space="preserve">Michael </w:t>
      </w:r>
      <w:proofErr w:type="spellStart"/>
      <w:r>
        <w:rPr>
          <w:rFonts w:ascii="Palatino" w:hAnsi="Palatino"/>
          <w:sz w:val="20"/>
          <w:szCs w:val="20"/>
        </w:rPr>
        <w:t>Leapman</w:t>
      </w:r>
      <w:proofErr w:type="spellEnd"/>
      <w:r>
        <w:rPr>
          <w:rFonts w:ascii="Palatino" w:hAnsi="Palatino"/>
          <w:sz w:val="20"/>
          <w:szCs w:val="20"/>
        </w:rPr>
        <w:t xml:space="preserve">, </w:t>
      </w:r>
      <w:r>
        <w:rPr>
          <w:rFonts w:ascii="Palatino" w:hAnsi="Palatino"/>
          <w:sz w:val="20"/>
          <w:szCs w:val="20"/>
          <w:lang w:val="en-US"/>
        </w:rPr>
        <w:t xml:space="preserve"> (2002), </w:t>
      </w:r>
      <w:r>
        <w:rPr>
          <w:rFonts w:ascii="Palatino" w:hAnsi="Palatino"/>
          <w:i/>
          <w:iCs/>
          <w:sz w:val="20"/>
          <w:szCs w:val="20"/>
          <w:lang w:val="en-US"/>
        </w:rPr>
        <w:t>The World for a Shilling</w:t>
      </w:r>
      <w:proofErr w:type="gramStart"/>
      <w:r>
        <w:rPr>
          <w:rFonts w:ascii="Palatino" w:hAnsi="Palatino"/>
          <w:i/>
          <w:iCs/>
          <w:sz w:val="20"/>
          <w:szCs w:val="20"/>
          <w:lang w:val="en-US"/>
        </w:rPr>
        <w:t>,</w:t>
      </w:r>
      <w:r>
        <w:rPr>
          <w:rFonts w:ascii="Palatino" w:hAnsi="Palatino"/>
          <w:sz w:val="20"/>
          <w:szCs w:val="20"/>
          <w:lang w:val="en-US"/>
        </w:rPr>
        <w:t xml:space="preserve">  Headline</w:t>
      </w:r>
      <w:proofErr w:type="gramEnd"/>
      <w:r>
        <w:rPr>
          <w:rFonts w:ascii="Palatino" w:hAnsi="Palatino"/>
          <w:sz w:val="20"/>
          <w:szCs w:val="20"/>
          <w:lang w:val="en-US"/>
        </w:rPr>
        <w:t xml:space="preserve"> Book Publishing, London. </w:t>
      </w:r>
      <w:r>
        <w:rPr>
          <w:rFonts w:ascii="Palatino" w:hAnsi="Palatino"/>
          <w:sz w:val="20"/>
          <w:szCs w:val="20"/>
        </w:rPr>
        <w:t>pp. 46-47</w:t>
      </w:r>
      <w:r>
        <w:rPr>
          <w:rFonts w:ascii="Palatino" w:hAnsi="Palatino"/>
          <w:sz w:val="20"/>
          <w:szCs w:val="20"/>
          <w:lang w:val="en-US"/>
        </w:rPr>
        <w:t xml:space="preserve">; </w:t>
      </w:r>
      <w:proofErr w:type="gramStart"/>
      <w:r>
        <w:rPr>
          <w:rFonts w:ascii="Palatino" w:hAnsi="Palatino"/>
          <w:sz w:val="20"/>
          <w:szCs w:val="20"/>
          <w:lang w:val="en-US"/>
        </w:rPr>
        <w:t>The</w:t>
      </w:r>
      <w:proofErr w:type="gramEnd"/>
      <w:r>
        <w:rPr>
          <w:rFonts w:ascii="Palatino" w:hAnsi="Palatino"/>
          <w:sz w:val="20"/>
          <w:szCs w:val="20"/>
          <w:lang w:val="en-US"/>
        </w:rPr>
        <w:t xml:space="preserve"> dissipating effect the Exhibition had on the threat of ferment at the time is also observed by Fay who says: “Colonel </w:t>
      </w:r>
      <w:proofErr w:type="spellStart"/>
      <w:r>
        <w:rPr>
          <w:rFonts w:ascii="Palatino" w:hAnsi="Palatino"/>
          <w:sz w:val="20"/>
          <w:szCs w:val="20"/>
          <w:lang w:val="en-US"/>
        </w:rPr>
        <w:t>Sibthorp</w:t>
      </w:r>
      <w:proofErr w:type="spellEnd"/>
      <w:r>
        <w:rPr>
          <w:rFonts w:ascii="Palatino" w:hAnsi="Palatino"/>
          <w:sz w:val="20"/>
          <w:szCs w:val="20"/>
          <w:lang w:val="en-US"/>
        </w:rPr>
        <w:t xml:space="preserve"> … feared the irruption of foreigners, pickpockets and Socialists. Three years after the revolution of 1848 such fears might be quite legitimately felt. As we shall see, the fact that the Queen could move freely among great crowds in the Exhibition was regarded as a major triumph for the British political system.” See C.R.</w:t>
      </w:r>
      <w:r>
        <w:rPr>
          <w:rFonts w:ascii="Palatino" w:hAnsi="Palatino"/>
          <w:sz w:val="20"/>
          <w:szCs w:val="20"/>
        </w:rPr>
        <w:t xml:space="preserve"> </w:t>
      </w:r>
      <w:r>
        <w:rPr>
          <w:rFonts w:ascii="Palatino" w:hAnsi="Palatino"/>
          <w:sz w:val="20"/>
          <w:szCs w:val="20"/>
          <w:lang w:val="en-US"/>
        </w:rPr>
        <w:t>Fay,</w:t>
      </w:r>
      <w:r>
        <w:rPr>
          <w:rFonts w:ascii="Palatino" w:hAnsi="Palatino"/>
          <w:sz w:val="20"/>
          <w:szCs w:val="20"/>
        </w:rPr>
        <w:t xml:space="preserve"> </w:t>
      </w:r>
      <w:r>
        <w:rPr>
          <w:rFonts w:ascii="Palatino" w:hAnsi="Palatino"/>
          <w:sz w:val="20"/>
          <w:szCs w:val="20"/>
          <w:lang w:val="en-US"/>
        </w:rPr>
        <w:t>(</w:t>
      </w:r>
      <w:r>
        <w:rPr>
          <w:rFonts w:ascii="Palatino" w:hAnsi="Palatino"/>
          <w:sz w:val="20"/>
          <w:szCs w:val="20"/>
        </w:rPr>
        <w:t>1951</w:t>
      </w:r>
      <w:r>
        <w:rPr>
          <w:rFonts w:ascii="Palatino" w:hAnsi="Palatino"/>
          <w:sz w:val="20"/>
          <w:szCs w:val="20"/>
          <w:lang w:val="en-US"/>
        </w:rPr>
        <w:t xml:space="preserve">), </w:t>
      </w:r>
      <w:r>
        <w:rPr>
          <w:rFonts w:ascii="Palatino" w:hAnsi="Palatino"/>
          <w:i/>
          <w:iCs/>
          <w:sz w:val="20"/>
          <w:szCs w:val="20"/>
          <w:lang w:val="en-US"/>
        </w:rPr>
        <w:t>Palace of Industry: A Study of the Great Exhibition and its Fruits</w:t>
      </w:r>
      <w:r>
        <w:rPr>
          <w:rFonts w:ascii="Palatino" w:hAnsi="Palatino"/>
          <w:sz w:val="20"/>
          <w:szCs w:val="20"/>
        </w:rPr>
        <w:t xml:space="preserve">, </w:t>
      </w:r>
      <w:r>
        <w:rPr>
          <w:rFonts w:ascii="Palatino" w:hAnsi="Palatino"/>
          <w:sz w:val="20"/>
          <w:szCs w:val="20"/>
          <w:lang w:val="en-US"/>
        </w:rPr>
        <w:t>Cambridge University Press</w:t>
      </w:r>
      <w:r>
        <w:rPr>
          <w:rFonts w:ascii="Palatino" w:hAnsi="Palatino"/>
          <w:sz w:val="20"/>
          <w:szCs w:val="20"/>
        </w:rPr>
        <w:t>,</w:t>
      </w:r>
      <w:r>
        <w:rPr>
          <w:rFonts w:ascii="Palatino" w:hAnsi="Palatino"/>
          <w:sz w:val="20"/>
          <w:szCs w:val="20"/>
          <w:lang w:val="en-US"/>
        </w:rPr>
        <w:t xml:space="preserve"> 8.</w:t>
      </w:r>
      <w:r>
        <w:rPr>
          <w:rFonts w:ascii="Palatino" w:hAnsi="Palatino"/>
          <w:sz w:val="20"/>
          <w:szCs w:val="20"/>
        </w:rPr>
        <w:t xml:space="preserve"> </w:t>
      </w:r>
      <w:r>
        <w:rPr>
          <w:rFonts w:ascii="Palatino" w:hAnsi="Palatino"/>
          <w:sz w:val="20"/>
          <w:szCs w:val="20"/>
          <w:lang w:val="en-US"/>
        </w:rPr>
        <w:t xml:space="preserve">The ‘Press’ is quoted as having written, an obituary with near reverence: “The tale of Hyde Park in 1851 will fall on the page of history.  Fallen thrones will lie around it: here the Saturnalia of power - there the wild excess of popular freedom…everywhere anarchy, repression, conspiracy, darkness, dismay and death.  In the midst of all these struggling spirits rises up the great figure of the Crystal Palace, to redeem the age.” See Patrick Beaver, (2001), </w:t>
      </w:r>
      <w:r>
        <w:rPr>
          <w:rFonts w:ascii="Palatino" w:hAnsi="Palatino"/>
          <w:i/>
          <w:iCs/>
          <w:sz w:val="20"/>
          <w:szCs w:val="20"/>
          <w:lang w:val="en-US"/>
        </w:rPr>
        <w:t>The Crystal Palace</w:t>
      </w:r>
      <w:r>
        <w:rPr>
          <w:rFonts w:ascii="Palatino" w:hAnsi="Palatino"/>
          <w:sz w:val="20"/>
          <w:szCs w:val="20"/>
          <w:lang w:val="en-US"/>
        </w:rPr>
        <w:t xml:space="preserve">, </w:t>
      </w:r>
      <w:proofErr w:type="spellStart"/>
      <w:r>
        <w:rPr>
          <w:rFonts w:ascii="Palatino" w:hAnsi="Palatino"/>
          <w:sz w:val="20"/>
          <w:szCs w:val="20"/>
          <w:lang w:val="en-US"/>
        </w:rPr>
        <w:t>Phillimore</w:t>
      </w:r>
      <w:proofErr w:type="spellEnd"/>
      <w:r>
        <w:rPr>
          <w:rFonts w:ascii="Palatino" w:hAnsi="Palatino"/>
          <w:sz w:val="20"/>
          <w:szCs w:val="20"/>
          <w:lang w:val="en-US"/>
        </w:rPr>
        <w:t xml:space="preserve"> &amp; Co. Ltd., West Sussex, p. 67.</w:t>
      </w:r>
    </w:p>
  </w:footnote>
  <w:footnote w:id="45">
    <w:p w14:paraId="47E886E3" w14:textId="6823B045"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One can note a remarkably similar phenomenon in far more recent times in London. Note how the 2011 London riots, which quickly spread to other cities and were a sign of massive social discontent, were replaced by the joyful  ‘</w:t>
      </w:r>
      <w:proofErr w:type="spellStart"/>
      <w:r>
        <w:rPr>
          <w:rFonts w:ascii="Palatino" w:hAnsi="Palatino"/>
          <w:sz w:val="20"/>
          <w:szCs w:val="20"/>
          <w:lang w:val="en-US"/>
        </w:rPr>
        <w:t>phantasmogoria</w:t>
      </w:r>
      <w:proofErr w:type="spellEnd"/>
      <w:r>
        <w:rPr>
          <w:rFonts w:ascii="Palatino" w:hAnsi="Palatino"/>
          <w:sz w:val="20"/>
          <w:szCs w:val="20"/>
          <w:lang w:val="en-US"/>
        </w:rPr>
        <w:t xml:space="preserve">’ of the Olympics barely one year later. </w:t>
      </w:r>
    </w:p>
  </w:footnote>
  <w:footnote w:id="46">
    <w:p w14:paraId="3E8B85DC" w14:textId="3C2E483E" w:rsidR="007D4741" w:rsidRDefault="007D4741">
      <w:pPr>
        <w:pStyle w:val="Footnote"/>
        <w:spacing w:before="20"/>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“They influence the entire system through minimal invasions by —if the phrase is permissible—stimulating its acupressure points.” </w:t>
      </w:r>
      <w:proofErr w:type="spellStart"/>
      <w:r>
        <w:rPr>
          <w:rFonts w:ascii="Palatino" w:hAnsi="Palatino"/>
          <w:sz w:val="20"/>
          <w:szCs w:val="20"/>
          <w:lang w:val="en-US"/>
        </w:rPr>
        <w:t>Sloterdijk</w:t>
      </w:r>
      <w:proofErr w:type="spellEnd"/>
      <w:r>
        <w:rPr>
          <w:rFonts w:ascii="Palatino" w:hAnsi="Palatino"/>
          <w:sz w:val="20"/>
          <w:szCs w:val="20"/>
          <w:lang w:val="en-US"/>
        </w:rPr>
        <w:t xml:space="preserve"> says this of the terrorist’s pleasure in their one-sidedness, but what it also shows is the effect of ‘</w:t>
      </w:r>
      <w:r>
        <w:rPr>
          <w:rFonts w:ascii="Palatino" w:hAnsi="Palatino"/>
          <w:sz w:val="20"/>
          <w:szCs w:val="20"/>
          <w:lang w:val="fr-FR"/>
        </w:rPr>
        <w:t>minimal invasions</w:t>
      </w:r>
      <w:r>
        <w:rPr>
          <w:rFonts w:ascii="Palatino" w:hAnsi="Palatino"/>
          <w:sz w:val="20"/>
          <w:szCs w:val="20"/>
          <w:lang w:val="en-US"/>
        </w:rPr>
        <w:t>’ of</w:t>
      </w:r>
      <w:r>
        <w:rPr>
          <w:rFonts w:ascii="Palatino" w:hAnsi="Palatino"/>
          <w:sz w:val="20"/>
          <w:szCs w:val="20"/>
        </w:rPr>
        <w:t xml:space="preserve"> </w:t>
      </w:r>
      <w:r>
        <w:rPr>
          <w:rFonts w:ascii="Palatino" w:hAnsi="Palatino"/>
          <w:sz w:val="20"/>
          <w:szCs w:val="20"/>
          <w:lang w:val="en-US"/>
        </w:rPr>
        <w:t xml:space="preserve">consumer desire on what he calls the bored </w:t>
      </w:r>
      <w:proofErr w:type="spellStart"/>
      <w:r>
        <w:rPr>
          <w:rFonts w:ascii="Palatino" w:hAnsi="Palatino"/>
          <w:i/>
          <w:iCs/>
          <w:sz w:val="20"/>
          <w:szCs w:val="20"/>
          <w:lang w:val="en-US"/>
        </w:rPr>
        <w:t>Dasein</w:t>
      </w:r>
      <w:proofErr w:type="spellEnd"/>
      <w:r>
        <w:rPr>
          <w:rFonts w:ascii="Palatino" w:hAnsi="Palatino"/>
          <w:i/>
          <w:iCs/>
          <w:sz w:val="20"/>
          <w:szCs w:val="20"/>
          <w:lang w:val="en-US"/>
        </w:rPr>
        <w:t xml:space="preserve">. </w:t>
      </w:r>
      <w:r>
        <w:rPr>
          <w:rFonts w:ascii="Palatino" w:hAnsi="Palatino"/>
          <w:sz w:val="20"/>
          <w:szCs w:val="20"/>
          <w:lang w:val="en-US"/>
        </w:rPr>
        <w:t xml:space="preserve">See Peter </w:t>
      </w:r>
      <w:proofErr w:type="spellStart"/>
      <w:r>
        <w:rPr>
          <w:rFonts w:ascii="Palatino" w:hAnsi="Palatino"/>
          <w:sz w:val="20"/>
          <w:szCs w:val="20"/>
          <w:lang w:val="en-US"/>
        </w:rPr>
        <w:t>Sloterdijk</w:t>
      </w:r>
      <w:proofErr w:type="spellEnd"/>
      <w:r>
        <w:rPr>
          <w:rFonts w:ascii="Palatino" w:hAnsi="Palatino"/>
          <w:sz w:val="20"/>
          <w:szCs w:val="20"/>
          <w:lang w:val="en-US"/>
        </w:rPr>
        <w:t xml:space="preserve">, (2014) </w:t>
      </w:r>
      <w:r>
        <w:rPr>
          <w:rFonts w:ascii="Palatino" w:hAnsi="Palatino"/>
          <w:i/>
          <w:iCs/>
          <w:sz w:val="20"/>
          <w:szCs w:val="20"/>
          <w:lang w:val="en-US"/>
        </w:rPr>
        <w:t xml:space="preserve">In the World Interior of Capital </w:t>
      </w:r>
      <w:r>
        <w:rPr>
          <w:rFonts w:ascii="Palatino" w:hAnsi="Palatino"/>
          <w:sz w:val="20"/>
          <w:szCs w:val="20"/>
          <w:lang w:val="en-US"/>
        </w:rPr>
        <w:t xml:space="preserve"> [trans. Wieland Hoban], Polity, </w:t>
      </w:r>
      <w:proofErr w:type="gramStart"/>
      <w:r>
        <w:rPr>
          <w:rFonts w:ascii="Palatino" w:hAnsi="Palatino"/>
          <w:sz w:val="20"/>
          <w:szCs w:val="20"/>
          <w:lang w:val="en-US"/>
        </w:rPr>
        <w:t>Cambridge</w:t>
      </w:r>
      <w:proofErr w:type="gramEnd"/>
      <w:r>
        <w:rPr>
          <w:rFonts w:ascii="Palatino" w:hAnsi="Palatino"/>
          <w:sz w:val="20"/>
          <w:szCs w:val="20"/>
          <w:lang w:val="en-US"/>
        </w:rPr>
        <w:t>, 181.</w:t>
      </w:r>
    </w:p>
  </w:footnote>
  <w:footnote w:id="47">
    <w:p w14:paraId="099B2922" w14:textId="5FD6D3A0" w:rsidR="007D4741" w:rsidRDefault="007D4741">
      <w:pPr>
        <w:pStyle w:val="Footnote"/>
        <w:spacing w:before="20"/>
        <w:jc w:val="both"/>
      </w:pPr>
      <w:r>
        <w:rPr>
          <w:rFonts w:ascii="Palatino" w:eastAsia="Palatino" w:hAnsi="Palatino" w:cs="Palatino"/>
          <w:sz w:val="20"/>
          <w:szCs w:val="20"/>
          <w:vertAlign w:val="superscript"/>
        </w:rPr>
        <w:footnoteRef/>
      </w:r>
      <w:r>
        <w:rPr>
          <w:rFonts w:ascii="Palatino" w:hAnsi="Palatino"/>
          <w:sz w:val="20"/>
          <w:szCs w:val="20"/>
          <w:lang w:val="en-US"/>
        </w:rPr>
        <w:t xml:space="preserve"> And in the New York exhibition of 1853 that followed Crystal Palace, the </w:t>
      </w:r>
      <w:proofErr w:type="spellStart"/>
      <w:r>
        <w:rPr>
          <w:rFonts w:ascii="Palatino" w:hAnsi="Palatino"/>
          <w:sz w:val="20"/>
          <w:szCs w:val="20"/>
          <w:lang w:val="en-US"/>
        </w:rPr>
        <w:t>organiser</w:t>
      </w:r>
      <w:proofErr w:type="spellEnd"/>
      <w:r>
        <w:rPr>
          <w:rFonts w:ascii="Palatino" w:hAnsi="Palatino"/>
          <w:sz w:val="20"/>
          <w:szCs w:val="20"/>
          <w:lang w:val="en-US"/>
        </w:rPr>
        <w:t xml:space="preserve"> would be none other than Phineas Barnum. See Walter Benjamin, (1999),</w:t>
      </w:r>
      <w:r>
        <w:rPr>
          <w:rFonts w:ascii="Palatino" w:hAnsi="Palatino"/>
          <w:i/>
          <w:iCs/>
          <w:sz w:val="20"/>
          <w:szCs w:val="20"/>
          <w:lang w:val="en-US"/>
        </w:rPr>
        <w:t xml:space="preserve"> The Arcades Project</w:t>
      </w:r>
      <w:r>
        <w:rPr>
          <w:rFonts w:ascii="Palatino" w:hAnsi="Palatino"/>
          <w:sz w:val="20"/>
          <w:szCs w:val="20"/>
          <w:lang w:val="en-US"/>
        </w:rPr>
        <w:t xml:space="preserve">, (Trans. Howard </w:t>
      </w:r>
      <w:proofErr w:type="spellStart"/>
      <w:r>
        <w:rPr>
          <w:rFonts w:ascii="Palatino" w:hAnsi="Palatino"/>
          <w:sz w:val="20"/>
          <w:szCs w:val="20"/>
          <w:lang w:val="en-US"/>
        </w:rPr>
        <w:t>Eiland</w:t>
      </w:r>
      <w:proofErr w:type="spellEnd"/>
      <w:r>
        <w:rPr>
          <w:rFonts w:ascii="Palatino" w:hAnsi="Palatino"/>
          <w:sz w:val="20"/>
          <w:szCs w:val="20"/>
          <w:lang w:val="en-US"/>
        </w:rPr>
        <w:t xml:space="preserve"> and Kevin McLaughlin; edited by Rolf Tiedemann)</w:t>
      </w:r>
      <w:proofErr w:type="gramStart"/>
      <w:r>
        <w:rPr>
          <w:rFonts w:ascii="Palatino" w:hAnsi="Palatino"/>
          <w:sz w:val="20"/>
          <w:szCs w:val="20"/>
          <w:lang w:val="en-US"/>
        </w:rPr>
        <w:t>,  Belknap</w:t>
      </w:r>
      <w:proofErr w:type="gramEnd"/>
      <w:r>
        <w:rPr>
          <w:rFonts w:ascii="Palatino" w:hAnsi="Palatino"/>
          <w:sz w:val="20"/>
          <w:szCs w:val="20"/>
          <w:lang w:val="en-US"/>
        </w:rPr>
        <w:t>/Harvard, Cambridge Massachussets,186 [G6, G6a, 1].</w:t>
      </w:r>
    </w:p>
  </w:footnote>
  <w:footnote w:id="48">
    <w:p w14:paraId="2085B985" w14:textId="6926CFFD" w:rsidR="007D4741" w:rsidRDefault="007D4741">
      <w:pPr>
        <w:pStyle w:val="Footnote"/>
        <w:spacing w:before="20"/>
        <w:jc w:val="both"/>
      </w:pPr>
      <w:r>
        <w:rPr>
          <w:rFonts w:ascii="Palatino" w:eastAsia="Palatino" w:hAnsi="Palatino" w:cs="Palatino"/>
          <w:sz w:val="20"/>
          <w:szCs w:val="20"/>
          <w:vertAlign w:val="superscript"/>
        </w:rPr>
        <w:footnoteRef/>
      </w:r>
      <w:r>
        <w:rPr>
          <w:rFonts w:ascii="Palatino" w:hAnsi="Palatino"/>
          <w:sz w:val="20"/>
          <w:szCs w:val="20"/>
          <w:lang w:val="en-US"/>
        </w:rPr>
        <w:t xml:space="preserve"> According to Deborah Phillips, “The Great Exhibition of the Industry of All Nations established an international paradigm for the </w:t>
      </w:r>
      <w:r>
        <w:rPr>
          <w:rFonts w:ascii="Palatino" w:hAnsi="Palatino"/>
          <w:sz w:val="20"/>
          <w:szCs w:val="20"/>
        </w:rPr>
        <w:t>‘</w:t>
      </w:r>
      <w:r>
        <w:rPr>
          <w:rFonts w:ascii="Palatino" w:hAnsi="Palatino"/>
          <w:sz w:val="20"/>
          <w:szCs w:val="20"/>
          <w:lang w:val="en-US"/>
        </w:rPr>
        <w:t>Grand Exposition</w:t>
      </w:r>
      <w:r>
        <w:rPr>
          <w:rFonts w:ascii="Palatino" w:hAnsi="Palatino"/>
          <w:sz w:val="20"/>
          <w:szCs w:val="20"/>
        </w:rPr>
        <w:t xml:space="preserve">’ </w:t>
      </w:r>
      <w:r>
        <w:rPr>
          <w:rFonts w:ascii="Palatino" w:hAnsi="Palatino"/>
          <w:sz w:val="20"/>
          <w:szCs w:val="20"/>
          <w:lang w:val="en-US"/>
        </w:rPr>
        <w:t xml:space="preserve">and the </w:t>
      </w:r>
      <w:r>
        <w:rPr>
          <w:rFonts w:ascii="Palatino" w:hAnsi="Palatino"/>
          <w:sz w:val="20"/>
          <w:szCs w:val="20"/>
        </w:rPr>
        <w:t>‘</w:t>
      </w:r>
      <w:r>
        <w:rPr>
          <w:rFonts w:ascii="Palatino" w:hAnsi="Palatino"/>
          <w:sz w:val="20"/>
          <w:szCs w:val="20"/>
          <w:lang w:val="en-US"/>
        </w:rPr>
        <w:t>World's Fairs</w:t>
      </w:r>
      <w:r>
        <w:rPr>
          <w:rFonts w:ascii="Palatino" w:hAnsi="Palatino"/>
          <w:sz w:val="20"/>
          <w:szCs w:val="20"/>
        </w:rPr>
        <w:t xml:space="preserve">’ </w:t>
      </w:r>
      <w:r>
        <w:rPr>
          <w:rFonts w:ascii="Palatino" w:hAnsi="Palatino"/>
          <w:sz w:val="20"/>
          <w:szCs w:val="20"/>
          <w:lang w:val="en-US"/>
        </w:rPr>
        <w:t xml:space="preserve">that were to become a major influence for Walt Disney… The Great Exhibition was laid out around a series of national </w:t>
      </w:r>
      <w:r>
        <w:rPr>
          <w:rFonts w:ascii="Palatino" w:hAnsi="Palatino"/>
          <w:sz w:val="20"/>
          <w:szCs w:val="20"/>
        </w:rPr>
        <w:t>‘</w:t>
      </w:r>
      <w:r>
        <w:rPr>
          <w:rFonts w:ascii="Palatino" w:hAnsi="Palatino"/>
          <w:sz w:val="20"/>
          <w:szCs w:val="20"/>
          <w:lang w:val="en-US"/>
        </w:rPr>
        <w:t>courts</w:t>
      </w:r>
      <w:r>
        <w:rPr>
          <w:rFonts w:ascii="Palatino" w:hAnsi="Palatino"/>
          <w:sz w:val="20"/>
          <w:szCs w:val="20"/>
        </w:rPr>
        <w:t>’</w:t>
      </w:r>
      <w:r>
        <w:rPr>
          <w:rFonts w:ascii="Palatino" w:hAnsi="Palatino"/>
          <w:sz w:val="20"/>
          <w:szCs w:val="20"/>
          <w:lang w:val="en-US"/>
        </w:rPr>
        <w:t xml:space="preserve">, a structure that was replicated in later Grand Expositions and World's Fairs and which continues in the pavilions of Disney World's Epcot World. The spirit of the </w:t>
      </w:r>
      <w:r>
        <w:rPr>
          <w:rFonts w:ascii="Palatino" w:hAnsi="Palatino"/>
          <w:sz w:val="20"/>
          <w:szCs w:val="20"/>
        </w:rPr>
        <w:t>‘</w:t>
      </w:r>
      <w:r>
        <w:rPr>
          <w:rFonts w:ascii="Palatino" w:hAnsi="Palatino"/>
          <w:sz w:val="20"/>
          <w:szCs w:val="20"/>
          <w:lang w:val="en-US"/>
        </w:rPr>
        <w:t>Industry of All Nations</w:t>
      </w:r>
      <w:r>
        <w:rPr>
          <w:rFonts w:ascii="Palatino" w:hAnsi="Palatino"/>
          <w:sz w:val="20"/>
          <w:szCs w:val="20"/>
        </w:rPr>
        <w:t xml:space="preserve">’ </w:t>
      </w:r>
      <w:r>
        <w:rPr>
          <w:rFonts w:ascii="Palatino" w:hAnsi="Palatino"/>
          <w:sz w:val="20"/>
          <w:szCs w:val="20"/>
          <w:lang w:val="en-US"/>
        </w:rPr>
        <w:t xml:space="preserve">remains strong in the displays of national commodities and architectures at Epcot World Showcase.” </w:t>
      </w:r>
      <w:r>
        <w:rPr>
          <w:rFonts w:ascii="Palatino" w:hAnsi="Palatino"/>
          <w:sz w:val="20"/>
          <w:szCs w:val="20"/>
        </w:rPr>
        <w:t xml:space="preserve">Philips, D. (2012). </w:t>
      </w:r>
      <w:r>
        <w:rPr>
          <w:rFonts w:ascii="Palatino" w:hAnsi="Palatino"/>
          <w:i/>
          <w:iCs/>
          <w:sz w:val="20"/>
          <w:szCs w:val="20"/>
          <w:lang w:val="en-US"/>
        </w:rPr>
        <w:t>Fairground Attractions: A Genealogy of the Pleasure Ground</w:t>
      </w:r>
      <w:r>
        <w:rPr>
          <w:rFonts w:ascii="Palatino" w:hAnsi="Palatino"/>
          <w:sz w:val="20"/>
          <w:szCs w:val="20"/>
          <w:lang w:val="en-US"/>
        </w:rPr>
        <w:t xml:space="preserve">. London: Bloomsbury Academic. p. 19.  (Online edition retrieved July 28, 2014 from </w:t>
      </w:r>
      <w:hyperlink r:id="rId1" w:history="1">
        <w:r>
          <w:rPr>
            <w:rStyle w:val="Hyperlink0"/>
            <w:rFonts w:ascii="Palatino" w:hAnsi="Palatino"/>
            <w:sz w:val="20"/>
            <w:szCs w:val="20"/>
            <w:lang w:val="en-US"/>
          </w:rPr>
          <w:t>http://www.bloomsburycollections.com/book/fairground-attractions-a-genealogy-of-the-pleasure-ground/ch1-pleasure-gardens-great-exhibitions-and-wonderlands</w:t>
        </w:r>
      </w:hyperlink>
      <w:r>
        <w:rPr>
          <w:rFonts w:ascii="Palatino" w:hAnsi="Palatino"/>
          <w:sz w:val="20"/>
          <w:szCs w:val="20"/>
          <w:lang w:val="en-US"/>
        </w:rPr>
        <w:t>)</w:t>
      </w:r>
    </w:p>
  </w:footnote>
  <w:footnote w:id="49">
    <w:p w14:paraId="452AF7B0" w14:textId="4EDA22A7" w:rsidR="007D4741" w:rsidRDefault="007D4741">
      <w:pPr>
        <w:pStyle w:val="Footnote"/>
        <w:spacing w:before="20"/>
        <w:jc w:val="both"/>
      </w:pPr>
      <w:r>
        <w:rPr>
          <w:rFonts w:ascii="Palatino" w:eastAsia="Palatino" w:hAnsi="Palatino" w:cs="Palatino"/>
          <w:sz w:val="20"/>
          <w:szCs w:val="20"/>
          <w:vertAlign w:val="superscript"/>
        </w:rPr>
        <w:footnoteRef/>
      </w:r>
      <w:r>
        <w:rPr>
          <w:rFonts w:ascii="Palatino" w:hAnsi="Palatino"/>
          <w:sz w:val="20"/>
          <w:szCs w:val="20"/>
          <w:lang w:val="en-US"/>
        </w:rPr>
        <w:t xml:space="preserve"> Timothy Mitchell argues that Thomas Cook "launched the modern tourist Industry" on the back of his early excursion train tours of the Crystal Palace with the Midland Railway Company.  See Timothy Mitchell, </w:t>
      </w:r>
      <w:r>
        <w:rPr>
          <w:rFonts w:ascii="Palatino" w:hAnsi="Palatino"/>
          <w:sz w:val="20"/>
          <w:szCs w:val="20"/>
        </w:rPr>
        <w:t xml:space="preserve">(1988), </w:t>
      </w:r>
      <w:r>
        <w:rPr>
          <w:rFonts w:ascii="Palatino" w:hAnsi="Palatino"/>
          <w:i/>
          <w:iCs/>
          <w:sz w:val="20"/>
          <w:szCs w:val="20"/>
        </w:rPr>
        <w:t>Colonising Egypt</w:t>
      </w:r>
      <w:r>
        <w:rPr>
          <w:rFonts w:ascii="Palatino" w:hAnsi="Palatino"/>
          <w:sz w:val="20"/>
          <w:szCs w:val="20"/>
          <w:lang w:val="en-US"/>
        </w:rPr>
        <w:t xml:space="preserve">, Cambridge University Press, New York, 21. Mitchell is correct to point to the crucial role of Crystal Palace in proving the success of this business model although it was far from being the first such package tour. As Kate Colquhoun notes, prior to Crystal Palace, Thomas Cook had many tours with its first packaged tour beginning in 1841. It was for the Temperance League and was a train ride from Leicester to </w:t>
      </w:r>
      <w:proofErr w:type="spellStart"/>
      <w:r>
        <w:rPr>
          <w:rFonts w:ascii="Palatino" w:hAnsi="Palatino"/>
          <w:sz w:val="20"/>
          <w:szCs w:val="20"/>
          <w:lang w:val="en-US"/>
        </w:rPr>
        <w:t>Loughborough</w:t>
      </w:r>
      <w:proofErr w:type="spellEnd"/>
      <w:r>
        <w:rPr>
          <w:rFonts w:ascii="Palatino" w:hAnsi="Palatino"/>
          <w:sz w:val="20"/>
          <w:szCs w:val="20"/>
          <w:lang w:val="en-US"/>
        </w:rPr>
        <w:t xml:space="preserve"> (152). What made Crystal Palace unique (and for Thomas Cook so profitable) was that it constituted the "greatest mass movement of people in Britain's history.” For details see Kate Colquhoun, (2003), </w:t>
      </w:r>
      <w:r>
        <w:rPr>
          <w:rFonts w:ascii="Palatino" w:hAnsi="Palatino"/>
          <w:i/>
          <w:iCs/>
          <w:sz w:val="20"/>
          <w:szCs w:val="20"/>
          <w:lang w:val="en-US"/>
        </w:rPr>
        <w:t xml:space="preserve">The Busiest Man in England: Life of Joseph Paxton, Gardner, Architect, Victorian Visionary, </w:t>
      </w:r>
      <w:proofErr w:type="spellStart"/>
      <w:proofErr w:type="gramStart"/>
      <w:r>
        <w:rPr>
          <w:rFonts w:ascii="Palatino" w:hAnsi="Palatino"/>
          <w:sz w:val="20"/>
          <w:szCs w:val="20"/>
          <w:lang w:val="en-US"/>
        </w:rPr>
        <w:t>Godine</w:t>
      </w:r>
      <w:proofErr w:type="spellEnd"/>
      <w:proofErr w:type="gramEnd"/>
      <w:r>
        <w:rPr>
          <w:rFonts w:ascii="Palatino" w:hAnsi="Palatino"/>
          <w:sz w:val="20"/>
          <w:szCs w:val="20"/>
          <w:lang w:val="en-US"/>
        </w:rPr>
        <w:t xml:space="preserve">, New Hampshire. </w:t>
      </w:r>
      <w:r>
        <w:rPr>
          <w:rFonts w:ascii="Palatino" w:hAnsi="Palatino"/>
          <w:sz w:val="20"/>
          <w:szCs w:val="20"/>
        </w:rPr>
        <w:t xml:space="preserve"> 190. </w:t>
      </w:r>
    </w:p>
  </w:footnote>
  <w:footnote w:id="50">
    <w:p w14:paraId="1C6CE2A5" w14:textId="18414CD1" w:rsidR="007D4741" w:rsidRDefault="007D4741">
      <w:pPr>
        <w:pStyle w:val="Footnote"/>
        <w:spacing w:before="20"/>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The greatest innovation at the exhibition was the provision of public toilets, these included 54 urinals at no charge, 22 water-closets for gentlemen and 47 water-closets for the ladies, in the central refreshment area the charge for these was 2d and 1d in the eastern and western refreshment areas, </w:t>
      </w:r>
      <w:r>
        <w:rPr>
          <w:rFonts w:ascii="Palatino" w:hAnsi="Palatino"/>
          <w:sz w:val="20"/>
          <w:szCs w:val="20"/>
          <w:lang w:val="de-DE"/>
        </w:rPr>
        <w:t>Ken Kiss</w:t>
      </w:r>
      <w:r>
        <w:rPr>
          <w:rFonts w:ascii="Palatino" w:hAnsi="Palatino"/>
          <w:sz w:val="20"/>
          <w:szCs w:val="20"/>
          <w:lang w:val="en-US"/>
        </w:rPr>
        <w:t xml:space="preserve"> tells us.</w:t>
      </w:r>
      <w:r>
        <w:rPr>
          <w:rFonts w:ascii="Palatino" w:hAnsi="Palatino"/>
          <w:sz w:val="20"/>
          <w:szCs w:val="20"/>
        </w:rPr>
        <w:t xml:space="preserve"> </w:t>
      </w:r>
      <w:r>
        <w:rPr>
          <w:rFonts w:ascii="Palatino" w:hAnsi="Palatino"/>
          <w:sz w:val="20"/>
          <w:szCs w:val="20"/>
          <w:lang w:val="en-US"/>
        </w:rPr>
        <w:t xml:space="preserve">These were prototypes for both public and ‘user pays’ toilet systems as they were, according to </w:t>
      </w:r>
      <w:proofErr w:type="spellStart"/>
      <w:r>
        <w:rPr>
          <w:rFonts w:ascii="Palatino" w:hAnsi="Palatino"/>
          <w:sz w:val="20"/>
          <w:szCs w:val="20"/>
        </w:rPr>
        <w:t>Leapman</w:t>
      </w:r>
      <w:proofErr w:type="spellEnd"/>
      <w:r>
        <w:rPr>
          <w:rFonts w:ascii="Palatino" w:hAnsi="Palatino"/>
          <w:sz w:val="20"/>
          <w:szCs w:val="20"/>
          <w:lang w:val="en-US"/>
        </w:rPr>
        <w:t xml:space="preserve">, the catalyst for the provision of public lavatories. Crystal Palace toilets could also be the source of the euphemism ‘to spend a penny’ as the charge listed above suggests.  </w:t>
      </w:r>
      <w:proofErr w:type="gramStart"/>
      <w:r>
        <w:rPr>
          <w:rFonts w:ascii="Palatino" w:hAnsi="Palatino"/>
          <w:sz w:val="20"/>
          <w:szCs w:val="20"/>
          <w:lang w:val="en-US"/>
        </w:rPr>
        <w:t>Over 827, 000 people were said to have spent a penny and the design of these lavatories was soon copied not just in the streets of London but in other cities across the world</w:t>
      </w:r>
      <w:proofErr w:type="gramEnd"/>
      <w:r>
        <w:rPr>
          <w:rFonts w:ascii="Palatino" w:hAnsi="Palatino"/>
          <w:sz w:val="20"/>
          <w:szCs w:val="20"/>
          <w:lang w:val="en-US"/>
        </w:rPr>
        <w:t xml:space="preserve">”, </w:t>
      </w:r>
      <w:proofErr w:type="gramStart"/>
      <w:r>
        <w:rPr>
          <w:rFonts w:ascii="Palatino" w:hAnsi="Palatino"/>
          <w:sz w:val="20"/>
          <w:szCs w:val="20"/>
          <w:lang w:val="en-US"/>
        </w:rPr>
        <w:t xml:space="preserve">see </w:t>
      </w:r>
      <w:proofErr w:type="spellStart"/>
      <w:r>
        <w:rPr>
          <w:rFonts w:ascii="Palatino" w:hAnsi="Palatino"/>
          <w:sz w:val="20"/>
          <w:szCs w:val="20"/>
          <w:lang w:val="en-US"/>
        </w:rPr>
        <w:t>Leapman</w:t>
      </w:r>
      <w:proofErr w:type="spellEnd"/>
      <w:r>
        <w:rPr>
          <w:rFonts w:ascii="Palatino" w:hAnsi="Palatino"/>
          <w:sz w:val="20"/>
          <w:szCs w:val="20"/>
          <w:lang w:val="en-US"/>
        </w:rPr>
        <w:t xml:space="preserve">, </w:t>
      </w:r>
      <w:r>
        <w:rPr>
          <w:rFonts w:ascii="Palatino" w:hAnsi="Palatino"/>
          <w:sz w:val="20"/>
          <w:szCs w:val="20"/>
        </w:rPr>
        <w:t>pp. 91-95</w:t>
      </w:r>
      <w:proofErr w:type="gramEnd"/>
      <w:r>
        <w:rPr>
          <w:rFonts w:ascii="Palatino" w:hAnsi="Palatino"/>
          <w:sz w:val="20"/>
          <w:szCs w:val="20"/>
        </w:rPr>
        <w:t xml:space="preserve">. </w:t>
      </w:r>
      <w:r>
        <w:rPr>
          <w:rFonts w:ascii="Palatino" w:hAnsi="Palatino"/>
          <w:sz w:val="20"/>
          <w:szCs w:val="20"/>
          <w:lang w:val="en-US"/>
        </w:rPr>
        <w:t xml:space="preserve">See also Ken Kiss, “The Crystal Palace Museum,” </w:t>
      </w:r>
      <w:r>
        <w:rPr>
          <w:rFonts w:ascii="Palatino" w:hAnsi="Palatino"/>
          <w:i/>
          <w:iCs/>
          <w:sz w:val="20"/>
          <w:szCs w:val="20"/>
          <w:lang w:val="en-US"/>
        </w:rPr>
        <w:t>Pocket Profiles No. 3., The World’s First,</w:t>
      </w:r>
      <w:r>
        <w:rPr>
          <w:rFonts w:ascii="Palatino" w:hAnsi="Palatino"/>
          <w:sz w:val="20"/>
          <w:szCs w:val="20"/>
          <w:lang w:val="en-US"/>
        </w:rPr>
        <w:t xml:space="preserve"> London, trustees of the Crystal Palace Museum, 2007, pp. 10-11.</w:t>
      </w:r>
    </w:p>
  </w:footnote>
  <w:footnote w:id="51">
    <w:p w14:paraId="183FA744" w14:textId="1A6C0BB1" w:rsidR="007D4741" w:rsidRDefault="007D4741">
      <w:pPr>
        <w:pStyle w:val="Footnote"/>
        <w:spacing w:before="20"/>
        <w:jc w:val="both"/>
      </w:pPr>
      <w:r>
        <w:rPr>
          <w:rFonts w:ascii="Palatino" w:eastAsia="Palatino" w:hAnsi="Palatino" w:cs="Palatino"/>
          <w:sz w:val="20"/>
          <w:szCs w:val="20"/>
          <w:vertAlign w:val="superscript"/>
        </w:rPr>
        <w:footnoteRef/>
      </w:r>
      <w:r>
        <w:rPr>
          <w:rFonts w:ascii="Palatino" w:hAnsi="Palatino"/>
          <w:sz w:val="20"/>
          <w:szCs w:val="20"/>
          <w:lang w:val="en-US"/>
        </w:rPr>
        <w:t xml:space="preserve"> The entrance price was hotly debated with the architect of Crystal Palace Joseph </w:t>
      </w:r>
      <w:r>
        <w:rPr>
          <w:rFonts w:ascii="Palatino" w:hAnsi="Palatino"/>
          <w:sz w:val="20"/>
          <w:szCs w:val="20"/>
        </w:rPr>
        <w:t>Paxton</w:t>
      </w:r>
      <w:r>
        <w:rPr>
          <w:rFonts w:ascii="Palatino" w:hAnsi="Palatino"/>
          <w:sz w:val="20"/>
          <w:szCs w:val="20"/>
          <w:lang w:val="en-US"/>
        </w:rPr>
        <w:t xml:space="preserve">, following the Prime Minister Lord John Russell wanting free admission. This was rejected and the pricing scheme adopted was 80 days </w:t>
      </w:r>
      <w:proofErr w:type="gramStart"/>
      <w:r>
        <w:rPr>
          <w:rFonts w:ascii="Palatino" w:hAnsi="Palatino"/>
          <w:sz w:val="20"/>
          <w:szCs w:val="20"/>
          <w:lang w:val="en-US"/>
        </w:rPr>
        <w:t>at  1</w:t>
      </w:r>
      <w:proofErr w:type="gramEnd"/>
      <w:r>
        <w:rPr>
          <w:rFonts w:ascii="Palatino" w:hAnsi="Palatino"/>
          <w:sz w:val="20"/>
          <w:szCs w:val="20"/>
          <w:lang w:val="en-US"/>
        </w:rPr>
        <w:t>/- (5p),  30 days at 2/6 (12 1/2p), 28 days at 5/- (25p) , 2 days at £1.00 (See Ken Kiss</w:t>
      </w:r>
      <w:r>
        <w:rPr>
          <w:rFonts w:ascii="Palatino" w:hAnsi="Palatino"/>
          <w:sz w:val="20"/>
          <w:szCs w:val="20"/>
        </w:rPr>
        <w:t xml:space="preserve"> (2007),</w:t>
      </w:r>
      <w:r>
        <w:rPr>
          <w:rFonts w:ascii="Palatino" w:hAnsi="Palatino"/>
          <w:sz w:val="20"/>
          <w:szCs w:val="20"/>
          <w:lang w:val="en-US"/>
        </w:rPr>
        <w:t xml:space="preserve"> </w:t>
      </w:r>
      <w:r>
        <w:rPr>
          <w:rFonts w:ascii="Palatino" w:hAnsi="Palatino"/>
          <w:i/>
          <w:iCs/>
          <w:sz w:val="20"/>
          <w:szCs w:val="20"/>
          <w:lang w:val="en-US"/>
        </w:rPr>
        <w:t>The Crystal Palace Museum—Pocket Profiles No. 3., The World’s First</w:t>
      </w:r>
      <w:r>
        <w:rPr>
          <w:rFonts w:ascii="Palatino" w:hAnsi="Palatino"/>
          <w:sz w:val="20"/>
          <w:szCs w:val="20"/>
          <w:lang w:val="en-US"/>
        </w:rPr>
        <w:t xml:space="preserve"> London, trustees of the Crystal Palace Museum</w:t>
      </w:r>
      <w:r>
        <w:rPr>
          <w:rFonts w:ascii="Palatino" w:hAnsi="Palatino"/>
          <w:sz w:val="20"/>
          <w:szCs w:val="20"/>
        </w:rPr>
        <w:t>,</w:t>
      </w:r>
      <w:r>
        <w:rPr>
          <w:rFonts w:ascii="Palatino" w:hAnsi="Palatino"/>
          <w:sz w:val="20"/>
          <w:szCs w:val="20"/>
          <w:lang w:val="en-US"/>
        </w:rPr>
        <w:t xml:space="preserve"> 11. </w:t>
      </w:r>
    </w:p>
  </w:footnote>
  <w:footnote w:id="52">
    <w:p w14:paraId="5D008E94" w14:textId="77777777" w:rsidR="007D4741" w:rsidRDefault="007D4741">
      <w:pPr>
        <w:pStyle w:val="Footnote"/>
        <w:spacing w:before="20"/>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Released in 1851 to coincide with the exhibition,</w:t>
      </w:r>
      <w:r>
        <w:rPr>
          <w:rFonts w:ascii="Palatino" w:hAnsi="Palatino"/>
          <w:sz w:val="20"/>
          <w:szCs w:val="20"/>
        </w:rPr>
        <w:t xml:space="preserve"> ‘</w:t>
      </w:r>
      <w:r>
        <w:rPr>
          <w:rFonts w:ascii="Palatino" w:hAnsi="Palatino"/>
          <w:sz w:val="20"/>
          <w:szCs w:val="20"/>
          <w:lang w:val="en-US"/>
        </w:rPr>
        <w:t>the Crystal Palace Game</w:t>
      </w:r>
      <w:r>
        <w:rPr>
          <w:rFonts w:ascii="Palatino" w:hAnsi="Palatino"/>
          <w:sz w:val="20"/>
          <w:szCs w:val="20"/>
        </w:rPr>
        <w:t xml:space="preserve">’ </w:t>
      </w:r>
      <w:r>
        <w:rPr>
          <w:rFonts w:ascii="Palatino" w:hAnsi="Palatino"/>
          <w:sz w:val="20"/>
          <w:szCs w:val="20"/>
          <w:lang w:val="en-US"/>
        </w:rPr>
        <w:t xml:space="preserve">promised players a </w:t>
      </w:r>
      <w:r>
        <w:rPr>
          <w:rFonts w:ascii="Palatino" w:hAnsi="Palatino"/>
          <w:sz w:val="20"/>
          <w:szCs w:val="20"/>
        </w:rPr>
        <w:t>“</w:t>
      </w:r>
      <w:r>
        <w:rPr>
          <w:rFonts w:ascii="Palatino" w:hAnsi="Palatino"/>
          <w:sz w:val="20"/>
          <w:szCs w:val="20"/>
          <w:lang w:val="en-US"/>
        </w:rPr>
        <w:t>Voyage round the world, an entertaining excursion in search of knowledge, whereby geography is made easy.</w:t>
      </w:r>
      <w:r>
        <w:rPr>
          <w:rFonts w:ascii="Palatino" w:hAnsi="Palatino"/>
          <w:sz w:val="20"/>
          <w:szCs w:val="20"/>
        </w:rPr>
        <w:t>”</w:t>
      </w:r>
      <w:r>
        <w:rPr>
          <w:rFonts w:ascii="Palatino" w:hAnsi="Palatino"/>
          <w:sz w:val="20"/>
          <w:szCs w:val="20"/>
          <w:lang w:val="en-US"/>
        </w:rPr>
        <w:t xml:space="preserve"> Paul Young (2008), 'Mission Impossible: Globalization and the Great </w:t>
      </w:r>
      <w:proofErr w:type="gramStart"/>
      <w:r>
        <w:rPr>
          <w:rFonts w:ascii="Palatino" w:hAnsi="Palatino"/>
          <w:sz w:val="20"/>
          <w:szCs w:val="20"/>
          <w:lang w:val="en-US"/>
        </w:rPr>
        <w:t>Exhibition'  in</w:t>
      </w:r>
      <w:proofErr w:type="gramEnd"/>
      <w:r>
        <w:rPr>
          <w:rFonts w:ascii="Palatino" w:hAnsi="Palatino"/>
          <w:sz w:val="20"/>
          <w:szCs w:val="20"/>
          <w:lang w:val="en-US"/>
        </w:rPr>
        <w:t xml:space="preserve"> Jeffrey A. </w:t>
      </w:r>
      <w:proofErr w:type="spellStart"/>
      <w:r>
        <w:rPr>
          <w:rFonts w:ascii="Palatino" w:hAnsi="Palatino"/>
          <w:sz w:val="20"/>
          <w:szCs w:val="20"/>
          <w:lang w:val="en-US"/>
        </w:rPr>
        <w:t>Auerbach</w:t>
      </w:r>
      <w:proofErr w:type="spellEnd"/>
      <w:r>
        <w:rPr>
          <w:rFonts w:ascii="Palatino" w:hAnsi="Palatino"/>
          <w:sz w:val="20"/>
          <w:szCs w:val="20"/>
          <w:lang w:val="en-US"/>
        </w:rPr>
        <w:t xml:space="preserve"> and Peter H. Hoffenberg (eds.), </w:t>
      </w:r>
      <w:r>
        <w:rPr>
          <w:rFonts w:ascii="Palatino" w:hAnsi="Palatino"/>
          <w:i/>
          <w:iCs/>
          <w:sz w:val="20"/>
          <w:szCs w:val="20"/>
          <w:lang w:val="en-US"/>
        </w:rPr>
        <w:t>Britain, the Empire, and the World at the Great Exhibition of 1851,</w:t>
      </w:r>
      <w:r>
        <w:rPr>
          <w:rFonts w:ascii="Palatino" w:hAnsi="Palatino"/>
          <w:sz w:val="20"/>
          <w:szCs w:val="20"/>
        </w:rPr>
        <w:t xml:space="preserve"> 58.</w:t>
      </w:r>
    </w:p>
  </w:footnote>
  <w:footnote w:id="53">
    <w:p w14:paraId="796AAA6A" w14:textId="77777777" w:rsidR="007D4741" w:rsidRDefault="007D4741">
      <w:pPr>
        <w:pStyle w:val="Footnote"/>
        <w:spacing w:before="20"/>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Michael </w:t>
      </w:r>
      <w:proofErr w:type="spellStart"/>
      <w:r>
        <w:rPr>
          <w:rFonts w:ascii="Palatino" w:hAnsi="Palatino"/>
          <w:sz w:val="20"/>
          <w:szCs w:val="20"/>
        </w:rPr>
        <w:t>Leapman</w:t>
      </w:r>
      <w:proofErr w:type="spellEnd"/>
      <w:r>
        <w:rPr>
          <w:rFonts w:ascii="Palatino" w:hAnsi="Palatino"/>
          <w:sz w:val="20"/>
          <w:szCs w:val="20"/>
        </w:rPr>
        <w:t xml:space="preserve"> </w:t>
      </w:r>
      <w:r>
        <w:rPr>
          <w:rFonts w:ascii="Palatino" w:hAnsi="Palatino"/>
          <w:sz w:val="20"/>
          <w:szCs w:val="20"/>
          <w:lang w:val="en-US"/>
        </w:rPr>
        <w:t xml:space="preserve"> (2002), </w:t>
      </w:r>
      <w:r>
        <w:rPr>
          <w:rFonts w:ascii="Palatino" w:hAnsi="Palatino"/>
          <w:i/>
          <w:iCs/>
          <w:sz w:val="20"/>
          <w:szCs w:val="20"/>
          <w:lang w:val="en-US"/>
        </w:rPr>
        <w:t>The World for a Shilling</w:t>
      </w:r>
      <w:proofErr w:type="gramStart"/>
      <w:r>
        <w:rPr>
          <w:rFonts w:ascii="Palatino" w:hAnsi="Palatino"/>
          <w:i/>
          <w:iCs/>
          <w:sz w:val="20"/>
          <w:szCs w:val="20"/>
          <w:lang w:val="en-US"/>
        </w:rPr>
        <w:t>,</w:t>
      </w:r>
      <w:r>
        <w:rPr>
          <w:rFonts w:ascii="Palatino" w:hAnsi="Palatino"/>
          <w:sz w:val="20"/>
          <w:szCs w:val="20"/>
          <w:lang w:val="en-US"/>
        </w:rPr>
        <w:t xml:space="preserve">  Headline</w:t>
      </w:r>
      <w:proofErr w:type="gramEnd"/>
      <w:r>
        <w:rPr>
          <w:rFonts w:ascii="Palatino" w:hAnsi="Palatino"/>
          <w:sz w:val="20"/>
          <w:szCs w:val="20"/>
          <w:lang w:val="en-US"/>
        </w:rPr>
        <w:t xml:space="preserve"> Book Publishing, London, 43.</w:t>
      </w:r>
    </w:p>
  </w:footnote>
  <w:footnote w:id="54">
    <w:p w14:paraId="0C189EDF" w14:textId="25D32B15" w:rsidR="007D4741" w:rsidRDefault="007D4741">
      <w:pPr>
        <w:pStyle w:val="Footnote"/>
        <w:spacing w:before="20"/>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On </w:t>
      </w:r>
      <w:proofErr w:type="spellStart"/>
      <w:r>
        <w:rPr>
          <w:rFonts w:ascii="Palatino" w:hAnsi="Palatino"/>
          <w:sz w:val="20"/>
          <w:szCs w:val="20"/>
          <w:lang w:val="en-US"/>
        </w:rPr>
        <w:t>Priestl</w:t>
      </w:r>
      <w:r w:rsidR="00106584">
        <w:rPr>
          <w:rFonts w:ascii="Palatino" w:hAnsi="Palatino"/>
          <w:sz w:val="20"/>
          <w:szCs w:val="20"/>
          <w:lang w:val="en-US"/>
        </w:rPr>
        <w:t>y’s</w:t>
      </w:r>
      <w:proofErr w:type="spellEnd"/>
      <w:r w:rsidR="00106584">
        <w:rPr>
          <w:rFonts w:ascii="Palatino" w:hAnsi="Palatino"/>
          <w:sz w:val="20"/>
          <w:szCs w:val="20"/>
          <w:lang w:val="en-US"/>
        </w:rPr>
        <w:t xml:space="preserve"> travel club, see </w:t>
      </w:r>
      <w:proofErr w:type="spellStart"/>
      <w:r w:rsidR="00106584">
        <w:rPr>
          <w:rFonts w:ascii="Palatino" w:hAnsi="Palatino"/>
          <w:sz w:val="20"/>
          <w:szCs w:val="20"/>
          <w:lang w:val="en-US"/>
        </w:rPr>
        <w:t>Leapman</w:t>
      </w:r>
      <w:proofErr w:type="spellEnd"/>
      <w:r w:rsidR="00106584">
        <w:rPr>
          <w:rFonts w:ascii="Palatino" w:hAnsi="Palatino"/>
          <w:sz w:val="20"/>
          <w:szCs w:val="20"/>
          <w:lang w:val="en-US"/>
        </w:rPr>
        <w:t>,</w:t>
      </w:r>
      <w:r>
        <w:rPr>
          <w:rFonts w:ascii="Palatino" w:hAnsi="Palatino"/>
          <w:sz w:val="20"/>
          <w:szCs w:val="20"/>
          <w:lang w:val="en-US"/>
        </w:rPr>
        <w:t xml:space="preserve"> 43; fo</w:t>
      </w:r>
      <w:r w:rsidR="00106584">
        <w:rPr>
          <w:rFonts w:ascii="Palatino" w:hAnsi="Palatino"/>
          <w:sz w:val="20"/>
          <w:szCs w:val="20"/>
          <w:lang w:val="en-US"/>
        </w:rPr>
        <w:t xml:space="preserve">r Thomas Cook, see </w:t>
      </w:r>
      <w:proofErr w:type="spellStart"/>
      <w:r w:rsidR="00106584">
        <w:rPr>
          <w:rFonts w:ascii="Palatino" w:hAnsi="Palatino"/>
          <w:sz w:val="20"/>
          <w:szCs w:val="20"/>
          <w:lang w:val="en-US"/>
        </w:rPr>
        <w:t>Leapman</w:t>
      </w:r>
      <w:proofErr w:type="spellEnd"/>
      <w:r w:rsidR="00106584">
        <w:rPr>
          <w:rFonts w:ascii="Palatino" w:hAnsi="Palatino"/>
          <w:sz w:val="20"/>
          <w:szCs w:val="20"/>
          <w:lang w:val="en-US"/>
        </w:rPr>
        <w:t xml:space="preserve">, </w:t>
      </w:r>
      <w:r>
        <w:rPr>
          <w:rFonts w:ascii="Palatino" w:hAnsi="Palatino"/>
          <w:sz w:val="20"/>
          <w:szCs w:val="20"/>
          <w:lang w:val="en-US"/>
        </w:rPr>
        <w:t>225-229</w:t>
      </w:r>
      <w:r>
        <w:rPr>
          <w:rFonts w:ascii="Palatino" w:hAnsi="Palatino"/>
          <w:sz w:val="20"/>
          <w:szCs w:val="20"/>
        </w:rPr>
        <w:t>.</w:t>
      </w:r>
    </w:p>
  </w:footnote>
  <w:footnote w:id="55">
    <w:p w14:paraId="279375F4" w14:textId="31289A7F" w:rsidR="007D4741" w:rsidRDefault="007D4741">
      <w:pPr>
        <w:pStyle w:val="Footnote"/>
        <w:spacing w:before="20"/>
        <w:jc w:val="both"/>
      </w:pPr>
      <w:r>
        <w:rPr>
          <w:rFonts w:ascii="Palatino" w:eastAsia="Palatino" w:hAnsi="Palatino" w:cs="Palatino"/>
          <w:sz w:val="20"/>
          <w:szCs w:val="20"/>
          <w:vertAlign w:val="superscript"/>
        </w:rPr>
        <w:footnoteRef/>
      </w:r>
      <w:r>
        <w:rPr>
          <w:rFonts w:ascii="Palatino" w:hAnsi="Palatino"/>
          <w:sz w:val="20"/>
          <w:szCs w:val="20"/>
          <w:lang w:val="en-US"/>
        </w:rPr>
        <w:t xml:space="preserve"> In the 140 days it was open, the Hyde Park Crystal Palace exhibition attracted six million visitors, with </w:t>
      </w:r>
      <w:r>
        <w:rPr>
          <w:rFonts w:ascii="Palatino" w:hAnsi="Palatino"/>
          <w:i/>
          <w:iCs/>
          <w:sz w:val="20"/>
          <w:szCs w:val="20"/>
          <w:lang w:val="en-US"/>
        </w:rPr>
        <w:t>The Times</w:t>
      </w:r>
      <w:r>
        <w:rPr>
          <w:rFonts w:ascii="Palatino" w:hAnsi="Palatino"/>
          <w:sz w:val="20"/>
          <w:szCs w:val="20"/>
          <w:lang w:val="en-US"/>
        </w:rPr>
        <w:t xml:space="preserve"> reporting that nothing like this had ever been witnessed before. </w:t>
      </w:r>
      <w:r w:rsidR="00106584">
        <w:rPr>
          <w:rFonts w:ascii="Palatino" w:hAnsi="Palatino"/>
          <w:sz w:val="20"/>
          <w:szCs w:val="20"/>
          <w:lang w:val="en-US"/>
        </w:rPr>
        <w:t xml:space="preserve">See </w:t>
      </w:r>
      <w:r>
        <w:rPr>
          <w:rFonts w:ascii="Palatino" w:hAnsi="Palatino"/>
          <w:sz w:val="20"/>
          <w:szCs w:val="20"/>
          <w:lang w:val="en-US"/>
        </w:rPr>
        <w:t xml:space="preserve">Kate Colquhoun, (2003), </w:t>
      </w:r>
      <w:r>
        <w:rPr>
          <w:rFonts w:ascii="Palatino" w:hAnsi="Palatino"/>
          <w:i/>
          <w:iCs/>
          <w:sz w:val="20"/>
          <w:szCs w:val="20"/>
          <w:lang w:val="en-US"/>
        </w:rPr>
        <w:t xml:space="preserve">The Busiest Man in England: Life of Joseph Paxton, Gardner, Architect, Victorian Visionary, </w:t>
      </w:r>
      <w:proofErr w:type="spellStart"/>
      <w:proofErr w:type="gramStart"/>
      <w:r>
        <w:rPr>
          <w:rFonts w:ascii="Palatino" w:hAnsi="Palatino"/>
          <w:sz w:val="20"/>
          <w:szCs w:val="20"/>
          <w:lang w:val="en-US"/>
        </w:rPr>
        <w:t>Godine</w:t>
      </w:r>
      <w:proofErr w:type="spellEnd"/>
      <w:proofErr w:type="gramEnd"/>
      <w:r>
        <w:rPr>
          <w:rFonts w:ascii="Palatino" w:hAnsi="Palatino"/>
          <w:sz w:val="20"/>
          <w:szCs w:val="20"/>
          <w:lang w:val="en-US"/>
        </w:rPr>
        <w:t>, New Hampshire</w:t>
      </w:r>
      <w:r>
        <w:rPr>
          <w:rFonts w:ascii="Palatino" w:hAnsi="Palatino"/>
          <w:sz w:val="20"/>
          <w:szCs w:val="20"/>
        </w:rPr>
        <w:t>, 186.</w:t>
      </w:r>
    </w:p>
  </w:footnote>
  <w:footnote w:id="56">
    <w:p w14:paraId="0A5E9D3C" w14:textId="010B7EBA" w:rsidR="007D4741" w:rsidRPr="00106584" w:rsidRDefault="007D4741">
      <w:pPr>
        <w:pStyle w:val="Footnote"/>
        <w:spacing w:before="20"/>
        <w:jc w:val="both"/>
        <w:rPr>
          <w:rFonts w:ascii="Palatino" w:eastAsia="Palatino" w:hAnsi="Palatino" w:cs="Palatino"/>
          <w:sz w:val="20"/>
          <w:szCs w:val="20"/>
        </w:rPr>
      </w:pPr>
      <w:r>
        <w:rPr>
          <w:rFonts w:ascii="Palatino" w:eastAsia="Palatino" w:hAnsi="Palatino" w:cs="Palatino"/>
          <w:sz w:val="20"/>
          <w:szCs w:val="20"/>
          <w:vertAlign w:val="superscript"/>
        </w:rPr>
        <w:footnoteRef/>
      </w:r>
      <w:r>
        <w:rPr>
          <w:rFonts w:ascii="Palatino" w:hAnsi="Palatino"/>
          <w:sz w:val="20"/>
          <w:szCs w:val="20"/>
          <w:lang w:val="en-US"/>
        </w:rPr>
        <w:t xml:space="preserve"> There were fifteen thousand exhibits, half of which were from Britain and t</w:t>
      </w:r>
      <w:r w:rsidR="00106584">
        <w:rPr>
          <w:rFonts w:ascii="Palatino" w:hAnsi="Palatino"/>
          <w:sz w:val="20"/>
          <w:szCs w:val="20"/>
          <w:lang w:val="en-US"/>
        </w:rPr>
        <w:t>he remainder came from overseas</w:t>
      </w:r>
      <w:r>
        <w:rPr>
          <w:rFonts w:ascii="Palatino" w:hAnsi="Palatino"/>
          <w:sz w:val="20"/>
          <w:szCs w:val="20"/>
          <w:lang w:val="en-US"/>
        </w:rPr>
        <w:t>,</w:t>
      </w:r>
      <w:r w:rsidR="00106584">
        <w:rPr>
          <w:rFonts w:ascii="Palatino" w:hAnsi="Palatino"/>
          <w:sz w:val="20"/>
          <w:szCs w:val="20"/>
          <w:lang w:val="en-US"/>
        </w:rPr>
        <w:t xml:space="preserve"> see</w:t>
      </w:r>
      <w:r>
        <w:rPr>
          <w:rFonts w:ascii="Palatino" w:hAnsi="Palatino"/>
          <w:sz w:val="20"/>
          <w:szCs w:val="20"/>
          <w:lang w:val="en-US"/>
        </w:rPr>
        <w:t xml:space="preserve"> </w:t>
      </w:r>
      <w:proofErr w:type="gramStart"/>
      <w:r>
        <w:rPr>
          <w:rFonts w:ascii="Palatino" w:hAnsi="Palatino"/>
          <w:sz w:val="20"/>
          <w:szCs w:val="20"/>
          <w:lang w:val="en-US"/>
        </w:rPr>
        <w:t xml:space="preserve">Kate </w:t>
      </w:r>
      <w:r>
        <w:rPr>
          <w:rFonts w:ascii="Palatino" w:hAnsi="Palatino"/>
          <w:sz w:val="20"/>
          <w:szCs w:val="20"/>
        </w:rPr>
        <w:t xml:space="preserve"> </w:t>
      </w:r>
      <w:r>
        <w:rPr>
          <w:rFonts w:ascii="Palatino" w:hAnsi="Palatino"/>
          <w:sz w:val="20"/>
          <w:szCs w:val="20"/>
          <w:lang w:val="en-US"/>
        </w:rPr>
        <w:t>Colquhoun</w:t>
      </w:r>
      <w:proofErr w:type="gramEnd"/>
      <w:r w:rsidR="00106584">
        <w:rPr>
          <w:rFonts w:ascii="Palatino" w:hAnsi="Palatino"/>
          <w:sz w:val="20"/>
          <w:szCs w:val="20"/>
          <w:lang w:val="en-US"/>
        </w:rPr>
        <w:t>,</w:t>
      </w:r>
      <w:r>
        <w:rPr>
          <w:rFonts w:ascii="Palatino" w:hAnsi="Palatino"/>
          <w:sz w:val="20"/>
          <w:szCs w:val="20"/>
          <w:lang w:val="en-US"/>
        </w:rPr>
        <w:t xml:space="preserve"> (2003),</w:t>
      </w:r>
      <w:r>
        <w:rPr>
          <w:rFonts w:ascii="Palatino" w:hAnsi="Palatino"/>
          <w:sz w:val="20"/>
          <w:szCs w:val="20"/>
          <w:lang w:val="it-IT"/>
        </w:rPr>
        <w:t xml:space="preserve"> 180. </w:t>
      </w:r>
      <w:r>
        <w:rPr>
          <w:rFonts w:ascii="Palatino" w:hAnsi="Palatino"/>
          <w:sz w:val="20"/>
          <w:szCs w:val="20"/>
          <w:lang w:val="en-US"/>
        </w:rPr>
        <w:t>The introduct</w:t>
      </w:r>
      <w:r w:rsidR="00106584">
        <w:rPr>
          <w:rFonts w:ascii="Palatino" w:hAnsi="Palatino"/>
          <w:sz w:val="20"/>
          <w:szCs w:val="20"/>
          <w:lang w:val="en-US"/>
        </w:rPr>
        <w:t>ion of the medals had succeeded</w:t>
      </w:r>
      <w:r>
        <w:rPr>
          <w:rFonts w:ascii="Palatino" w:hAnsi="Palatino"/>
          <w:sz w:val="20"/>
          <w:szCs w:val="20"/>
          <w:lang w:val="en-US"/>
        </w:rPr>
        <w:t xml:space="preserve"> in the p</w:t>
      </w:r>
      <w:r w:rsidR="00106584">
        <w:rPr>
          <w:rFonts w:ascii="Palatino" w:hAnsi="Palatino"/>
          <w:sz w:val="20"/>
          <w:szCs w:val="20"/>
          <w:lang w:val="en-US"/>
        </w:rPr>
        <w:t>lanning stage of the Exhibition</w:t>
      </w:r>
      <w:r>
        <w:rPr>
          <w:rFonts w:ascii="Palatino" w:hAnsi="Palatino"/>
          <w:sz w:val="20"/>
          <w:szCs w:val="20"/>
          <w:lang w:val="en-US"/>
        </w:rPr>
        <w:t xml:space="preserve"> to overcome the dilemma that although the Commissioners </w:t>
      </w:r>
      <w:r>
        <w:rPr>
          <w:rFonts w:ascii="Palatino" w:hAnsi="Palatino"/>
          <w:sz w:val="20"/>
          <w:szCs w:val="20"/>
        </w:rPr>
        <w:t>…’</w:t>
      </w:r>
      <w:r>
        <w:rPr>
          <w:rFonts w:ascii="Palatino" w:hAnsi="Palatino"/>
          <w:sz w:val="20"/>
          <w:szCs w:val="20"/>
          <w:lang w:val="en-US"/>
        </w:rPr>
        <w:t xml:space="preserve">had enough money pledged to be able to set aside </w:t>
      </w:r>
      <w:r>
        <w:rPr>
          <w:rFonts w:ascii="Palatino" w:hAnsi="Palatino"/>
          <w:sz w:val="20"/>
          <w:szCs w:val="20"/>
        </w:rPr>
        <w:t>£</w:t>
      </w:r>
      <w:r>
        <w:rPr>
          <w:rFonts w:ascii="Palatino" w:hAnsi="Palatino"/>
          <w:sz w:val="20"/>
          <w:szCs w:val="20"/>
          <w:lang w:val="en-US"/>
        </w:rPr>
        <w:t>100,000 fo</w:t>
      </w:r>
      <w:r w:rsidR="00106584">
        <w:rPr>
          <w:rFonts w:ascii="Palatino" w:hAnsi="Palatino"/>
          <w:sz w:val="20"/>
          <w:szCs w:val="20"/>
          <w:lang w:val="en-US"/>
        </w:rPr>
        <w:t xml:space="preserve">r whatever structure they chose’ </w:t>
      </w:r>
      <w:r w:rsidR="00106584">
        <w:rPr>
          <w:rFonts w:ascii="Palatino" w:hAnsi="Palatino" w:hint="eastAsia"/>
          <w:sz w:val="20"/>
          <w:szCs w:val="20"/>
          <w:lang w:val="en-US" w:eastAsia="zh-CN"/>
        </w:rPr>
        <w:t>this was not enough</w:t>
      </w:r>
      <w:r>
        <w:rPr>
          <w:rFonts w:ascii="Palatino" w:hAnsi="Palatino"/>
          <w:sz w:val="20"/>
          <w:szCs w:val="20"/>
          <w:lang w:val="en-US"/>
        </w:rPr>
        <w:t xml:space="preserve"> to offer cash prizes</w:t>
      </w:r>
      <w:r w:rsidR="00106584">
        <w:rPr>
          <w:rFonts w:ascii="Palatino" w:hAnsi="Palatino" w:hint="eastAsia"/>
          <w:sz w:val="20"/>
          <w:szCs w:val="20"/>
          <w:lang w:val="en-US" w:eastAsia="zh-CN"/>
        </w:rPr>
        <w:t xml:space="preserve"> which was their original plan</w:t>
      </w:r>
      <w:r>
        <w:rPr>
          <w:rFonts w:ascii="Palatino" w:hAnsi="Palatino"/>
          <w:sz w:val="20"/>
          <w:szCs w:val="20"/>
          <w:lang w:val="en-US"/>
        </w:rPr>
        <w:t xml:space="preserve">.  People would have to be persuaded to compete just for medals, for global </w:t>
      </w:r>
      <w:proofErr w:type="spellStart"/>
      <w:r>
        <w:rPr>
          <w:rFonts w:ascii="Palatino" w:hAnsi="Palatino"/>
          <w:sz w:val="20"/>
          <w:szCs w:val="20"/>
          <w:lang w:val="en-US"/>
        </w:rPr>
        <w:t>honour</w:t>
      </w:r>
      <w:proofErr w:type="spellEnd"/>
      <w:r>
        <w:rPr>
          <w:rFonts w:ascii="Palatino" w:hAnsi="Palatino"/>
          <w:sz w:val="20"/>
          <w:szCs w:val="20"/>
          <w:lang w:val="en-US"/>
        </w:rPr>
        <w:t xml:space="preserve"> and acclaim, rather than financial reward.</w:t>
      </w:r>
      <w:r>
        <w:rPr>
          <w:rFonts w:ascii="Palatino" w:hAnsi="Palatino"/>
          <w:sz w:val="20"/>
          <w:szCs w:val="20"/>
        </w:rPr>
        <w:t xml:space="preserve">’ </w:t>
      </w:r>
      <w:proofErr w:type="gramStart"/>
      <w:r>
        <w:rPr>
          <w:rFonts w:ascii="Palatino" w:hAnsi="Palatino"/>
          <w:sz w:val="20"/>
          <w:szCs w:val="20"/>
          <w:lang w:val="en-US"/>
        </w:rPr>
        <w:t>(</w:t>
      </w:r>
      <w:proofErr w:type="spellStart"/>
      <w:r>
        <w:rPr>
          <w:rFonts w:ascii="Palatino" w:hAnsi="Palatino"/>
          <w:sz w:val="20"/>
          <w:szCs w:val="20"/>
          <w:lang w:val="en-US"/>
        </w:rPr>
        <w:t>Leapman</w:t>
      </w:r>
      <w:proofErr w:type="spellEnd"/>
      <w:r>
        <w:rPr>
          <w:rFonts w:ascii="Palatino" w:hAnsi="Palatino"/>
          <w:sz w:val="20"/>
          <w:szCs w:val="20"/>
          <w:lang w:val="en-US"/>
        </w:rPr>
        <w:t>, p. 40).</w:t>
      </w:r>
      <w:proofErr w:type="gramEnd"/>
      <w:r>
        <w:rPr>
          <w:rFonts w:ascii="Palatino" w:hAnsi="Palatino"/>
          <w:sz w:val="20"/>
          <w:szCs w:val="20"/>
          <w:lang w:val="en-US"/>
        </w:rPr>
        <w:t xml:space="preserve">  However, the number of articles viewed and awarded demonstrated the success of the Medals.  "The number of Prize Medals awarded is 2, 918.  The number of Council Medals is 170</w:t>
      </w:r>
      <w:r>
        <w:rPr>
          <w:rFonts w:ascii="Palatino" w:hAnsi="Palatino"/>
          <w:sz w:val="20"/>
          <w:szCs w:val="20"/>
        </w:rPr>
        <w:t>…</w:t>
      </w:r>
      <w:r>
        <w:rPr>
          <w:rFonts w:ascii="Palatino" w:hAnsi="Palatino"/>
          <w:sz w:val="20"/>
          <w:szCs w:val="20"/>
          <w:lang w:val="en-US"/>
        </w:rPr>
        <w:t>The number of Exhibitors was about 17,000</w:t>
      </w:r>
      <w:r>
        <w:rPr>
          <w:rFonts w:ascii="Palatino" w:hAnsi="Palatino"/>
          <w:sz w:val="20"/>
          <w:szCs w:val="20"/>
        </w:rPr>
        <w:t>…</w:t>
      </w:r>
      <w:r>
        <w:rPr>
          <w:rFonts w:ascii="Palatino" w:hAnsi="Palatino"/>
          <w:sz w:val="20"/>
          <w:szCs w:val="20"/>
          <w:lang w:val="en-US"/>
        </w:rPr>
        <w:t xml:space="preserve">the task of the Juries involved the consideration and </w:t>
      </w:r>
      <w:proofErr w:type="spellStart"/>
      <w:r>
        <w:rPr>
          <w:rFonts w:ascii="Palatino" w:hAnsi="Palatino"/>
          <w:sz w:val="20"/>
          <w:szCs w:val="20"/>
          <w:lang w:val="en-US"/>
        </w:rPr>
        <w:t>judgement</w:t>
      </w:r>
      <w:proofErr w:type="spellEnd"/>
      <w:r>
        <w:rPr>
          <w:rFonts w:ascii="Palatino" w:hAnsi="Palatino"/>
          <w:sz w:val="20"/>
          <w:szCs w:val="20"/>
          <w:lang w:val="en-US"/>
        </w:rPr>
        <w:t xml:space="preserve"> of at least a million articles; the difficulties attending it being not a little increased by the want of a uniform system of classification of the subjects in some of the foreign divisions" [Exhibition of the Works of Industry of All Nations, 1851. Reports by the Juries on The Subjects in the Thirty Classes into which the Exhibition was </w:t>
      </w:r>
      <w:proofErr w:type="gramStart"/>
      <w:r>
        <w:rPr>
          <w:rFonts w:ascii="Palatino" w:hAnsi="Palatino"/>
          <w:sz w:val="20"/>
          <w:szCs w:val="20"/>
          <w:lang w:val="en-US"/>
        </w:rPr>
        <w:t>Divided</w:t>
      </w:r>
      <w:proofErr w:type="gramEnd"/>
      <w:r>
        <w:rPr>
          <w:rFonts w:ascii="Palatino" w:hAnsi="Palatino"/>
          <w:sz w:val="20"/>
          <w:szCs w:val="20"/>
          <w:lang w:val="en-US"/>
        </w:rPr>
        <w:t xml:space="preserve"> (London: William </w:t>
      </w:r>
      <w:proofErr w:type="spellStart"/>
      <w:r>
        <w:rPr>
          <w:rFonts w:ascii="Palatino" w:hAnsi="Palatino"/>
          <w:sz w:val="20"/>
          <w:szCs w:val="20"/>
          <w:lang w:val="en-US"/>
        </w:rPr>
        <w:t>Clowes</w:t>
      </w:r>
      <w:proofErr w:type="spellEnd"/>
      <w:r>
        <w:rPr>
          <w:rFonts w:ascii="Palatino" w:hAnsi="Palatino"/>
          <w:sz w:val="20"/>
          <w:szCs w:val="20"/>
          <w:lang w:val="en-US"/>
        </w:rPr>
        <w:t xml:space="preserve"> &amp; Sons, 1851] p.</w:t>
      </w:r>
      <w:r>
        <w:rPr>
          <w:rFonts w:ascii="Palatino" w:hAnsi="Palatino"/>
          <w:sz w:val="20"/>
          <w:szCs w:val="20"/>
        </w:rPr>
        <w:t xml:space="preserve"> ii</w:t>
      </w:r>
      <w:r>
        <w:rPr>
          <w:rFonts w:ascii="Palatino" w:hAnsi="Palatino"/>
          <w:sz w:val="20"/>
          <w:szCs w:val="20"/>
          <w:lang w:val="en-US"/>
        </w:rPr>
        <w:t>.</w:t>
      </w:r>
    </w:p>
  </w:footnote>
  <w:footnote w:id="57">
    <w:p w14:paraId="6AC2B2B4" w14:textId="50586561" w:rsidR="007D4741" w:rsidRDefault="007D4741">
      <w:pPr>
        <w:pStyle w:val="Footnote"/>
        <w:spacing w:before="20"/>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After awarding Paxton £5000 and settling all outstanding accounts, the Commissioners were left with £180,000.  In addition, nearly £100,000 worth of the exhibits </w:t>
      </w:r>
      <w:proofErr w:type="gramStart"/>
      <w:r>
        <w:rPr>
          <w:rFonts w:ascii="Palatino" w:hAnsi="Palatino"/>
          <w:sz w:val="20"/>
          <w:szCs w:val="20"/>
          <w:lang w:val="en-US"/>
        </w:rPr>
        <w:t>were</w:t>
      </w:r>
      <w:proofErr w:type="gramEnd"/>
      <w:r>
        <w:rPr>
          <w:rFonts w:ascii="Palatino" w:hAnsi="Palatino"/>
          <w:sz w:val="20"/>
          <w:szCs w:val="20"/>
          <w:lang w:val="en-US"/>
        </w:rPr>
        <w:t xml:space="preserve"> presented to them.  It was decided to purchase Gore House and 22 acres of land near the </w:t>
      </w:r>
      <w:proofErr w:type="spellStart"/>
      <w:r>
        <w:rPr>
          <w:rFonts w:ascii="Palatino" w:hAnsi="Palatino"/>
          <w:sz w:val="20"/>
          <w:szCs w:val="20"/>
          <w:lang w:val="en-US"/>
        </w:rPr>
        <w:t>Brompton</w:t>
      </w:r>
      <w:proofErr w:type="spellEnd"/>
      <w:r>
        <w:rPr>
          <w:rFonts w:ascii="Palatino" w:hAnsi="Palatino"/>
          <w:sz w:val="20"/>
          <w:szCs w:val="20"/>
          <w:lang w:val="en-US"/>
        </w:rPr>
        <w:t xml:space="preserve"> Road and to erect there a permanent exhibition building to house the gif</w:t>
      </w:r>
      <w:r w:rsidR="00106584">
        <w:rPr>
          <w:rFonts w:ascii="Palatino" w:hAnsi="Palatino"/>
          <w:sz w:val="20"/>
          <w:szCs w:val="20"/>
          <w:lang w:val="en-US"/>
        </w:rPr>
        <w:t xml:space="preserve">ts, together with other </w:t>
      </w:r>
      <w:proofErr w:type="gramStart"/>
      <w:r w:rsidR="00106584">
        <w:rPr>
          <w:rFonts w:ascii="Palatino" w:hAnsi="Palatino"/>
          <w:sz w:val="20"/>
          <w:szCs w:val="20"/>
          <w:lang w:val="en-US"/>
        </w:rPr>
        <w:t>objects</w:t>
      </w:r>
      <w:r w:rsidR="00106584">
        <w:rPr>
          <w:rFonts w:ascii="Palatino" w:hAnsi="Palatino" w:hint="eastAsia"/>
          <w:sz w:val="20"/>
          <w:szCs w:val="20"/>
          <w:lang w:val="en-US" w:eastAsia="zh-CN"/>
        </w:rPr>
        <w:t xml:space="preserve"> </w:t>
      </w:r>
      <w:r>
        <w:rPr>
          <w:rFonts w:ascii="Palatino" w:hAnsi="Palatino"/>
          <w:sz w:val="20"/>
          <w:szCs w:val="20"/>
          <w:lang w:val="en-US"/>
        </w:rPr>
        <w:t>which</w:t>
      </w:r>
      <w:proofErr w:type="gramEnd"/>
      <w:r>
        <w:rPr>
          <w:rFonts w:ascii="Palatino" w:hAnsi="Palatino"/>
          <w:sz w:val="20"/>
          <w:szCs w:val="20"/>
          <w:lang w:val="en-US"/>
        </w:rPr>
        <w:t xml:space="preserve">, in the opinion of the Commissioners, exemplified good taste and design.  This was the beginning of the </w:t>
      </w:r>
      <w:proofErr w:type="spellStart"/>
      <w:r>
        <w:rPr>
          <w:rFonts w:ascii="Palatino" w:hAnsi="Palatino"/>
          <w:sz w:val="20"/>
          <w:szCs w:val="20"/>
          <w:lang w:val="en-US"/>
        </w:rPr>
        <w:t>centre</w:t>
      </w:r>
      <w:proofErr w:type="spellEnd"/>
      <w:r>
        <w:rPr>
          <w:rFonts w:ascii="Palatino" w:hAnsi="Palatino"/>
          <w:sz w:val="20"/>
          <w:szCs w:val="20"/>
          <w:lang w:val="en-US"/>
        </w:rPr>
        <w:t xml:space="preserve"> of art and learning that still flourishes in South Kensington.  It now includes the Victoria and Albert Museum, the Science Museum and Library, the Natural History Museum, the Geological Museum, the Imperial Institute, the Royal College of Science, the Royal School of Mines, the City and Guilds College, the Royal College of Art, the Royal College of Music, the Royal College of Organists and the College of Needlework.  The list can be continued. This, then, is England’s leg</w:t>
      </w:r>
      <w:r w:rsidR="00106584">
        <w:rPr>
          <w:rFonts w:ascii="Palatino" w:hAnsi="Palatino"/>
          <w:sz w:val="20"/>
          <w:szCs w:val="20"/>
          <w:lang w:val="en-US"/>
        </w:rPr>
        <w:t>acy from the Great Exhibition</w:t>
      </w:r>
      <w:r w:rsidR="00106584">
        <w:rPr>
          <w:rFonts w:ascii="Palatino" w:hAnsi="Palatino" w:hint="eastAsia"/>
          <w:sz w:val="20"/>
          <w:szCs w:val="20"/>
          <w:lang w:val="en-US" w:eastAsia="zh-CN"/>
        </w:rPr>
        <w:t xml:space="preserve"> according to</w:t>
      </w:r>
      <w:r w:rsidR="00106584">
        <w:rPr>
          <w:rFonts w:ascii="Palatino" w:hAnsi="Palatino"/>
          <w:sz w:val="20"/>
          <w:szCs w:val="20"/>
          <w:lang w:val="en-US"/>
        </w:rPr>
        <w:t xml:space="preserve"> </w:t>
      </w:r>
      <w:r>
        <w:rPr>
          <w:rFonts w:ascii="Palatino" w:hAnsi="Palatino"/>
          <w:sz w:val="20"/>
          <w:szCs w:val="20"/>
          <w:lang w:val="en-US"/>
        </w:rPr>
        <w:t xml:space="preserve">Patrick Beaver (2001), </w:t>
      </w:r>
      <w:r>
        <w:rPr>
          <w:rFonts w:ascii="Palatino" w:hAnsi="Palatino"/>
          <w:i/>
          <w:iCs/>
          <w:sz w:val="20"/>
          <w:szCs w:val="20"/>
          <w:lang w:val="en-US"/>
        </w:rPr>
        <w:t>The Crystal Palace</w:t>
      </w:r>
      <w:r>
        <w:rPr>
          <w:rFonts w:ascii="Palatino" w:hAnsi="Palatino"/>
          <w:sz w:val="20"/>
          <w:szCs w:val="20"/>
          <w:lang w:val="en-US"/>
        </w:rPr>
        <w:t xml:space="preserve">, </w:t>
      </w:r>
      <w:proofErr w:type="spellStart"/>
      <w:r>
        <w:rPr>
          <w:rFonts w:ascii="Palatino" w:hAnsi="Palatino"/>
          <w:sz w:val="20"/>
          <w:szCs w:val="20"/>
          <w:lang w:val="en-US"/>
        </w:rPr>
        <w:t>Phillimore</w:t>
      </w:r>
      <w:proofErr w:type="spellEnd"/>
      <w:r>
        <w:rPr>
          <w:rFonts w:ascii="Palatino" w:hAnsi="Palatino"/>
          <w:sz w:val="20"/>
          <w:szCs w:val="20"/>
          <w:lang w:val="en-US"/>
        </w:rPr>
        <w:t xml:space="preserve"> &amp; Co. Ltd., </w:t>
      </w:r>
      <w:proofErr w:type="gramStart"/>
      <w:r>
        <w:rPr>
          <w:rFonts w:ascii="Palatino" w:hAnsi="Palatino"/>
          <w:sz w:val="20"/>
          <w:szCs w:val="20"/>
          <w:lang w:val="en-US"/>
        </w:rPr>
        <w:t>West</w:t>
      </w:r>
      <w:proofErr w:type="gramEnd"/>
      <w:r>
        <w:rPr>
          <w:rFonts w:ascii="Palatino" w:hAnsi="Palatino"/>
          <w:sz w:val="20"/>
          <w:szCs w:val="20"/>
          <w:lang w:val="en-US"/>
        </w:rPr>
        <w:t xml:space="preserve"> Sussex, 65</w:t>
      </w:r>
      <w:r>
        <w:rPr>
          <w:rFonts w:ascii="Palatino" w:hAnsi="Palatino"/>
          <w:sz w:val="20"/>
          <w:szCs w:val="20"/>
        </w:rPr>
        <w:t>.</w:t>
      </w:r>
    </w:p>
  </w:footnote>
  <w:footnote w:id="58">
    <w:p w14:paraId="4A4E8E2A" w14:textId="473F14F2" w:rsidR="007D4741" w:rsidRDefault="007D4741">
      <w:pPr>
        <w:pStyle w:val="Footnote"/>
        <w:spacing w:before="20"/>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25,000 season tickets had been sold at three guineas for gentlemen and two guineas for ladies.  The holders of these tickets had the privilege of attending on the day when the </w:t>
      </w:r>
      <w:proofErr w:type="gramStart"/>
      <w:r>
        <w:rPr>
          <w:rFonts w:ascii="Palatino" w:hAnsi="Palatino"/>
          <w:sz w:val="20"/>
          <w:szCs w:val="20"/>
          <w:lang w:val="en-US"/>
        </w:rPr>
        <w:t>Great Exhibition was opened by the Queen</w:t>
      </w:r>
      <w:proofErr w:type="gramEnd"/>
      <w:r>
        <w:rPr>
          <w:rFonts w:ascii="Palatino" w:hAnsi="Palatino"/>
          <w:sz w:val="20"/>
          <w:szCs w:val="20"/>
          <w:lang w:val="en-US"/>
        </w:rPr>
        <w:t>.  For the two days following the opening the price of admission was to be one pound and thereafter five shillings until 24th May.  Then it was to be reduced to one shilling from Mondays to Thursdays, half a crown on Fridays and five shillings on Saturdays.  There would be no Sunday opening.  Smoking, alcohol and dogs were prohibited.</w:t>
      </w:r>
      <w:r w:rsidR="00106584">
        <w:rPr>
          <w:rFonts w:ascii="Palatino" w:hAnsi="Palatino"/>
          <w:sz w:val="20"/>
          <w:szCs w:val="20"/>
        </w:rPr>
        <w:t xml:space="preserve">” </w:t>
      </w:r>
      <w:r w:rsidR="00106584">
        <w:rPr>
          <w:rFonts w:ascii="Palatino" w:hAnsi="Palatino" w:hint="eastAsia"/>
          <w:sz w:val="20"/>
          <w:szCs w:val="20"/>
          <w:lang w:eastAsia="zh-CN"/>
        </w:rPr>
        <w:t xml:space="preserve">See </w:t>
      </w:r>
      <w:r w:rsidR="00106584">
        <w:rPr>
          <w:rFonts w:ascii="Palatino" w:hAnsi="Palatino"/>
          <w:sz w:val="20"/>
          <w:szCs w:val="20"/>
        </w:rPr>
        <w:t>Beaver, 35</w:t>
      </w:r>
      <w:r>
        <w:rPr>
          <w:rFonts w:ascii="Palatino" w:hAnsi="Palatino"/>
          <w:sz w:val="20"/>
          <w:szCs w:val="20"/>
          <w:lang w:val="en-US"/>
        </w:rPr>
        <w:t>.</w:t>
      </w:r>
    </w:p>
  </w:footnote>
  <w:footnote w:id="59">
    <w:p w14:paraId="42B0B4E1" w14:textId="02245DD4" w:rsidR="007D4741" w:rsidRDefault="007D4741">
      <w:pPr>
        <w:pStyle w:val="Footnote"/>
        <w:spacing w:before="20"/>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Michael </w:t>
      </w:r>
      <w:proofErr w:type="spellStart"/>
      <w:r>
        <w:rPr>
          <w:rFonts w:ascii="Palatino" w:hAnsi="Palatino"/>
          <w:sz w:val="20"/>
          <w:szCs w:val="20"/>
        </w:rPr>
        <w:t>Leapman</w:t>
      </w:r>
      <w:proofErr w:type="spellEnd"/>
      <w:r>
        <w:rPr>
          <w:rFonts w:ascii="Palatino" w:hAnsi="Palatino"/>
          <w:sz w:val="20"/>
          <w:szCs w:val="20"/>
        </w:rPr>
        <w:t xml:space="preserve"> </w:t>
      </w:r>
      <w:r>
        <w:rPr>
          <w:rFonts w:ascii="Palatino" w:hAnsi="Palatino"/>
          <w:sz w:val="20"/>
          <w:szCs w:val="20"/>
          <w:lang w:val="en-US"/>
        </w:rPr>
        <w:t xml:space="preserve"> (2002), </w:t>
      </w:r>
      <w:r>
        <w:rPr>
          <w:rFonts w:ascii="Palatino" w:hAnsi="Palatino"/>
          <w:i/>
          <w:iCs/>
          <w:sz w:val="20"/>
          <w:szCs w:val="20"/>
          <w:lang w:val="en-US"/>
        </w:rPr>
        <w:t>The World for a Shilling,</w:t>
      </w:r>
      <w:r w:rsidR="00106584">
        <w:rPr>
          <w:rFonts w:ascii="Palatino" w:hAnsi="Palatino"/>
          <w:sz w:val="20"/>
          <w:szCs w:val="20"/>
          <w:lang w:val="en-US"/>
        </w:rPr>
        <w:t xml:space="preserve"> </w:t>
      </w:r>
      <w:r>
        <w:rPr>
          <w:rFonts w:ascii="Palatino" w:hAnsi="Palatino"/>
          <w:sz w:val="20"/>
          <w:szCs w:val="20"/>
          <w:lang w:val="en-US"/>
        </w:rPr>
        <w:t xml:space="preserve">Headline Book Publishing, London, </w:t>
      </w:r>
      <w:r>
        <w:rPr>
          <w:rFonts w:ascii="Palatino" w:hAnsi="Palatino"/>
          <w:sz w:val="20"/>
          <w:szCs w:val="20"/>
        </w:rPr>
        <w:t>12</w:t>
      </w:r>
      <w:r>
        <w:rPr>
          <w:rFonts w:ascii="Palatino" w:hAnsi="Palatino"/>
          <w:sz w:val="20"/>
          <w:szCs w:val="20"/>
          <w:lang w:val="en-US"/>
        </w:rPr>
        <w:t>.</w:t>
      </w:r>
    </w:p>
  </w:footnote>
  <w:footnote w:id="60">
    <w:p w14:paraId="1017EA7E" w14:textId="77777777" w:rsidR="007D4741" w:rsidRDefault="007D4741">
      <w:pPr>
        <w:pStyle w:val="Footnote"/>
        <w:spacing w:before="20"/>
        <w:jc w:val="both"/>
      </w:pPr>
      <w:r>
        <w:rPr>
          <w:rFonts w:ascii="Palatino" w:eastAsia="Palatino" w:hAnsi="Palatino" w:cs="Palatino"/>
          <w:sz w:val="20"/>
          <w:szCs w:val="20"/>
          <w:vertAlign w:val="superscript"/>
        </w:rPr>
        <w:footnoteRef/>
      </w:r>
      <w:r>
        <w:rPr>
          <w:rFonts w:ascii="Palatino" w:hAnsi="Palatino"/>
          <w:i/>
          <w:iCs/>
          <w:sz w:val="20"/>
          <w:szCs w:val="20"/>
          <w:lang w:val="en-US"/>
        </w:rPr>
        <w:t xml:space="preserve"> Punch </w:t>
      </w:r>
      <w:r>
        <w:rPr>
          <w:rFonts w:ascii="Palatino" w:hAnsi="Palatino"/>
          <w:sz w:val="20"/>
          <w:szCs w:val="20"/>
          <w:lang w:val="en-US"/>
        </w:rPr>
        <w:t xml:space="preserve">would joke that this unusual structure was a Crystal Palace. The name stuck. See </w:t>
      </w:r>
      <w:r>
        <w:rPr>
          <w:rFonts w:ascii="Palatino" w:hAnsi="Palatino"/>
          <w:sz w:val="20"/>
          <w:szCs w:val="20"/>
        </w:rPr>
        <w:t>C</w:t>
      </w:r>
      <w:r>
        <w:rPr>
          <w:rFonts w:ascii="Palatino" w:hAnsi="Palatino"/>
          <w:sz w:val="20"/>
          <w:szCs w:val="20"/>
          <w:lang w:val="en-US"/>
        </w:rPr>
        <w:t xml:space="preserve">. </w:t>
      </w:r>
      <w:r>
        <w:rPr>
          <w:rFonts w:ascii="Palatino" w:hAnsi="Palatino"/>
          <w:sz w:val="20"/>
          <w:szCs w:val="20"/>
        </w:rPr>
        <w:t>R</w:t>
      </w:r>
      <w:r>
        <w:rPr>
          <w:rFonts w:ascii="Palatino" w:hAnsi="Palatino"/>
          <w:sz w:val="20"/>
          <w:szCs w:val="20"/>
          <w:lang w:val="en-US"/>
        </w:rPr>
        <w:t>.</w:t>
      </w:r>
      <w:r>
        <w:rPr>
          <w:rFonts w:ascii="Palatino" w:hAnsi="Palatino"/>
          <w:sz w:val="20"/>
          <w:szCs w:val="20"/>
        </w:rPr>
        <w:t xml:space="preserve"> Fay</w:t>
      </w:r>
      <w:r>
        <w:rPr>
          <w:rFonts w:ascii="Palatino" w:hAnsi="Palatino"/>
          <w:sz w:val="20"/>
          <w:szCs w:val="20"/>
          <w:lang w:val="en-US"/>
        </w:rPr>
        <w:t xml:space="preserve"> (1951), </w:t>
      </w:r>
      <w:r>
        <w:rPr>
          <w:rFonts w:ascii="Palatino" w:hAnsi="Palatino"/>
          <w:i/>
          <w:iCs/>
          <w:sz w:val="20"/>
          <w:szCs w:val="20"/>
          <w:lang w:val="en-US"/>
        </w:rPr>
        <w:t>The Palace of Industry,</w:t>
      </w:r>
      <w:r>
        <w:rPr>
          <w:rFonts w:ascii="Palatino" w:hAnsi="Palatino"/>
          <w:i/>
          <w:iCs/>
          <w:sz w:val="20"/>
          <w:szCs w:val="20"/>
        </w:rPr>
        <w:t xml:space="preserve"> </w:t>
      </w:r>
      <w:r>
        <w:rPr>
          <w:rFonts w:ascii="Palatino" w:hAnsi="Palatino"/>
          <w:sz w:val="20"/>
          <w:szCs w:val="20"/>
          <w:lang w:val="en-US"/>
        </w:rPr>
        <w:t>Cambridge University Press, 15.</w:t>
      </w:r>
    </w:p>
  </w:footnote>
  <w:footnote w:id="61">
    <w:p w14:paraId="008B9395" w14:textId="7CBDC26C" w:rsidR="007D4741" w:rsidRDefault="007D4741">
      <w:pPr>
        <w:pStyle w:val="Footnote"/>
        <w:spacing w:before="20"/>
        <w:jc w:val="both"/>
      </w:pPr>
      <w:r>
        <w:rPr>
          <w:rFonts w:ascii="Palatino" w:eastAsia="Palatino" w:hAnsi="Palatino" w:cs="Palatino"/>
          <w:sz w:val="20"/>
          <w:szCs w:val="20"/>
          <w:vertAlign w:val="superscript"/>
        </w:rPr>
        <w:footnoteRef/>
      </w:r>
      <w:r>
        <w:rPr>
          <w:rFonts w:ascii="Palatino" w:hAnsi="Palatino"/>
          <w:sz w:val="20"/>
          <w:szCs w:val="20"/>
          <w:lang w:val="en-US"/>
        </w:rPr>
        <w:t xml:space="preserve"> For an example of just how negatively Adolf Loos viewed ornamentation see his essay, Adolf Loos (1998), "Ornament and Crime" in Adolf Loos </w:t>
      </w:r>
      <w:r>
        <w:rPr>
          <w:rFonts w:ascii="Palatino" w:hAnsi="Palatino"/>
          <w:i/>
          <w:iCs/>
          <w:sz w:val="20"/>
          <w:szCs w:val="20"/>
          <w:lang w:val="en-US"/>
        </w:rPr>
        <w:t xml:space="preserve">Ornament and Crime: Selected Essays, </w:t>
      </w:r>
      <w:r>
        <w:rPr>
          <w:rFonts w:ascii="Palatino" w:hAnsi="Palatino"/>
          <w:sz w:val="20"/>
          <w:szCs w:val="20"/>
        </w:rPr>
        <w:t>[trans</w:t>
      </w:r>
      <w:r>
        <w:rPr>
          <w:rFonts w:ascii="Palatino" w:hAnsi="Palatino"/>
          <w:sz w:val="20"/>
          <w:szCs w:val="20"/>
          <w:lang w:val="en-US"/>
        </w:rPr>
        <w:t>.</w:t>
      </w:r>
      <w:r>
        <w:rPr>
          <w:rFonts w:ascii="Palatino" w:hAnsi="Palatino"/>
          <w:sz w:val="20"/>
          <w:szCs w:val="20"/>
        </w:rPr>
        <w:t xml:space="preserve"> </w:t>
      </w:r>
      <w:r>
        <w:rPr>
          <w:rFonts w:ascii="Palatino" w:hAnsi="Palatino"/>
          <w:sz w:val="20"/>
          <w:szCs w:val="20"/>
        </w:rPr>
        <w:t>Michael Mitc</w:t>
      </w:r>
      <w:r w:rsidR="00106584">
        <w:rPr>
          <w:rFonts w:ascii="Palatino" w:hAnsi="Palatino"/>
          <w:sz w:val="20"/>
          <w:szCs w:val="20"/>
        </w:rPr>
        <w:t xml:space="preserve">hell], Ariadne Press, </w:t>
      </w:r>
      <w:proofErr w:type="spellStart"/>
      <w:r w:rsidR="00106584">
        <w:rPr>
          <w:rFonts w:ascii="Palatino" w:hAnsi="Palatino"/>
          <w:sz w:val="20"/>
          <w:szCs w:val="20"/>
        </w:rPr>
        <w:t>Riversside</w:t>
      </w:r>
      <w:proofErr w:type="spellEnd"/>
      <w:r w:rsidR="00106584">
        <w:rPr>
          <w:rFonts w:ascii="Palatino" w:hAnsi="Palatino"/>
          <w:sz w:val="20"/>
          <w:szCs w:val="20"/>
        </w:rPr>
        <w:t xml:space="preserve">, </w:t>
      </w:r>
      <w:bookmarkStart w:id="0" w:name="_GoBack"/>
      <w:bookmarkEnd w:id="0"/>
      <w:r>
        <w:rPr>
          <w:rFonts w:ascii="Palatino" w:hAnsi="Palatino"/>
          <w:sz w:val="20"/>
          <w:szCs w:val="20"/>
        </w:rPr>
        <w:t>California, 167-176.</w:t>
      </w:r>
    </w:p>
  </w:footnote>
  <w:footnote w:id="62">
    <w:p w14:paraId="05A96A43" w14:textId="5A13516B" w:rsidR="007D4741" w:rsidRDefault="007D4741">
      <w:pPr>
        <w:pStyle w:val="Footnote"/>
        <w:spacing w:before="20"/>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Peter </w:t>
      </w:r>
      <w:proofErr w:type="spellStart"/>
      <w:r>
        <w:rPr>
          <w:rFonts w:ascii="Palatino" w:hAnsi="Palatino"/>
          <w:sz w:val="20"/>
          <w:szCs w:val="20"/>
          <w:lang w:val="en-US"/>
        </w:rPr>
        <w:t>Sloterdijk</w:t>
      </w:r>
      <w:proofErr w:type="spellEnd"/>
      <w:r>
        <w:rPr>
          <w:rFonts w:ascii="Palatino" w:hAnsi="Palatino"/>
          <w:sz w:val="20"/>
          <w:szCs w:val="20"/>
          <w:lang w:val="en-US"/>
        </w:rPr>
        <w:t xml:space="preserve"> (2014) </w:t>
      </w:r>
      <w:r>
        <w:rPr>
          <w:rFonts w:ascii="Palatino" w:hAnsi="Palatino"/>
          <w:i/>
          <w:iCs/>
          <w:sz w:val="20"/>
          <w:szCs w:val="20"/>
          <w:lang w:val="en-US"/>
        </w:rPr>
        <w:t xml:space="preserve">In the World Interior of Capital </w:t>
      </w:r>
      <w:r>
        <w:rPr>
          <w:rFonts w:ascii="Palatino" w:hAnsi="Palatino"/>
          <w:sz w:val="20"/>
          <w:szCs w:val="20"/>
          <w:lang w:val="en-US"/>
        </w:rPr>
        <w:t xml:space="preserve"> [trans. Wieland Hoban], Polity, Cambridge, 172.</w:t>
      </w:r>
    </w:p>
  </w:footnote>
  <w:footnote w:id="63">
    <w:p w14:paraId="4F5E497B" w14:textId="77777777"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Peter </w:t>
      </w:r>
      <w:proofErr w:type="spellStart"/>
      <w:r>
        <w:rPr>
          <w:rFonts w:ascii="Palatino" w:hAnsi="Palatino"/>
          <w:sz w:val="20"/>
          <w:szCs w:val="20"/>
          <w:lang w:val="en-US"/>
        </w:rPr>
        <w:t>Sloterdijk</w:t>
      </w:r>
      <w:proofErr w:type="spellEnd"/>
      <w:r>
        <w:rPr>
          <w:rFonts w:ascii="Palatino" w:hAnsi="Palatino"/>
          <w:sz w:val="20"/>
          <w:szCs w:val="20"/>
          <w:lang w:val="en-US"/>
        </w:rPr>
        <w:t xml:space="preserve"> (2014), 170.</w:t>
      </w:r>
    </w:p>
  </w:footnote>
  <w:footnote w:id="64">
    <w:p w14:paraId="6F35E169" w14:textId="77777777" w:rsidR="007D4741" w:rsidRDefault="007D4741">
      <w:pPr>
        <w:pStyle w:val="Footnote"/>
        <w:jc w:val="both"/>
      </w:pPr>
      <w:r>
        <w:rPr>
          <w:rFonts w:ascii="Palatino" w:eastAsia="Palatino" w:hAnsi="Palatino" w:cs="Palatino"/>
          <w:sz w:val="20"/>
          <w:szCs w:val="20"/>
          <w:vertAlign w:val="superscript"/>
        </w:rPr>
        <w:footnoteRef/>
      </w:r>
      <w:r>
        <w:rPr>
          <w:rFonts w:ascii="Palatino" w:hAnsi="Palatino"/>
          <w:sz w:val="20"/>
          <w:szCs w:val="20"/>
        </w:rPr>
        <w:t xml:space="preserve"> </w:t>
      </w:r>
      <w:r>
        <w:rPr>
          <w:rFonts w:ascii="Palatino" w:hAnsi="Palatino"/>
          <w:sz w:val="20"/>
          <w:szCs w:val="20"/>
          <w:lang w:val="en-US"/>
        </w:rPr>
        <w:t xml:space="preserve">What was the function of </w:t>
      </w:r>
      <w:r>
        <w:rPr>
          <w:rFonts w:ascii="Palatino" w:hAnsi="Palatino"/>
          <w:i/>
          <w:iCs/>
          <w:sz w:val="20"/>
          <w:szCs w:val="20"/>
          <w:lang w:val="en-US"/>
        </w:rPr>
        <w:t>yin</w:t>
      </w:r>
      <w:r>
        <w:rPr>
          <w:rFonts w:ascii="Palatino" w:hAnsi="Palatino"/>
          <w:sz w:val="20"/>
          <w:szCs w:val="20"/>
          <w:lang w:val="en-US"/>
        </w:rPr>
        <w:t xml:space="preserve"> and </w:t>
      </w:r>
      <w:r>
        <w:rPr>
          <w:rFonts w:ascii="Palatino" w:hAnsi="Palatino"/>
          <w:i/>
          <w:iCs/>
          <w:sz w:val="20"/>
          <w:szCs w:val="20"/>
          <w:lang w:val="en-US"/>
        </w:rPr>
        <w:t xml:space="preserve">yang </w:t>
      </w:r>
      <w:r>
        <w:rPr>
          <w:rFonts w:ascii="Palatino" w:hAnsi="Palatino"/>
          <w:sz w:val="20"/>
          <w:szCs w:val="20"/>
          <w:lang w:val="en-US"/>
        </w:rPr>
        <w:t xml:space="preserve">in the channeling of the flow of </w:t>
      </w:r>
      <w:r>
        <w:rPr>
          <w:rFonts w:ascii="Palatino" w:hAnsi="Palatino"/>
          <w:i/>
          <w:iCs/>
          <w:sz w:val="20"/>
          <w:szCs w:val="20"/>
          <w:lang w:val="en-US"/>
        </w:rPr>
        <w:t>qi</w:t>
      </w:r>
      <w:r>
        <w:rPr>
          <w:rFonts w:ascii="Palatino" w:hAnsi="Palatino"/>
          <w:sz w:val="20"/>
          <w:szCs w:val="20"/>
          <w:lang w:val="en-US"/>
        </w:rPr>
        <w:t xml:space="preserve"> throughout the Celestial Empire if not another mode of politico-mentality?</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51D59" w14:textId="77777777" w:rsidR="007D4741" w:rsidRDefault="007D4741">
    <w:pPr>
      <w:pStyle w:val="HeaderFooter"/>
      <w:tabs>
        <w:tab w:val="clear" w:pos="9020"/>
        <w:tab w:val="center" w:pos="4819"/>
        <w:tab w:val="right" w:pos="9638"/>
      </w:tabs>
    </w:pPr>
    <w:r>
      <w:tab/>
    </w:r>
    <w:r>
      <w:fldChar w:fldCharType="begin"/>
    </w:r>
    <w:r>
      <w:instrText xml:space="preserve"> PAGE </w:instrText>
    </w:r>
    <w:r>
      <w:fldChar w:fldCharType="separate"/>
    </w:r>
    <w:r w:rsidR="00106584">
      <w:rPr>
        <w:noProof/>
      </w:rPr>
      <w:t>17</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4"/>
  </w:compat>
  <w:rsids>
    <w:rsidRoot w:val="00A80EC3"/>
    <w:rsid w:val="00081F38"/>
    <w:rsid w:val="00092958"/>
    <w:rsid w:val="00095A0E"/>
    <w:rsid w:val="000C396E"/>
    <w:rsid w:val="00106584"/>
    <w:rsid w:val="00161ECE"/>
    <w:rsid w:val="001A474A"/>
    <w:rsid w:val="00243159"/>
    <w:rsid w:val="00255CD1"/>
    <w:rsid w:val="00304063"/>
    <w:rsid w:val="003C35B5"/>
    <w:rsid w:val="00464A1F"/>
    <w:rsid w:val="007D4741"/>
    <w:rsid w:val="007D542B"/>
    <w:rsid w:val="0099285C"/>
    <w:rsid w:val="009940E7"/>
    <w:rsid w:val="00A22DA8"/>
    <w:rsid w:val="00A80EC3"/>
    <w:rsid w:val="00B44ADE"/>
    <w:rsid w:val="00BE48ED"/>
    <w:rsid w:val="00CF276D"/>
    <w:rsid w:val="00DB298E"/>
    <w:rsid w:val="00E20209"/>
    <w:rsid w:val="00E227E8"/>
    <w:rsid w:val="00EC41FD"/>
    <w:rsid w:val="00F906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235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Footnote">
    <w:name w:val="Footnote"/>
    <w:rPr>
      <w:rFonts w:ascii="Helvetica" w:eastAsia="Helvetica" w:hAnsi="Helvetica" w:cs="Helvetica"/>
      <w:color w:val="000000"/>
      <w:sz w:val="22"/>
      <w:szCs w:val="22"/>
    </w:rPr>
  </w:style>
  <w:style w:type="character" w:customStyle="1" w:styleId="Hyperlink0">
    <w:name w:val="Hyperlink.0"/>
    <w:basedOn w:val="Hyperlink"/>
    <w:rPr>
      <w:u w:val="single"/>
    </w:rPr>
  </w:style>
  <w:style w:type="paragraph" w:customStyle="1" w:styleId="Body">
    <w:name w:val="Body"/>
    <w:rPr>
      <w:rFonts w:ascii="Helvetica" w:eastAsia="Helvetica" w:hAnsi="Helvetica" w:cs="Helvetica"/>
      <w:color w:val="00000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Footnote">
    <w:name w:val="Footnote"/>
    <w:rPr>
      <w:rFonts w:ascii="Helvetica" w:eastAsia="Helvetica" w:hAnsi="Helvetica" w:cs="Helvetica"/>
      <w:color w:val="000000"/>
      <w:sz w:val="22"/>
      <w:szCs w:val="22"/>
    </w:rPr>
  </w:style>
  <w:style w:type="character" w:customStyle="1" w:styleId="Hyperlink0">
    <w:name w:val="Hyperlink.0"/>
    <w:basedOn w:val="Hyperlink"/>
    <w:rPr>
      <w:u w:val="single"/>
    </w:rPr>
  </w:style>
  <w:style w:type="paragraph" w:customStyle="1" w:styleId="Body">
    <w:name w:val="Body"/>
    <w:rPr>
      <w:rFonts w:ascii="Helvetica" w:eastAsia="Helvetica" w:hAnsi="Helvetica" w:cs="Helvetica"/>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3607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bloomsburycollections.com/book/fairground-attractions-a-genealogy-of-the-pleasure-ground/ch1-pleasure-gardens-great-exhibitions-and-wonderlands"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17</Pages>
  <Words>5870</Words>
  <Characters>33461</Characters>
  <Application>Microsoft Macintosh Word</Application>
  <DocSecurity>0</DocSecurity>
  <Lines>278</Lines>
  <Paragraphs>78</Paragraphs>
  <ScaleCrop>false</ScaleCrop>
  <Company/>
  <LinksUpToDate>false</LinksUpToDate>
  <CharactersWithSpaces>39253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Dutton</cp:lastModifiedBy>
  <cp:revision>4</cp:revision>
  <dcterms:created xsi:type="dcterms:W3CDTF">2017-11-17T08:30:00Z</dcterms:created>
  <dcterms:modified xsi:type="dcterms:W3CDTF">2017-11-17T09:21:00Z</dcterms:modified>
</cp:coreProperties>
</file>